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26C" w:rsidRPr="00EA084B" w:rsidRDefault="00B8526C" w:rsidP="00EA084B">
      <w:pPr>
        <w:shd w:val="clear" w:color="auto" w:fill="FFFFFF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EA084B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О БЕЗОПАСНОСТИ ДЕТСКОГО ПИТАНИЯ</w:t>
      </w:r>
    </w:p>
    <w:p w:rsidR="00B8526C" w:rsidRPr="00EA084B" w:rsidRDefault="00B8526C" w:rsidP="00EA08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526C" w:rsidRPr="00EA084B" w:rsidRDefault="00B8526C" w:rsidP="00EA08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084B">
        <w:rPr>
          <w:rFonts w:ascii="Times New Roman" w:eastAsia="Times New Roman" w:hAnsi="Times New Roman" w:cs="Times New Roman"/>
          <w:sz w:val="24"/>
          <w:szCs w:val="24"/>
        </w:rPr>
        <w:t>Питание – важный фактор формирования и сохранения здоровья детей, их гармоничного развития. Современным родителям, бабушкам и дедушкам необходимо ориентироваться в вопросах детского питания, чтобы выбрать для ребенка качественную продукцию, способную максимально полно обеспечить растущий организм необходимыми веществами (белками, жирами, углеводами, микроэлементами и витаминами).</w:t>
      </w:r>
    </w:p>
    <w:p w:rsidR="00B8526C" w:rsidRPr="00EA084B" w:rsidRDefault="00B8526C" w:rsidP="00EA08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084B">
        <w:rPr>
          <w:rFonts w:ascii="Times New Roman" w:eastAsia="Times New Roman" w:hAnsi="Times New Roman" w:cs="Times New Roman"/>
          <w:sz w:val="24"/>
          <w:szCs w:val="24"/>
        </w:rPr>
        <w:t>Пищевая продукция для детского питания – специализированная пищевая продукция, предназначенная для детского питания для детей от 0 до 6 лет и старше отвечающая физиологическим потребностям детского организма и не причиняющая вред здоровью.</w:t>
      </w:r>
    </w:p>
    <w:p w:rsidR="00B8526C" w:rsidRPr="00EA084B" w:rsidRDefault="00B8526C" w:rsidP="00EA08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084B">
        <w:rPr>
          <w:rFonts w:ascii="Times New Roman" w:eastAsia="Times New Roman" w:hAnsi="Times New Roman" w:cs="Times New Roman"/>
          <w:sz w:val="24"/>
          <w:szCs w:val="24"/>
        </w:rPr>
        <w:t>К специализированным продуктам детского питания относятся:</w:t>
      </w:r>
    </w:p>
    <w:p w:rsidR="00B8526C" w:rsidRPr="00EA084B" w:rsidRDefault="00B8526C" w:rsidP="00EA084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084B">
        <w:rPr>
          <w:rFonts w:ascii="Times New Roman" w:eastAsia="Times New Roman" w:hAnsi="Times New Roman" w:cs="Times New Roman"/>
          <w:sz w:val="24"/>
          <w:szCs w:val="24"/>
        </w:rPr>
        <w:t>адаптированные молочные смеси, предназначенные для искусственного вскармливания грудных детей, по каким-либо причинам лишенных материнского молока,</w:t>
      </w:r>
    </w:p>
    <w:p w:rsidR="00B8526C" w:rsidRPr="00EA084B" w:rsidRDefault="00B8526C" w:rsidP="00EA084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084B">
        <w:rPr>
          <w:rFonts w:ascii="Times New Roman" w:eastAsia="Times New Roman" w:hAnsi="Times New Roman" w:cs="Times New Roman"/>
          <w:sz w:val="24"/>
          <w:szCs w:val="24"/>
        </w:rPr>
        <w:t>продукты прикорма (молочные, овощные, фруктовые, злаковые, мясные или рыбные).</w:t>
      </w:r>
    </w:p>
    <w:p w:rsidR="00B8526C" w:rsidRPr="00EA084B" w:rsidRDefault="00B8526C" w:rsidP="00EA08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084B">
        <w:rPr>
          <w:rFonts w:ascii="Times New Roman" w:eastAsia="Times New Roman" w:hAnsi="Times New Roman" w:cs="Times New Roman"/>
          <w:sz w:val="24"/>
          <w:szCs w:val="24"/>
        </w:rPr>
        <w:t xml:space="preserve">Высокой пищевой и биологической ценностью обладают такие продукты промышленного производства, как детские фруктовые, фруктово-овощные соки и пюре, детские консервы на мясной и рыбной основе, </w:t>
      </w:r>
      <w:proofErr w:type="spellStart"/>
      <w:proofErr w:type="gramStart"/>
      <w:r w:rsidRPr="00EA084B">
        <w:rPr>
          <w:rFonts w:ascii="Times New Roman" w:eastAsia="Times New Roman" w:hAnsi="Times New Roman" w:cs="Times New Roman"/>
          <w:sz w:val="24"/>
          <w:szCs w:val="24"/>
        </w:rPr>
        <w:t>мясо-растительной</w:t>
      </w:r>
      <w:proofErr w:type="spellEnd"/>
      <w:proofErr w:type="gramEnd"/>
      <w:r w:rsidRPr="00EA084B">
        <w:rPr>
          <w:rFonts w:ascii="Times New Roman" w:eastAsia="Times New Roman" w:hAnsi="Times New Roman" w:cs="Times New Roman"/>
          <w:sz w:val="24"/>
          <w:szCs w:val="24"/>
        </w:rPr>
        <w:t xml:space="preserve"> основе, а также сухие молочные каши, не требующие варки.</w:t>
      </w:r>
    </w:p>
    <w:p w:rsidR="00B8526C" w:rsidRPr="00EA084B" w:rsidRDefault="00B8526C" w:rsidP="00EA08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084B">
        <w:rPr>
          <w:rFonts w:ascii="Times New Roman" w:eastAsia="Times New Roman" w:hAnsi="Times New Roman" w:cs="Times New Roman"/>
          <w:sz w:val="24"/>
          <w:szCs w:val="24"/>
        </w:rPr>
        <w:t>Эти продукты готовятся из высококачественного сырья, обогащаются необходимыми витаминами и минеральными веществами, удобны в приготовлении, исключают возможность инфицирования блюда в процессе приготовления, обладают длительными сроками хранения.</w:t>
      </w:r>
    </w:p>
    <w:p w:rsidR="00B8526C" w:rsidRPr="00EA084B" w:rsidRDefault="00B8526C" w:rsidP="00EA08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084B">
        <w:rPr>
          <w:rFonts w:ascii="Times New Roman" w:eastAsia="Times New Roman" w:hAnsi="Times New Roman" w:cs="Times New Roman"/>
          <w:sz w:val="24"/>
          <w:szCs w:val="24"/>
        </w:rPr>
        <w:t xml:space="preserve">Большую группу специализированных продуктов детского питания составляют продукты лечебного назначения, которые имеют специально заданный состав, целенаправленно влияют </w:t>
      </w:r>
      <w:proofErr w:type="gramStart"/>
      <w:r w:rsidRPr="00EA084B">
        <w:rPr>
          <w:rFonts w:ascii="Times New Roman" w:eastAsia="Times New Roman" w:hAnsi="Times New Roman" w:cs="Times New Roman"/>
          <w:sz w:val="24"/>
          <w:szCs w:val="24"/>
        </w:rPr>
        <w:t>на те</w:t>
      </w:r>
      <w:proofErr w:type="gramEnd"/>
      <w:r w:rsidRPr="00EA084B">
        <w:rPr>
          <w:rFonts w:ascii="Times New Roman" w:eastAsia="Times New Roman" w:hAnsi="Times New Roman" w:cs="Times New Roman"/>
          <w:sz w:val="24"/>
          <w:szCs w:val="24"/>
        </w:rPr>
        <w:t xml:space="preserve"> или иные нарушения обмена веществ, вызванные патологическим процессом.</w:t>
      </w:r>
    </w:p>
    <w:p w:rsidR="00B8526C" w:rsidRPr="00EA084B" w:rsidRDefault="00B8526C" w:rsidP="00EA08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084B">
        <w:rPr>
          <w:rFonts w:ascii="Times New Roman" w:eastAsia="Times New Roman" w:hAnsi="Times New Roman" w:cs="Times New Roman"/>
          <w:sz w:val="24"/>
          <w:szCs w:val="24"/>
        </w:rPr>
        <w:t>Выпуск продуктов детского питания для детей раннего возраста осуществляется на специализированных предприятиях, в специализированных цехах (или на специализированных технологических линиях), Юридические лица, индивидуальные предприниматели и граждане, осуществляющие деятельность в области производства и оборота продуктов детского питания, несут ответственность за обеспечение их качества и безопасности в соответствии с законодательством Российской Федерации.</w:t>
      </w:r>
    </w:p>
    <w:p w:rsidR="00B8526C" w:rsidRPr="00EA084B" w:rsidRDefault="00B8526C" w:rsidP="00EA08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084B">
        <w:rPr>
          <w:rFonts w:ascii="Times New Roman" w:eastAsia="Times New Roman" w:hAnsi="Times New Roman" w:cs="Times New Roman"/>
          <w:sz w:val="24"/>
          <w:szCs w:val="24"/>
        </w:rPr>
        <w:t>Выпускаемая продукция детского питания сопровождается свидетельством о государственной регистрации установленного образца, которое выдается на основании санитарно-эпидемиологической экспертизы о соответствии (несоответствии) нормативным документам продуктов детского питания.</w:t>
      </w:r>
    </w:p>
    <w:p w:rsidR="00B8526C" w:rsidRPr="00EA084B" w:rsidRDefault="00B8526C" w:rsidP="00EA08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084B">
        <w:rPr>
          <w:rFonts w:ascii="Times New Roman" w:eastAsia="Times New Roman" w:hAnsi="Times New Roman" w:cs="Times New Roman"/>
          <w:sz w:val="24"/>
          <w:szCs w:val="24"/>
        </w:rPr>
        <w:t>Приобретая продукцию детского питания, необходимо обращать внимание на информацию, указанную на этикетке. На маркировке продуктов детского питания, соответствующих требованиям, предназначенных для питания детей раннего возраста, должна содержаться следующая дополнительная информация: </w:t>
      </w:r>
    </w:p>
    <w:p w:rsidR="00B8526C" w:rsidRPr="00EA084B" w:rsidRDefault="00B8526C" w:rsidP="00EA08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084B">
        <w:rPr>
          <w:rFonts w:ascii="Times New Roman" w:eastAsia="Times New Roman" w:hAnsi="Times New Roman" w:cs="Times New Roman"/>
          <w:sz w:val="24"/>
          <w:szCs w:val="24"/>
        </w:rPr>
        <w:t>Рекомендации по использованию Условия приготовления, хранения и использования после вскрытия потребительской упаковки</w:t>
      </w:r>
    </w:p>
    <w:p w:rsidR="00B8526C" w:rsidRPr="00EA084B" w:rsidRDefault="00B8526C" w:rsidP="00EA08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084B">
        <w:rPr>
          <w:rFonts w:ascii="Times New Roman" w:eastAsia="Times New Roman" w:hAnsi="Times New Roman" w:cs="Times New Roman"/>
          <w:sz w:val="24"/>
          <w:szCs w:val="24"/>
        </w:rPr>
        <w:t>Возраст ребенка (указывается цифрами без сокращения слов), для которого предназначен продукт:</w:t>
      </w:r>
    </w:p>
    <w:p w:rsidR="00B8526C" w:rsidRPr="00EA084B" w:rsidRDefault="00B8526C" w:rsidP="00EA08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084B">
        <w:rPr>
          <w:rFonts w:ascii="Times New Roman" w:eastAsia="Times New Roman" w:hAnsi="Times New Roman" w:cs="Times New Roman"/>
          <w:sz w:val="24"/>
          <w:szCs w:val="24"/>
        </w:rPr>
        <w:t xml:space="preserve">С рождения – адаптированные или частично адаптированные начальные молочные смеси (в том числе сухие и на основе частично </w:t>
      </w:r>
      <w:proofErr w:type="spellStart"/>
      <w:r w:rsidRPr="00EA084B">
        <w:rPr>
          <w:rFonts w:ascii="Times New Roman" w:eastAsia="Times New Roman" w:hAnsi="Times New Roman" w:cs="Times New Roman"/>
          <w:sz w:val="24"/>
          <w:szCs w:val="24"/>
        </w:rPr>
        <w:t>гидролизованных</w:t>
      </w:r>
      <w:proofErr w:type="spellEnd"/>
      <w:r w:rsidRPr="00EA084B">
        <w:rPr>
          <w:rFonts w:ascii="Times New Roman" w:eastAsia="Times New Roman" w:hAnsi="Times New Roman" w:cs="Times New Roman"/>
          <w:sz w:val="24"/>
          <w:szCs w:val="24"/>
        </w:rPr>
        <w:t xml:space="preserve"> белков), сухие кисломолочные смеси </w:t>
      </w:r>
    </w:p>
    <w:p w:rsidR="00B8526C" w:rsidRPr="00EA084B" w:rsidRDefault="00B8526C" w:rsidP="00EA08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084B">
        <w:rPr>
          <w:rFonts w:ascii="Times New Roman" w:eastAsia="Times New Roman" w:hAnsi="Times New Roman" w:cs="Times New Roman"/>
          <w:sz w:val="24"/>
          <w:szCs w:val="24"/>
        </w:rPr>
        <w:t>Старше (от, с) 6 месяцев – адаптированные или частично адаптированные последующие молочные смеси (в том числе сухие), сухие кисломолочные смеси</w:t>
      </w:r>
    </w:p>
    <w:p w:rsidR="00B8526C" w:rsidRPr="00EA084B" w:rsidRDefault="00B8526C" w:rsidP="00EA08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084B">
        <w:rPr>
          <w:rFonts w:ascii="Times New Roman" w:eastAsia="Times New Roman" w:hAnsi="Times New Roman" w:cs="Times New Roman"/>
          <w:sz w:val="24"/>
          <w:szCs w:val="24"/>
        </w:rPr>
        <w:lastRenderedPageBreak/>
        <w:t>Старше (от, с) 6 месяцев – молочные напитки (в том числе сухие) для детей раннего возраста, творог и продукты на основе творога</w:t>
      </w:r>
    </w:p>
    <w:p w:rsidR="00B8526C" w:rsidRPr="00EA084B" w:rsidRDefault="00B8526C" w:rsidP="00EA08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084B">
        <w:rPr>
          <w:rFonts w:ascii="Times New Roman" w:eastAsia="Times New Roman" w:hAnsi="Times New Roman" w:cs="Times New Roman"/>
          <w:sz w:val="24"/>
          <w:szCs w:val="24"/>
        </w:rPr>
        <w:t xml:space="preserve">Старше (от, с) 8 месяцев </w:t>
      </w:r>
      <w:proofErr w:type="gramStart"/>
      <w:r w:rsidRPr="00EA084B">
        <w:rPr>
          <w:rFonts w:ascii="Times New Roman" w:eastAsia="Times New Roman" w:hAnsi="Times New Roman" w:cs="Times New Roman"/>
          <w:sz w:val="24"/>
          <w:szCs w:val="24"/>
        </w:rPr>
        <w:t>–п</w:t>
      </w:r>
      <w:proofErr w:type="gramEnd"/>
      <w:r w:rsidRPr="00EA084B">
        <w:rPr>
          <w:rFonts w:ascii="Times New Roman" w:eastAsia="Times New Roman" w:hAnsi="Times New Roman" w:cs="Times New Roman"/>
          <w:sz w:val="24"/>
          <w:szCs w:val="24"/>
        </w:rPr>
        <w:t>итьевое молоко (допускается использовать для приготовления блюд прикорма для детей раннего возраста старше (от, с) 4 месяцев с указанием в маркировке возрастных ограничений при целевом назначении продукта) </w:t>
      </w:r>
    </w:p>
    <w:p w:rsidR="00B8526C" w:rsidRPr="00EA084B" w:rsidRDefault="00B8526C" w:rsidP="00EA08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084B">
        <w:rPr>
          <w:rFonts w:ascii="Times New Roman" w:eastAsia="Times New Roman" w:hAnsi="Times New Roman" w:cs="Times New Roman"/>
          <w:sz w:val="24"/>
          <w:szCs w:val="24"/>
        </w:rPr>
        <w:t>Старше (от, с) 8 месяцев – питьевые сливки (допускается использовать для приготовления блюд прикорма для детей раннего возраста старше (от, с) 6 месяцев с указанием в маркировке возрастных ограничений при целевом назначении продукта)</w:t>
      </w:r>
    </w:p>
    <w:p w:rsidR="00B8526C" w:rsidRPr="00EA084B" w:rsidRDefault="00B8526C" w:rsidP="00EA08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084B">
        <w:rPr>
          <w:rFonts w:ascii="Times New Roman" w:eastAsia="Times New Roman" w:hAnsi="Times New Roman" w:cs="Times New Roman"/>
          <w:sz w:val="24"/>
          <w:szCs w:val="24"/>
        </w:rPr>
        <w:t>Старше (от, с) 8 месяцев - кефир, йогурт и другие кисломолочные продукты</w:t>
      </w:r>
    </w:p>
    <w:p w:rsidR="00B8526C" w:rsidRPr="00EA084B" w:rsidRDefault="00B8526C" w:rsidP="00EA08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084B">
        <w:rPr>
          <w:rFonts w:ascii="Times New Roman" w:eastAsia="Times New Roman" w:hAnsi="Times New Roman" w:cs="Times New Roman"/>
          <w:sz w:val="24"/>
          <w:szCs w:val="24"/>
        </w:rPr>
        <w:t>Состав продукта (с указанием наименований использованных растительных масел и углеводов)</w:t>
      </w:r>
    </w:p>
    <w:p w:rsidR="00B8526C" w:rsidRPr="00EA084B" w:rsidRDefault="00B8526C" w:rsidP="00EA08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084B">
        <w:rPr>
          <w:rFonts w:ascii="Times New Roman" w:eastAsia="Times New Roman" w:hAnsi="Times New Roman" w:cs="Times New Roman"/>
          <w:sz w:val="24"/>
          <w:szCs w:val="24"/>
        </w:rPr>
        <w:t>Пищевая ценность продукта, включая содержание витаминов, минеральных веществ и энергетическую ценность (при обогащении продукта - проценты от суточной потребности)</w:t>
      </w:r>
    </w:p>
    <w:p w:rsidR="00B8526C" w:rsidRPr="00EA084B" w:rsidRDefault="00B8526C" w:rsidP="00EA08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084B">
        <w:rPr>
          <w:rFonts w:ascii="Times New Roman" w:eastAsia="Times New Roman" w:hAnsi="Times New Roman" w:cs="Times New Roman"/>
          <w:sz w:val="24"/>
          <w:szCs w:val="24"/>
        </w:rPr>
        <w:t>На упаковках адаптированных или частично адаптированных начальных или последующих молочных смесей (в том числе сухих) должна быть предупреждающая надпись: «Для питания детей раннего возраста предпочтительнее грудное вскармливание».</w:t>
      </w:r>
    </w:p>
    <w:p w:rsidR="00B8526C" w:rsidRPr="00EA084B" w:rsidRDefault="00B8526C" w:rsidP="00EA08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084B">
        <w:rPr>
          <w:rFonts w:ascii="Times New Roman" w:eastAsia="Times New Roman" w:hAnsi="Times New Roman" w:cs="Times New Roman"/>
          <w:sz w:val="24"/>
          <w:szCs w:val="24"/>
        </w:rPr>
        <w:t>В маркировке на заменителях женского молока не должно содержаться изображений детей.</w:t>
      </w:r>
    </w:p>
    <w:p w:rsidR="00B8526C" w:rsidRPr="00EA084B" w:rsidRDefault="00B8526C" w:rsidP="00EA08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A084B">
        <w:rPr>
          <w:rFonts w:ascii="Times New Roman" w:eastAsia="Times New Roman" w:hAnsi="Times New Roman" w:cs="Times New Roman"/>
          <w:sz w:val="24"/>
          <w:szCs w:val="24"/>
        </w:rPr>
        <w:t>На потребительской упаковке соковой продукции из фруктов и (или) овощей для детского питания, в наименовании или в непосредственной близости от него должны быть указаны слова "для детского питания" или иные отражающие предназначение такой продукции для питания детей слова, а также размещены информация о возрастной категории детей, для которых предназначена продукция, рекомендации об условиях и сроке хранения после вскрытия потребительской упаковки</w:t>
      </w:r>
      <w:proofErr w:type="gramEnd"/>
      <w:r w:rsidRPr="00EA084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8526C" w:rsidRPr="00EA084B" w:rsidRDefault="00B8526C" w:rsidP="00EA08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084B">
        <w:rPr>
          <w:rFonts w:ascii="Times New Roman" w:eastAsia="Times New Roman" w:hAnsi="Times New Roman" w:cs="Times New Roman"/>
          <w:sz w:val="24"/>
          <w:szCs w:val="24"/>
        </w:rPr>
        <w:t>На потребительской упаковке соковой продукции из фруктов и (или) овощей для детей первого года жизни указываются возраст ребенка (в месяцах), начиная с которого рекомендуется введение данной продукции в рацион ребенка, и рекомендац</w:t>
      </w:r>
      <w:proofErr w:type="gramStart"/>
      <w:r w:rsidRPr="00EA084B">
        <w:rPr>
          <w:rFonts w:ascii="Times New Roman" w:eastAsia="Times New Roman" w:hAnsi="Times New Roman" w:cs="Times New Roman"/>
          <w:sz w:val="24"/>
          <w:szCs w:val="24"/>
        </w:rPr>
        <w:t>ии о ее</w:t>
      </w:r>
      <w:proofErr w:type="gramEnd"/>
      <w:r w:rsidRPr="00EA084B">
        <w:rPr>
          <w:rFonts w:ascii="Times New Roman" w:eastAsia="Times New Roman" w:hAnsi="Times New Roman" w:cs="Times New Roman"/>
          <w:sz w:val="24"/>
          <w:szCs w:val="24"/>
        </w:rPr>
        <w:t xml:space="preserve"> потреблении. При этом не допускается указание возраста ребенка младше, чем четыре месяца.</w:t>
      </w:r>
    </w:p>
    <w:p w:rsidR="00B8526C" w:rsidRPr="00EA084B" w:rsidRDefault="00B8526C" w:rsidP="00EA08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084B">
        <w:rPr>
          <w:rFonts w:ascii="Times New Roman" w:eastAsia="Times New Roman" w:hAnsi="Times New Roman" w:cs="Times New Roman"/>
          <w:sz w:val="24"/>
          <w:szCs w:val="24"/>
        </w:rPr>
        <w:t>Наиболее часто встречаются вопросы, касающиеся возникновения реакции ребенка после употребления продукта.</w:t>
      </w:r>
    </w:p>
    <w:p w:rsidR="00B8526C" w:rsidRPr="00EA084B" w:rsidRDefault="00B8526C" w:rsidP="00EA084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084B">
        <w:rPr>
          <w:rFonts w:ascii="Times New Roman" w:eastAsia="Times New Roman" w:hAnsi="Times New Roman" w:cs="Times New Roman"/>
          <w:sz w:val="24"/>
          <w:szCs w:val="24"/>
        </w:rPr>
        <w:t>Чаще всего, в ходе расследования подобных случаев подтверждается соответствие продукта предъявляемым к нему требованиям. А реакции возникают вследствие нарушений правил введения нового продукта в рацион ребенка.</w:t>
      </w:r>
    </w:p>
    <w:p w:rsidR="00EA084B" w:rsidRDefault="00EA084B" w:rsidP="00EA084B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>Консультации  можно получить:</w:t>
      </w:r>
    </w:p>
    <w:p w:rsidR="00EA084B" w:rsidRDefault="00EA084B" w:rsidP="00EA084B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 — в  Общественной приемной Управления </w:t>
      </w:r>
      <w:proofErr w:type="spellStart"/>
      <w:r>
        <w:t>Роспотребнадзора</w:t>
      </w:r>
      <w:proofErr w:type="spellEnd"/>
      <w:r>
        <w:t xml:space="preserve"> по Новгородской  области по телефонам:  971-106, 971-083.</w:t>
      </w:r>
    </w:p>
    <w:p w:rsidR="00EA084B" w:rsidRDefault="00EA084B" w:rsidP="00EA084B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> -в Центре по информированию и консультированию  потребителей по адресу: г. Великий Новгород, ул. Германа 29а, каб.5,10,12</w:t>
      </w:r>
      <w:proofErr w:type="gramStart"/>
      <w:r>
        <w:t xml:space="preserve"> ;</w:t>
      </w:r>
      <w:proofErr w:type="gramEnd"/>
      <w:r>
        <w:t xml:space="preserve"> тел. 77-20-38; 73-06-77</w:t>
      </w:r>
    </w:p>
    <w:p w:rsidR="00EA084B" w:rsidRDefault="00EA084B" w:rsidP="00EA084B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-по телефону Единого консультационного центра </w:t>
      </w:r>
      <w:proofErr w:type="spellStart"/>
      <w:r>
        <w:t>Роспотребнадзора</w:t>
      </w:r>
      <w:proofErr w:type="spellEnd"/>
      <w:r>
        <w:t>, который функционирует в круглосуточном режиме, по телефону 8 800 555 49 43 (звонок бесплатный), без выходных дней на русском и английском языках;</w:t>
      </w:r>
    </w:p>
    <w:p w:rsidR="00EA084B" w:rsidRDefault="00EA084B" w:rsidP="00EA084B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-в отделе МФЦ  по </w:t>
      </w:r>
      <w:proofErr w:type="gramStart"/>
      <w:r>
        <w:t>г</w:t>
      </w:r>
      <w:proofErr w:type="gramEnd"/>
      <w:r>
        <w:t>. Великому Новгороду (адрес: 173000, г. Великий Новгород, ул. Большая Московская, д. 24) консультации можно получить каждый первый четверг месяца с 10-00 до 17- 00.</w:t>
      </w:r>
    </w:p>
    <w:p w:rsidR="00EA084B" w:rsidRDefault="00EA084B" w:rsidP="00EA084B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Самостоятельная передача заявителем письменных обращений в Управление </w:t>
      </w:r>
      <w:proofErr w:type="spellStart"/>
      <w:r>
        <w:t>Роспотребнадзора</w:t>
      </w:r>
      <w:proofErr w:type="spellEnd"/>
      <w:r>
        <w:t xml:space="preserve"> по Новгородской области, направление по почте или курьером осуществляется по адресу: 173002, г. Великий Новгород, ул. Германа, д.14.</w:t>
      </w:r>
    </w:p>
    <w:p w:rsidR="00EA084B" w:rsidRDefault="00EA084B" w:rsidP="00EA084B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Обращения граждан в форме электронных сообщений направляются в Управление </w:t>
      </w:r>
      <w:proofErr w:type="spellStart"/>
      <w:r>
        <w:t>Роспотребнадзора</w:t>
      </w:r>
      <w:proofErr w:type="spellEnd"/>
      <w:r>
        <w:t xml:space="preserve"> по Новгородской области путем заполнения </w:t>
      </w:r>
      <w:hyperlink r:id="rId7" w:history="1">
        <w:r>
          <w:rPr>
            <w:rStyle w:val="a6"/>
          </w:rPr>
          <w:t>специальной формы</w:t>
        </w:r>
      </w:hyperlink>
      <w:r>
        <w:t xml:space="preserve"> в </w:t>
      </w:r>
      <w:r>
        <w:lastRenderedPageBreak/>
        <w:t xml:space="preserve">разделе сайта Управления </w:t>
      </w:r>
      <w:proofErr w:type="spellStart"/>
      <w:r>
        <w:t>Роспотребнадзора</w:t>
      </w:r>
      <w:proofErr w:type="spellEnd"/>
      <w:r>
        <w:t xml:space="preserve"> «Прием обращений граждан» и поступают в общественную приемную Управления </w:t>
      </w:r>
      <w:proofErr w:type="spellStart"/>
      <w:r>
        <w:t>Роспотребнадзора</w:t>
      </w:r>
      <w:proofErr w:type="spellEnd"/>
      <w:r>
        <w:t xml:space="preserve"> по Новгородской области.</w:t>
      </w:r>
    </w:p>
    <w:p w:rsidR="00612B8A" w:rsidRPr="00EA084B" w:rsidRDefault="00612B8A" w:rsidP="00EA08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612B8A" w:rsidRPr="00EA084B" w:rsidSect="00612B8A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084B" w:rsidRDefault="00EA084B" w:rsidP="00EA084B">
      <w:pPr>
        <w:spacing w:after="0" w:line="240" w:lineRule="auto"/>
      </w:pPr>
      <w:r>
        <w:separator/>
      </w:r>
    </w:p>
  </w:endnote>
  <w:endnote w:type="continuationSeparator" w:id="1">
    <w:p w:rsidR="00EA084B" w:rsidRDefault="00EA084B" w:rsidP="00EA0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084B" w:rsidRDefault="00EA084B" w:rsidP="00EA084B">
      <w:pPr>
        <w:spacing w:after="0" w:line="240" w:lineRule="auto"/>
      </w:pPr>
      <w:r>
        <w:separator/>
      </w:r>
    </w:p>
  </w:footnote>
  <w:footnote w:type="continuationSeparator" w:id="1">
    <w:p w:rsidR="00EA084B" w:rsidRDefault="00EA084B" w:rsidP="00EA0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84B" w:rsidRDefault="00EA084B">
    <w:pPr>
      <w:pStyle w:val="a7"/>
    </w:pPr>
    <w:r>
      <w:t xml:space="preserve">Управление </w:t>
    </w:r>
    <w:proofErr w:type="spellStart"/>
    <w:r>
      <w:t>Роспотребнадзора</w:t>
    </w:r>
    <w:proofErr w:type="spellEnd"/>
    <w:r>
      <w:t xml:space="preserve"> по Новгородской области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4C1DE6"/>
    <w:multiLevelType w:val="multilevel"/>
    <w:tmpl w:val="77BCF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8526C"/>
    <w:rsid w:val="00612B8A"/>
    <w:rsid w:val="00B8526C"/>
    <w:rsid w:val="00EA0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B8A"/>
  </w:style>
  <w:style w:type="paragraph" w:styleId="2">
    <w:name w:val="heading 2"/>
    <w:basedOn w:val="a"/>
    <w:link w:val="20"/>
    <w:uiPriority w:val="9"/>
    <w:qFormat/>
    <w:rsid w:val="00B852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8526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B85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85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526C"/>
    <w:rPr>
      <w:rFonts w:ascii="Tahoma" w:hAnsi="Tahoma" w:cs="Tahoma"/>
      <w:sz w:val="16"/>
      <w:szCs w:val="16"/>
    </w:rPr>
  </w:style>
  <w:style w:type="character" w:styleId="a6">
    <w:name w:val="Hyperlink"/>
    <w:semiHidden/>
    <w:unhideWhenUsed/>
    <w:rsid w:val="00EA084B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EA08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A084B"/>
  </w:style>
  <w:style w:type="paragraph" w:styleId="a9">
    <w:name w:val="footer"/>
    <w:basedOn w:val="a"/>
    <w:link w:val="aa"/>
    <w:uiPriority w:val="99"/>
    <w:semiHidden/>
    <w:unhideWhenUsed/>
    <w:rsid w:val="00EA08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A08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5491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2774856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petition.rospotrebnadzor.ru/peti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1025</Words>
  <Characters>5845</Characters>
  <Application>Microsoft Office Word</Application>
  <DocSecurity>0</DocSecurity>
  <Lines>48</Lines>
  <Paragraphs>13</Paragraphs>
  <ScaleCrop>false</ScaleCrop>
  <Company>Reanimator Extreme Edition</Company>
  <LinksUpToDate>false</LinksUpToDate>
  <CharactersWithSpaces>6857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3</cp:revision>
  <dcterms:created xsi:type="dcterms:W3CDTF">2023-03-01T14:06:00Z</dcterms:created>
  <dcterms:modified xsi:type="dcterms:W3CDTF">2023-03-02T06:12:00Z</dcterms:modified>
</cp:coreProperties>
</file>