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A82" w:rsidRDefault="00080A82" w:rsidP="00080A82">
      <w:pPr>
        <w:spacing w:after="0" w:line="240" w:lineRule="auto"/>
        <w:jc w:val="center"/>
        <w:rPr>
          <w:rFonts w:ascii="Times New Roman" w:eastAsia="Times New Roman" w:hAnsi="Times New Roman" w:cs="Times New Roman"/>
          <w:b/>
          <w:sz w:val="32"/>
          <w:szCs w:val="32"/>
          <w:lang w:eastAsia="ru-RU"/>
        </w:rPr>
      </w:pPr>
      <w:r w:rsidRPr="00080A82">
        <w:rPr>
          <w:rFonts w:ascii="Times New Roman" w:eastAsia="Times New Roman" w:hAnsi="Times New Roman" w:cs="Times New Roman"/>
          <w:b/>
          <w:sz w:val="32"/>
          <w:szCs w:val="32"/>
          <w:lang w:eastAsia="ru-RU"/>
        </w:rPr>
        <w:t>Как преодолевать технические трудности в игре на фортепиано?</w:t>
      </w:r>
      <w:r w:rsidRPr="00080A82">
        <w:rPr>
          <w:rFonts w:ascii="Times New Roman" w:eastAsia="Times New Roman" w:hAnsi="Times New Roman" w:cs="Times New Roman"/>
          <w:sz w:val="24"/>
          <w:szCs w:val="24"/>
          <w:lang w:eastAsia="ru-RU"/>
        </w:rPr>
        <w:t xml:space="preserve"> </w:t>
      </w:r>
      <w:r w:rsidRPr="00080A82">
        <w:rPr>
          <w:rFonts w:ascii="Times New Roman" w:eastAsia="Times New Roman" w:hAnsi="Times New Roman" w:cs="Times New Roman"/>
          <w:b/>
          <w:sz w:val="32"/>
          <w:szCs w:val="32"/>
          <w:lang w:eastAsia="ru-RU"/>
        </w:rPr>
        <w:t>Полезное для учащихся музыкальных школ технические трудности в игре на фортепиано.</w:t>
      </w:r>
    </w:p>
    <w:p w:rsidR="00A46712" w:rsidRPr="00080A82" w:rsidRDefault="00A46712" w:rsidP="00080A82">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drawing>
          <wp:inline distT="0" distB="0" distL="0" distR="0">
            <wp:extent cx="1390650"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8cbd9_11cdf49d_S.png"/>
                    <pic:cNvPicPr/>
                  </pic:nvPicPr>
                  <pic:blipFill>
                    <a:blip r:embed="rId4">
                      <a:extLst>
                        <a:ext uri="{28A0092B-C50C-407E-A947-70E740481C1C}">
                          <a14:useLocalDpi xmlns:a14="http://schemas.microsoft.com/office/drawing/2010/main" val="0"/>
                        </a:ext>
                      </a:extLst>
                    </a:blip>
                    <a:stretch>
                      <a:fillRect/>
                    </a:stretch>
                  </pic:blipFill>
                  <pic:spPr>
                    <a:xfrm>
                      <a:off x="0" y="0"/>
                      <a:ext cx="1390650" cy="1428750"/>
                    </a:xfrm>
                    <a:prstGeom prst="rect">
                      <a:avLst/>
                    </a:prstGeom>
                  </pic:spPr>
                </pic:pic>
              </a:graphicData>
            </a:graphic>
          </wp:inline>
        </w:drawing>
      </w:r>
    </w:p>
    <w:p w:rsidR="00080A82" w:rsidRDefault="00080A82" w:rsidP="00080A82">
      <w:pPr>
        <w:spacing w:after="0" w:line="240" w:lineRule="auto"/>
        <w:rPr>
          <w:rFonts w:ascii="Times New Roman" w:eastAsia="Times New Roman" w:hAnsi="Times New Roman" w:cs="Times New Roman"/>
          <w:sz w:val="28"/>
          <w:szCs w:val="28"/>
          <w:lang w:eastAsia="ru-RU"/>
        </w:rPr>
      </w:pPr>
    </w:p>
    <w:p w:rsidR="00080A82" w:rsidRDefault="00080A82" w:rsidP="00A46712">
      <w:pPr>
        <w:jc w:val="both"/>
        <w:rPr>
          <w:rFonts w:ascii="Times New Roman" w:eastAsia="Times New Roman" w:hAnsi="Times New Roman" w:cs="Times New Roman"/>
          <w:sz w:val="24"/>
          <w:szCs w:val="24"/>
          <w:lang w:eastAsia="ru-RU"/>
        </w:rPr>
      </w:pPr>
      <w:r w:rsidRPr="00080A82">
        <w:rPr>
          <w:rFonts w:ascii="Times New Roman" w:eastAsia="Times New Roman" w:hAnsi="Times New Roman" w:cs="Times New Roman"/>
          <w:sz w:val="28"/>
          <w:szCs w:val="28"/>
          <w:lang w:eastAsia="ru-RU"/>
        </w:rPr>
        <w:t>Бывает так, что недостаточная техническая подготовка не позволяет пианисту сыграть то, что ему хочется. Поэтому заниматься упражнениями на развитие техники нужно ежедневно, хотя бы по полчаса. Только тогда всё сложное разрешается и получается, и появляется техническая свобода, позволяющая забыть о трудностях и целиком отдаться воплощению музыкального образа. В данной статье мы расскажем о нескольких эффективных методах преодоления технических сложностей. Вначале – ключевая мысль. Она такова: любое сложное состоит из чего-нибудь простого. И это не секрет! Главной чертой всех методов, которые вам будут представлены, как раз и будет работа над разложением сложных мест на простые элементы, проработка этих элементов по отдельности, а затем очередное соединение простых вещей между собой в целое. Надеюсь, не запутались!</w:t>
      </w:r>
      <w:r w:rsidRPr="00080A82">
        <w:rPr>
          <w:rFonts w:ascii="Times New Roman" w:eastAsia="Times New Roman" w:hAnsi="Times New Roman" w:cs="Times New Roman"/>
          <w:sz w:val="24"/>
          <w:szCs w:val="24"/>
          <w:lang w:eastAsia="ru-RU"/>
        </w:rPr>
        <w:t xml:space="preserve"> </w:t>
      </w:r>
    </w:p>
    <w:p w:rsidR="00080A82" w:rsidRPr="00080A82" w:rsidRDefault="00A46712" w:rsidP="00A46712">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0A82">
        <w:rPr>
          <w:rFonts w:ascii="Times New Roman" w:eastAsia="Times New Roman" w:hAnsi="Times New Roman" w:cs="Times New Roman"/>
          <w:sz w:val="28"/>
          <w:szCs w:val="28"/>
          <w:lang w:eastAsia="ru-RU"/>
        </w:rPr>
        <w:t xml:space="preserve">  </w:t>
      </w:r>
      <w:r w:rsidR="00080A82" w:rsidRPr="00080A82">
        <w:rPr>
          <w:rFonts w:ascii="Times New Roman" w:eastAsia="Times New Roman" w:hAnsi="Times New Roman" w:cs="Times New Roman"/>
          <w:sz w:val="28"/>
          <w:szCs w:val="28"/>
          <w:lang w:eastAsia="ru-RU"/>
        </w:rPr>
        <w:t>Итак, про какие методы технической работы на фортепиано мы будем говорить? Про метод остановок, темповых метаморфоз, смену рук, про метод накопления и про игру гамм. Теперь обо всём последовательно и обстоятельно. Не будем обсуждать игру отдельными руками – здесь и так всё ясно: играть партии отдельно правой и левой руки жизненно необходимо</w:t>
      </w:r>
      <w:r w:rsidR="00080A82">
        <w:rPr>
          <w:rFonts w:ascii="Times New Roman" w:eastAsia="Times New Roman" w:hAnsi="Times New Roman" w:cs="Times New Roman"/>
          <w:sz w:val="28"/>
          <w:szCs w:val="28"/>
          <w:lang w:eastAsia="ru-RU"/>
        </w:rPr>
        <w:t>.</w:t>
      </w:r>
      <w:r w:rsidR="00080A82" w:rsidRPr="00080A82">
        <w:rPr>
          <w:rFonts w:ascii="Times New Roman" w:eastAsia="Times New Roman" w:hAnsi="Times New Roman" w:cs="Times New Roman"/>
          <w:sz w:val="28"/>
          <w:szCs w:val="28"/>
          <w:lang w:eastAsia="ru-RU"/>
        </w:rPr>
        <w:br/>
      </w:r>
      <w:r w:rsidR="00080A82" w:rsidRPr="00080A82">
        <w:rPr>
          <w:rFonts w:ascii="Times New Roman" w:eastAsia="Times New Roman" w:hAnsi="Times New Roman" w:cs="Times New Roman"/>
          <w:sz w:val="24"/>
          <w:szCs w:val="24"/>
          <w:lang w:eastAsia="ru-RU"/>
        </w:rPr>
        <w:br/>
      </w:r>
      <w:r w:rsidR="00080A82">
        <w:rPr>
          <w:rFonts w:ascii="Times New Roman" w:eastAsia="Times New Roman" w:hAnsi="Times New Roman" w:cs="Times New Roman"/>
          <w:b/>
          <w:sz w:val="28"/>
          <w:szCs w:val="28"/>
          <w:lang w:eastAsia="ru-RU"/>
        </w:rPr>
        <w:t xml:space="preserve">                                                   </w:t>
      </w:r>
      <w:r w:rsidR="00080A82" w:rsidRPr="00080A82">
        <w:rPr>
          <w:rFonts w:ascii="Times New Roman" w:eastAsia="Times New Roman" w:hAnsi="Times New Roman" w:cs="Times New Roman"/>
          <w:b/>
          <w:sz w:val="28"/>
          <w:szCs w:val="28"/>
          <w:lang w:eastAsia="ru-RU"/>
        </w:rPr>
        <w:t>Метод «остановок»</w:t>
      </w:r>
    </w:p>
    <w:p w:rsidR="00080A82" w:rsidRPr="00080A82" w:rsidRDefault="00080A82" w:rsidP="00080A82">
      <w:pPr>
        <w:spacing w:line="276" w:lineRule="auto"/>
        <w:jc w:val="both"/>
        <w:rPr>
          <w:rFonts w:ascii="Times New Roman" w:eastAsia="Times New Roman" w:hAnsi="Times New Roman" w:cs="Times New Roman"/>
          <w:sz w:val="28"/>
          <w:szCs w:val="28"/>
          <w:lang w:eastAsia="ru-RU"/>
        </w:rPr>
      </w:pPr>
      <w:r w:rsidRPr="00080A82">
        <w:rPr>
          <w:rFonts w:ascii="Times New Roman" w:eastAsia="Times New Roman" w:hAnsi="Times New Roman" w:cs="Times New Roman"/>
          <w:sz w:val="28"/>
          <w:szCs w:val="28"/>
          <w:lang w:eastAsia="ru-RU"/>
        </w:rPr>
        <w:t xml:space="preserve">Многовариантное упражнение «остановки» заключается в том, что пассаж разделяется на несколько частей (пусть даже две). Только делить нужно не как попало, а так, чтобы каждую часть в отдельности было легко сыграть. Обычно местом деления становится нота, на которой происходит подкладывание первого пальца или то место, где требуется серьёзно переместить руку (это называется поменять позицию). Заданное количество нот играется в быстром темпе, потом мы останавливаемся, чтобы проконтролировать наши движения и приготовить следующий «забег». Сама остановка максимально освобождает кисть руки и даёт время сконцентрироваться для подготовки к последующему пассажу. Иногда остановки выбираются соответственно ритмическому </w:t>
      </w:r>
      <w:r w:rsidRPr="00080A82">
        <w:rPr>
          <w:rFonts w:ascii="Times New Roman" w:eastAsia="Times New Roman" w:hAnsi="Times New Roman" w:cs="Times New Roman"/>
          <w:sz w:val="28"/>
          <w:szCs w:val="28"/>
          <w:lang w:eastAsia="ru-RU"/>
        </w:rPr>
        <w:lastRenderedPageBreak/>
        <w:t>рисунку музыкального произведения (например, через каждые четыре шестнадцатые). В этом случае после проработки отдельных фрагментов, их можно склеивать – то есть соединять, чтобы останавливаться в два раза реже (уже не через 4 ноты, а через 8). Иногда остановки делаются и по другим причинам. Например, контролирующая остановка перед «проблемным» пальцем. Скажем, какой-нибудь четвёртый или второй палец нечётко играет свои ноты в пассаже, тогда мы его специально выделяем – останавливаемся перед ним и делаем его приготовление: замах, «</w:t>
      </w:r>
      <w:proofErr w:type="spellStart"/>
      <w:r w:rsidRPr="00080A82">
        <w:rPr>
          <w:rFonts w:ascii="Times New Roman" w:eastAsia="Times New Roman" w:hAnsi="Times New Roman" w:cs="Times New Roman"/>
          <w:sz w:val="28"/>
          <w:szCs w:val="28"/>
          <w:lang w:eastAsia="ru-RU"/>
        </w:rPr>
        <w:t>ауфтакт</w:t>
      </w:r>
      <w:proofErr w:type="spellEnd"/>
      <w:r w:rsidRPr="00080A82">
        <w:rPr>
          <w:rFonts w:ascii="Times New Roman" w:eastAsia="Times New Roman" w:hAnsi="Times New Roman" w:cs="Times New Roman"/>
          <w:sz w:val="28"/>
          <w:szCs w:val="28"/>
          <w:lang w:eastAsia="ru-RU"/>
        </w:rPr>
        <w:t xml:space="preserve">», или просто репетируем (то есть повторяем) его несколько раз («играй уже, собака такой!»). Во время занятий требуется предельная собранность – мысленно следует представлять группу (внутренне </w:t>
      </w:r>
      <w:proofErr w:type="spellStart"/>
      <w:r w:rsidRPr="00080A82">
        <w:rPr>
          <w:rFonts w:ascii="Times New Roman" w:eastAsia="Times New Roman" w:hAnsi="Times New Roman" w:cs="Times New Roman"/>
          <w:sz w:val="28"/>
          <w:szCs w:val="28"/>
          <w:lang w:eastAsia="ru-RU"/>
        </w:rPr>
        <w:t>предслышать</w:t>
      </w:r>
      <w:proofErr w:type="spellEnd"/>
      <w:r w:rsidRPr="00080A82">
        <w:rPr>
          <w:rFonts w:ascii="Times New Roman" w:eastAsia="Times New Roman" w:hAnsi="Times New Roman" w:cs="Times New Roman"/>
          <w:sz w:val="28"/>
          <w:szCs w:val="28"/>
          <w:lang w:eastAsia="ru-RU"/>
        </w:rPr>
        <w:t xml:space="preserve">), чтобы не пропустить остановку. При этом кисть руки должна быть свободной, </w:t>
      </w:r>
      <w:proofErr w:type="spellStart"/>
      <w:r w:rsidRPr="00080A82">
        <w:rPr>
          <w:rFonts w:ascii="Times New Roman" w:eastAsia="Times New Roman" w:hAnsi="Times New Roman" w:cs="Times New Roman"/>
          <w:sz w:val="28"/>
          <w:szCs w:val="28"/>
          <w:lang w:eastAsia="ru-RU"/>
        </w:rPr>
        <w:t>звукоизвлечение</w:t>
      </w:r>
      <w:proofErr w:type="spellEnd"/>
      <w:r w:rsidRPr="00080A82">
        <w:rPr>
          <w:rFonts w:ascii="Times New Roman" w:eastAsia="Times New Roman" w:hAnsi="Times New Roman" w:cs="Times New Roman"/>
          <w:sz w:val="28"/>
          <w:szCs w:val="28"/>
          <w:lang w:eastAsia="ru-RU"/>
        </w:rPr>
        <w:t xml:space="preserve"> ровным, чётким и лёгким. Упражнение можно варьировать, оно способствует быстрому усвоению текста и аппликатуры. Движения автоматизируются, появляется свобода и виртуозность в исполнении. Пробегая пассаж, важно не зажимать руку, не стучать и не скользить поверхностно по клавишам. Каждая остановка должна быть проработана хотя бы по 5 раз (это займёт много времени, но даст желаемый результат). </w:t>
      </w:r>
    </w:p>
    <w:p w:rsidR="00080A82" w:rsidRPr="00080A82" w:rsidRDefault="00080A82" w:rsidP="00080A82">
      <w:pPr>
        <w:spacing w:line="276" w:lineRule="auto"/>
        <w:jc w:val="center"/>
        <w:rPr>
          <w:rFonts w:ascii="Times New Roman" w:eastAsia="Times New Roman" w:hAnsi="Times New Roman" w:cs="Times New Roman"/>
          <w:sz w:val="28"/>
          <w:szCs w:val="28"/>
          <w:lang w:eastAsia="ru-RU"/>
        </w:rPr>
      </w:pPr>
      <w:r w:rsidRPr="00080A82">
        <w:rPr>
          <w:rFonts w:ascii="Times New Roman" w:eastAsia="Times New Roman" w:hAnsi="Times New Roman" w:cs="Times New Roman"/>
          <w:b/>
          <w:sz w:val="28"/>
          <w:szCs w:val="28"/>
          <w:lang w:eastAsia="ru-RU"/>
        </w:rPr>
        <w:t>Игра гамм во всех тональностях и видах</w:t>
      </w:r>
    </w:p>
    <w:p w:rsidR="00080A82" w:rsidRDefault="00080A82" w:rsidP="00080A82">
      <w:pPr>
        <w:spacing w:line="276" w:lineRule="auto"/>
        <w:jc w:val="both"/>
        <w:rPr>
          <w:rFonts w:ascii="Times New Roman" w:eastAsia="Times New Roman" w:hAnsi="Times New Roman" w:cs="Times New Roman"/>
          <w:sz w:val="28"/>
          <w:szCs w:val="28"/>
          <w:lang w:eastAsia="ru-RU"/>
        </w:rPr>
      </w:pPr>
      <w:r w:rsidRPr="00080A82">
        <w:rPr>
          <w:rFonts w:ascii="Times New Roman" w:eastAsia="Times New Roman" w:hAnsi="Times New Roman" w:cs="Times New Roman"/>
          <w:sz w:val="28"/>
          <w:szCs w:val="28"/>
          <w:lang w:eastAsia="ru-RU"/>
        </w:rPr>
        <w:t>Гаммы разучиваются попарно – минорная и мажорная параллельные и играются в любом темпе в октаву, терцию, сексту и дециму. Вместе с гаммами изучаются короткие и длинные арпеджио, двойные нот</w:t>
      </w:r>
      <w:r>
        <w:rPr>
          <w:rFonts w:ascii="Times New Roman" w:eastAsia="Times New Roman" w:hAnsi="Times New Roman" w:cs="Times New Roman"/>
          <w:sz w:val="28"/>
          <w:szCs w:val="28"/>
          <w:lang w:eastAsia="ru-RU"/>
        </w:rPr>
        <w:t>ы и септаккорды с обращениями.</w:t>
      </w:r>
      <w:r>
        <w:rPr>
          <w:rFonts w:ascii="Times New Roman" w:eastAsia="Times New Roman" w:hAnsi="Times New Roman" w:cs="Times New Roman"/>
          <w:sz w:val="28"/>
          <w:szCs w:val="28"/>
          <w:lang w:eastAsia="ru-RU"/>
        </w:rPr>
        <w:br/>
      </w:r>
      <w:r w:rsidRPr="00080A82">
        <w:rPr>
          <w:rFonts w:ascii="Times New Roman" w:eastAsia="Times New Roman" w:hAnsi="Times New Roman" w:cs="Times New Roman"/>
          <w:sz w:val="28"/>
          <w:szCs w:val="28"/>
          <w:lang w:eastAsia="ru-RU"/>
        </w:rPr>
        <w:t xml:space="preserve">Скажем по секрету: гаммы для пианиста – всё! Тут вам и беглость, тут вам и сила, тут вам и выносливость, и чёткость, и ровность, и ещё множество полезных фишек. Поэтому просто полюбите работу над гаммами – она действительна приятна. Представьте, что это массаж для ваших пальчиков. А вы ведь их любите? Играйте по одной гамме во всех видах ежедневно, и всё будет здорово! Упор делают на тональности, в которых написаны произведения, присутствующие в программе на данный момент. Руки во время исполнения гамм не должны быть зажаты (они вообще никогда не должны быть зажаты), звук крепкий (но музыкальный), синхронность идеальная. Плечи не подняты, локти не прижаты к телу (это сигналы зажатости и технических ошибок). В игре арпеджио не следует допускать «лишних» движений корпуса. Дело в том, что этими самыми движениями корпуса подменяются истинные и необходимые движения рук. Отчего двигают корпусом? Оттого что пытаются перемещаться по клавиатуре, от малой октавы к четвёртой, с прижатыми к телу локтями. Так не годится! Двигаться </w:t>
      </w:r>
      <w:r w:rsidRPr="00080A82">
        <w:rPr>
          <w:rFonts w:ascii="Times New Roman" w:eastAsia="Times New Roman" w:hAnsi="Times New Roman" w:cs="Times New Roman"/>
          <w:sz w:val="28"/>
          <w:szCs w:val="28"/>
          <w:lang w:eastAsia="ru-RU"/>
        </w:rPr>
        <w:lastRenderedPageBreak/>
        <w:t xml:space="preserve">должен не корпус, двигаться должны руки. Во время игры арпеджио движение вашей кисти должно напоминать движение скрипача в тот момент, когда он плавно ведёт смычок (только траектория движения руки скрипача – по диагонали, а ваша траектория будет горизонтальной, так что, наверное, лучше подсмотреть эти движения даже не у скрипачей, а у виолончелистов). </w:t>
      </w:r>
    </w:p>
    <w:p w:rsidR="00080A82" w:rsidRPr="00080A82" w:rsidRDefault="00080A82" w:rsidP="00080A82">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80A82">
        <w:rPr>
          <w:rFonts w:ascii="Times New Roman" w:eastAsia="Times New Roman" w:hAnsi="Times New Roman" w:cs="Times New Roman"/>
          <w:b/>
          <w:sz w:val="32"/>
          <w:szCs w:val="32"/>
          <w:lang w:eastAsia="ru-RU"/>
        </w:rPr>
        <w:t>Увеличение и уменьшение темпа</w:t>
      </w:r>
    </w:p>
    <w:p w:rsidR="00080A82" w:rsidRDefault="00080A82" w:rsidP="00080A82">
      <w:pPr>
        <w:spacing w:line="276" w:lineRule="auto"/>
        <w:jc w:val="both"/>
        <w:rPr>
          <w:rFonts w:ascii="Times New Roman" w:eastAsia="Times New Roman" w:hAnsi="Times New Roman" w:cs="Times New Roman"/>
          <w:sz w:val="24"/>
          <w:szCs w:val="24"/>
          <w:lang w:eastAsia="ru-RU"/>
        </w:rPr>
      </w:pPr>
      <w:r w:rsidRPr="00080A82">
        <w:rPr>
          <w:rFonts w:ascii="Times New Roman" w:eastAsia="Times New Roman" w:hAnsi="Times New Roman" w:cs="Times New Roman"/>
          <w:sz w:val="28"/>
          <w:szCs w:val="28"/>
          <w:lang w:eastAsia="ru-RU"/>
        </w:rPr>
        <w:t xml:space="preserve"> Быстро умеет играть тот, кто умеет быстро думать! Это простая истина и ключ к такому умению. Если вы хотите сыграть сложное виртуозное произведение в быстром темпе без всяких «аварий», то нужно научиться играть его ещё быстрее, чем требуется, при этом должны соблюдаться фразировка, педализация, динамика и всё остальное. Главная цель применения этого метода – научиться контролировать процесс игры в быстром темпе. Поиграть в более высоком темпе можно всё произведение, а можно проработать таким же образом только отдельные сложные пассажи. Однако, есть одно условие и правило. В «кухне» ваших занятий должны царить гармония и порядок. Недопустимо играть только быстро или только медленно. Правило такое: сколько раз сыграли произведение быстро, столько же раз проигрываем его медленно! Про медленную игру мы все знаем, но </w:t>
      </w:r>
      <w:proofErr w:type="gramStart"/>
      <w:r w:rsidRPr="00080A82">
        <w:rPr>
          <w:rFonts w:ascii="Times New Roman" w:eastAsia="Times New Roman" w:hAnsi="Times New Roman" w:cs="Times New Roman"/>
          <w:sz w:val="28"/>
          <w:szCs w:val="28"/>
          <w:lang w:eastAsia="ru-RU"/>
        </w:rPr>
        <w:t>почему то</w:t>
      </w:r>
      <w:proofErr w:type="gramEnd"/>
      <w:r w:rsidRPr="00080A82">
        <w:rPr>
          <w:rFonts w:ascii="Times New Roman" w:eastAsia="Times New Roman" w:hAnsi="Times New Roman" w:cs="Times New Roman"/>
          <w:sz w:val="28"/>
          <w:szCs w:val="28"/>
          <w:lang w:eastAsia="ru-RU"/>
        </w:rPr>
        <w:t xml:space="preserve"> иногда ею пренебрегаем, когда нам кажется, что всё и так получается. Запомните: медленная игра – умная игра. И если вы не в состоянии проиграть выученное наизусть произведение в замедленном темпе, значит, вы его не выучили, как следует! В медленном темпе решаются многие задачи – и синхронизации, и педализации, и интонации, и аппликатуры, и контроля, и слуха. Выбирайте одно какое-нибудь направление и следите</w:t>
      </w:r>
      <w:r>
        <w:rPr>
          <w:rFonts w:ascii="Times New Roman" w:eastAsia="Times New Roman" w:hAnsi="Times New Roman" w:cs="Times New Roman"/>
          <w:sz w:val="28"/>
          <w:szCs w:val="28"/>
          <w:lang w:eastAsia="ru-RU"/>
        </w:rPr>
        <w:t xml:space="preserve"> за ним в «замедленной» съёмке.</w:t>
      </w:r>
    </w:p>
    <w:p w:rsidR="00080A82" w:rsidRDefault="00080A82" w:rsidP="00080A8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0A82">
        <w:rPr>
          <w:rFonts w:ascii="Times New Roman" w:eastAsia="Times New Roman" w:hAnsi="Times New Roman" w:cs="Times New Roman"/>
          <w:sz w:val="24"/>
          <w:szCs w:val="24"/>
          <w:lang w:eastAsia="ru-RU"/>
        </w:rPr>
        <w:t xml:space="preserve"> </w:t>
      </w:r>
      <w:r w:rsidRPr="00080A82">
        <w:rPr>
          <w:rFonts w:ascii="Times New Roman" w:eastAsia="Times New Roman" w:hAnsi="Times New Roman" w:cs="Times New Roman"/>
          <w:b/>
          <w:sz w:val="32"/>
          <w:szCs w:val="32"/>
          <w:lang w:eastAsia="ru-RU"/>
        </w:rPr>
        <w:t>Обмен между руками</w:t>
      </w:r>
      <w:r w:rsidRPr="00080A82">
        <w:rPr>
          <w:rFonts w:ascii="Times New Roman" w:eastAsia="Times New Roman" w:hAnsi="Times New Roman" w:cs="Times New Roman"/>
          <w:sz w:val="24"/>
          <w:szCs w:val="24"/>
          <w:lang w:eastAsia="ru-RU"/>
        </w:rPr>
        <w:t xml:space="preserve"> </w:t>
      </w:r>
    </w:p>
    <w:p w:rsidR="00080A82" w:rsidRDefault="00080A82" w:rsidP="00080A82">
      <w:pPr>
        <w:spacing w:line="276" w:lineRule="auto"/>
        <w:jc w:val="both"/>
        <w:rPr>
          <w:rFonts w:ascii="Times New Roman" w:eastAsia="Times New Roman" w:hAnsi="Times New Roman" w:cs="Times New Roman"/>
          <w:sz w:val="28"/>
          <w:szCs w:val="28"/>
          <w:lang w:eastAsia="ru-RU"/>
        </w:rPr>
      </w:pPr>
      <w:r w:rsidRPr="00080A82">
        <w:rPr>
          <w:rFonts w:ascii="Times New Roman" w:eastAsia="Times New Roman" w:hAnsi="Times New Roman" w:cs="Times New Roman"/>
          <w:sz w:val="28"/>
          <w:szCs w:val="28"/>
          <w:lang w:eastAsia="ru-RU"/>
        </w:rPr>
        <w:t>Если в левой руке (например) встречается технически неудобный рисунок, целесообразно играть его на октаву выше правой, для концентрации внимания на этой фразе. Ещё один вариант заключается в полной смене рук (но он подходит не для каждого произведения). То есть партия правой руки разучивается левой и наоборот – аппликатура, конечно, меняется. Упражнение весьма трудно и требует большого терпения. В результате не только разрушаются технические «</w:t>
      </w:r>
      <w:proofErr w:type="spellStart"/>
      <w:r w:rsidRPr="00080A82">
        <w:rPr>
          <w:rFonts w:ascii="Times New Roman" w:eastAsia="Times New Roman" w:hAnsi="Times New Roman" w:cs="Times New Roman"/>
          <w:sz w:val="28"/>
          <w:szCs w:val="28"/>
          <w:lang w:eastAsia="ru-RU"/>
        </w:rPr>
        <w:t>неподъёмности</w:t>
      </w:r>
      <w:proofErr w:type="spellEnd"/>
      <w:r w:rsidRPr="00080A82">
        <w:rPr>
          <w:rFonts w:ascii="Times New Roman" w:eastAsia="Times New Roman" w:hAnsi="Times New Roman" w:cs="Times New Roman"/>
          <w:sz w:val="28"/>
          <w:szCs w:val="28"/>
          <w:lang w:eastAsia="ru-RU"/>
        </w:rPr>
        <w:t xml:space="preserve">», но и возникает слуховая дифференциация – ухо почти автоматически отделяет мелодию от аккомпанемента, не давая им угнетать друг друга. </w:t>
      </w:r>
    </w:p>
    <w:p w:rsidR="00A46712" w:rsidRDefault="00080A82" w:rsidP="00080A82">
      <w:pPr>
        <w:spacing w:line="276"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rsidR="00A46712" w:rsidRDefault="00A46712" w:rsidP="00080A82">
      <w:pPr>
        <w:spacing w:line="276" w:lineRule="auto"/>
        <w:jc w:val="both"/>
        <w:rPr>
          <w:rFonts w:ascii="Times New Roman" w:eastAsia="Times New Roman" w:hAnsi="Times New Roman" w:cs="Times New Roman"/>
          <w:b/>
          <w:sz w:val="32"/>
          <w:szCs w:val="32"/>
          <w:lang w:eastAsia="ru-RU"/>
        </w:rPr>
      </w:pPr>
    </w:p>
    <w:p w:rsidR="00080A82" w:rsidRPr="00080A82" w:rsidRDefault="00080A82" w:rsidP="00A46712">
      <w:pPr>
        <w:spacing w:line="276" w:lineRule="auto"/>
        <w:jc w:val="center"/>
        <w:rPr>
          <w:rFonts w:ascii="Times New Roman" w:eastAsia="Times New Roman" w:hAnsi="Times New Roman" w:cs="Times New Roman"/>
          <w:b/>
          <w:sz w:val="32"/>
          <w:szCs w:val="32"/>
          <w:lang w:eastAsia="ru-RU"/>
        </w:rPr>
      </w:pPr>
      <w:bookmarkStart w:id="0" w:name="_GoBack"/>
      <w:bookmarkEnd w:id="0"/>
      <w:r w:rsidRPr="00080A82">
        <w:rPr>
          <w:rFonts w:ascii="Times New Roman" w:eastAsia="Times New Roman" w:hAnsi="Times New Roman" w:cs="Times New Roman"/>
          <w:b/>
          <w:sz w:val="32"/>
          <w:szCs w:val="32"/>
          <w:lang w:eastAsia="ru-RU"/>
        </w:rPr>
        <w:lastRenderedPageBreak/>
        <w:t>Метод накопления</w:t>
      </w:r>
    </w:p>
    <w:p w:rsidR="00080A82" w:rsidRPr="00080A82" w:rsidRDefault="00080A82" w:rsidP="00080A82">
      <w:pPr>
        <w:spacing w:line="276" w:lineRule="auto"/>
        <w:jc w:val="both"/>
        <w:rPr>
          <w:rFonts w:ascii="Times New Roman" w:eastAsia="Times New Roman" w:hAnsi="Times New Roman" w:cs="Times New Roman"/>
          <w:sz w:val="28"/>
          <w:szCs w:val="28"/>
          <w:lang w:eastAsia="ru-RU"/>
        </w:rPr>
      </w:pPr>
      <w:r w:rsidRPr="00080A82">
        <w:rPr>
          <w:rFonts w:ascii="Times New Roman" w:eastAsia="Times New Roman" w:hAnsi="Times New Roman" w:cs="Times New Roman"/>
          <w:sz w:val="28"/>
          <w:szCs w:val="28"/>
          <w:lang w:eastAsia="ru-RU"/>
        </w:rPr>
        <w:t>Про метод накопления мы уже сказали пару слов, когда обсуждали игру с остановками. Он состоит в том, что пассаж проигрывается не весь сразу, а постепенно – сначала 2-3 ноты, затем к ним добавляются остальные по одно до тех пор, пока не сыгран весь пассаж отдельными руками и вместе. Аппликатура, динамика и штрихи – строго одни и те же (авторские или редакторские). К слову, накапливать можно не только с начала пассажа, но и с его конца. Вообще, полезно учить отдельно концы пассажей. Ну а если вы проработали сложное место методом накопления слева направо и справа налево, то вы не запнётесь, даже если захотите запнуться</w:t>
      </w:r>
      <w:r w:rsidRPr="00080A82">
        <w:rPr>
          <w:rFonts w:ascii="Times New Roman" w:eastAsia="Times New Roman" w:hAnsi="Times New Roman" w:cs="Times New Roman"/>
          <w:sz w:val="24"/>
          <w:szCs w:val="24"/>
          <w:lang w:eastAsia="ru-RU"/>
        </w:rPr>
        <w:t>.</w:t>
      </w:r>
      <w:r w:rsidRPr="00080A82">
        <w:rPr>
          <w:rFonts w:ascii="Times New Roman" w:eastAsia="Times New Roman" w:hAnsi="Times New Roman" w:cs="Times New Roman"/>
          <w:sz w:val="24"/>
          <w:szCs w:val="24"/>
          <w:lang w:eastAsia="ru-RU"/>
        </w:rPr>
        <w:br/>
      </w:r>
      <w:r w:rsidRPr="00080A82">
        <w:rPr>
          <w:rFonts w:ascii="Times New Roman" w:eastAsia="Times New Roman" w:hAnsi="Times New Roman" w:cs="Times New Roman"/>
          <w:sz w:val="24"/>
          <w:szCs w:val="24"/>
          <w:lang w:eastAsia="ru-RU"/>
        </w:rPr>
        <w:br/>
      </w:r>
    </w:p>
    <w:p w:rsidR="00080A82" w:rsidRPr="00080A82" w:rsidRDefault="00080A82" w:rsidP="00080A82">
      <w:pPr>
        <w:spacing w:after="0" w:line="276" w:lineRule="auto"/>
        <w:rPr>
          <w:rFonts w:ascii="Times New Roman" w:eastAsia="Times New Roman" w:hAnsi="Times New Roman" w:cs="Times New Roman"/>
          <w:sz w:val="24"/>
          <w:szCs w:val="24"/>
          <w:lang w:eastAsia="ru-RU"/>
        </w:rPr>
      </w:pPr>
      <w:r w:rsidRPr="00080A82">
        <w:rPr>
          <w:rFonts w:ascii="Times New Roman" w:eastAsia="Times New Roman" w:hAnsi="Times New Roman" w:cs="Times New Roman"/>
          <w:sz w:val="28"/>
          <w:szCs w:val="28"/>
          <w:lang w:eastAsia="ru-RU"/>
        </w:rPr>
        <w:br/>
      </w:r>
    </w:p>
    <w:p w:rsidR="00B02977" w:rsidRDefault="00B02977" w:rsidP="00080A82">
      <w:pPr>
        <w:spacing w:line="276" w:lineRule="auto"/>
      </w:pPr>
    </w:p>
    <w:sectPr w:rsidR="00B02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3B"/>
    <w:rsid w:val="00080A82"/>
    <w:rsid w:val="00A46712"/>
    <w:rsid w:val="00B02977"/>
    <w:rsid w:val="00DD2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18815-DE01-41EA-8C83-58799F82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9264">
      <w:bodyDiv w:val="1"/>
      <w:marLeft w:val="0"/>
      <w:marRight w:val="0"/>
      <w:marTop w:val="0"/>
      <w:marBottom w:val="0"/>
      <w:divBdr>
        <w:top w:val="none" w:sz="0" w:space="0" w:color="auto"/>
        <w:left w:val="none" w:sz="0" w:space="0" w:color="auto"/>
        <w:bottom w:val="none" w:sz="0" w:space="0" w:color="auto"/>
        <w:right w:val="none" w:sz="0" w:space="0" w:color="auto"/>
      </w:divBdr>
      <w:divsChild>
        <w:div w:id="1452548555">
          <w:marLeft w:val="0"/>
          <w:marRight w:val="0"/>
          <w:marTop w:val="0"/>
          <w:marBottom w:val="0"/>
          <w:divBdr>
            <w:top w:val="none" w:sz="0" w:space="0" w:color="auto"/>
            <w:left w:val="none" w:sz="0" w:space="0" w:color="auto"/>
            <w:bottom w:val="none" w:sz="0" w:space="0" w:color="auto"/>
            <w:right w:val="none" w:sz="0" w:space="0" w:color="auto"/>
          </w:divBdr>
        </w:div>
      </w:divsChild>
    </w:div>
    <w:div w:id="518546561">
      <w:bodyDiv w:val="1"/>
      <w:marLeft w:val="0"/>
      <w:marRight w:val="0"/>
      <w:marTop w:val="0"/>
      <w:marBottom w:val="0"/>
      <w:divBdr>
        <w:top w:val="none" w:sz="0" w:space="0" w:color="auto"/>
        <w:left w:val="none" w:sz="0" w:space="0" w:color="auto"/>
        <w:bottom w:val="none" w:sz="0" w:space="0" w:color="auto"/>
        <w:right w:val="none" w:sz="0" w:space="0" w:color="auto"/>
      </w:divBdr>
      <w:divsChild>
        <w:div w:id="1960138112">
          <w:marLeft w:val="0"/>
          <w:marRight w:val="0"/>
          <w:marTop w:val="0"/>
          <w:marBottom w:val="0"/>
          <w:divBdr>
            <w:top w:val="none" w:sz="0" w:space="0" w:color="auto"/>
            <w:left w:val="none" w:sz="0" w:space="0" w:color="auto"/>
            <w:bottom w:val="none" w:sz="0" w:space="0" w:color="auto"/>
            <w:right w:val="none" w:sz="0" w:space="0" w:color="auto"/>
          </w:divBdr>
        </w:div>
      </w:divsChild>
    </w:div>
    <w:div w:id="1391029972">
      <w:bodyDiv w:val="1"/>
      <w:marLeft w:val="0"/>
      <w:marRight w:val="0"/>
      <w:marTop w:val="0"/>
      <w:marBottom w:val="0"/>
      <w:divBdr>
        <w:top w:val="none" w:sz="0" w:space="0" w:color="auto"/>
        <w:left w:val="none" w:sz="0" w:space="0" w:color="auto"/>
        <w:bottom w:val="none" w:sz="0" w:space="0" w:color="auto"/>
        <w:right w:val="none" w:sz="0" w:space="0" w:color="auto"/>
      </w:divBdr>
      <w:divsChild>
        <w:div w:id="1256864494">
          <w:marLeft w:val="0"/>
          <w:marRight w:val="0"/>
          <w:marTop w:val="0"/>
          <w:marBottom w:val="0"/>
          <w:divBdr>
            <w:top w:val="none" w:sz="0" w:space="0" w:color="auto"/>
            <w:left w:val="none" w:sz="0" w:space="0" w:color="auto"/>
            <w:bottom w:val="none" w:sz="0" w:space="0" w:color="auto"/>
            <w:right w:val="none" w:sz="0" w:space="0" w:color="auto"/>
          </w:divBdr>
        </w:div>
      </w:divsChild>
    </w:div>
    <w:div w:id="1614744280">
      <w:bodyDiv w:val="1"/>
      <w:marLeft w:val="0"/>
      <w:marRight w:val="0"/>
      <w:marTop w:val="0"/>
      <w:marBottom w:val="0"/>
      <w:divBdr>
        <w:top w:val="none" w:sz="0" w:space="0" w:color="auto"/>
        <w:left w:val="none" w:sz="0" w:space="0" w:color="auto"/>
        <w:bottom w:val="none" w:sz="0" w:space="0" w:color="auto"/>
        <w:right w:val="none" w:sz="0" w:space="0" w:color="auto"/>
      </w:divBdr>
      <w:divsChild>
        <w:div w:id="336004622">
          <w:marLeft w:val="0"/>
          <w:marRight w:val="0"/>
          <w:marTop w:val="0"/>
          <w:marBottom w:val="0"/>
          <w:divBdr>
            <w:top w:val="none" w:sz="0" w:space="0" w:color="auto"/>
            <w:left w:val="none" w:sz="0" w:space="0" w:color="auto"/>
            <w:bottom w:val="none" w:sz="0" w:space="0" w:color="auto"/>
            <w:right w:val="none" w:sz="0" w:space="0" w:color="auto"/>
          </w:divBdr>
        </w:div>
      </w:divsChild>
    </w:div>
    <w:div w:id="1621110395">
      <w:bodyDiv w:val="1"/>
      <w:marLeft w:val="0"/>
      <w:marRight w:val="0"/>
      <w:marTop w:val="0"/>
      <w:marBottom w:val="0"/>
      <w:divBdr>
        <w:top w:val="none" w:sz="0" w:space="0" w:color="auto"/>
        <w:left w:val="none" w:sz="0" w:space="0" w:color="auto"/>
        <w:bottom w:val="none" w:sz="0" w:space="0" w:color="auto"/>
        <w:right w:val="none" w:sz="0" w:space="0" w:color="auto"/>
      </w:divBdr>
      <w:divsChild>
        <w:div w:id="69947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user22</cp:lastModifiedBy>
  <cp:revision>3</cp:revision>
  <dcterms:created xsi:type="dcterms:W3CDTF">2020-04-01T16:36:00Z</dcterms:created>
  <dcterms:modified xsi:type="dcterms:W3CDTF">2020-04-01T16:47:00Z</dcterms:modified>
</cp:coreProperties>
</file>