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A2" w:rsidRPr="006928B1" w:rsidRDefault="007748A2" w:rsidP="007748A2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928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50EE">
        <w:rPr>
          <w:rFonts w:ascii="Times New Roman" w:hAnsi="Times New Roman" w:cs="Times New Roman"/>
          <w:sz w:val="24"/>
          <w:szCs w:val="24"/>
        </w:rPr>
        <w:t xml:space="preserve">                  Приложение № 4</w:t>
      </w:r>
      <w:r w:rsidR="008C3F90">
        <w:rPr>
          <w:rFonts w:ascii="Times New Roman" w:hAnsi="Times New Roman" w:cs="Times New Roman"/>
          <w:sz w:val="24"/>
          <w:szCs w:val="24"/>
        </w:rPr>
        <w:t xml:space="preserve"> </w:t>
      </w:r>
      <w:r w:rsidRPr="006928B1">
        <w:rPr>
          <w:rFonts w:ascii="Times New Roman" w:hAnsi="Times New Roman" w:cs="Times New Roman"/>
          <w:sz w:val="24"/>
          <w:szCs w:val="24"/>
        </w:rPr>
        <w:t>к Коллективному договору</w:t>
      </w:r>
    </w:p>
    <w:p w:rsidR="006206DF" w:rsidRPr="006206DF" w:rsidRDefault="006206DF" w:rsidP="006206D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6DF" w:rsidRPr="006206DF" w:rsidRDefault="006206DF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06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</w:t>
      </w:r>
      <w:r w:rsidRPr="006206DF">
        <w:rPr>
          <w:rFonts w:ascii="Times New Roman" w:eastAsia="Times New Roman" w:hAnsi="Times New Roman" w:cs="Times New Roman"/>
          <w:sz w:val="28"/>
          <w:szCs w:val="28"/>
        </w:rPr>
        <w:t>УТВЕРЖДЕНО:</w:t>
      </w:r>
    </w:p>
    <w:p w:rsidR="006206DF" w:rsidRPr="006206DF" w:rsidRDefault="006206DF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06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Постановлением Главы                                    </w:t>
      </w:r>
    </w:p>
    <w:p w:rsidR="006206DF" w:rsidRPr="006206DF" w:rsidRDefault="006206DF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06DF">
        <w:rPr>
          <w:rFonts w:ascii="Times New Roman" w:eastAsia="Times New Roman" w:hAnsi="Times New Roman" w:cs="Times New Roman"/>
          <w:sz w:val="28"/>
          <w:szCs w:val="28"/>
        </w:rPr>
        <w:t xml:space="preserve">                   администрации Заречного                                        </w:t>
      </w:r>
    </w:p>
    <w:p w:rsidR="006206DF" w:rsidRPr="00611142" w:rsidRDefault="006206DF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06DF">
        <w:rPr>
          <w:rFonts w:ascii="Times New Roman" w:eastAsia="Times New Roman" w:hAnsi="Times New Roman" w:cs="Times New Roman"/>
          <w:sz w:val="28"/>
          <w:szCs w:val="28"/>
        </w:rPr>
        <w:t xml:space="preserve"> с/совета    № 131   от                                                                                                                                         </w:t>
      </w:r>
      <w:proofErr w:type="gramStart"/>
      <w:r w:rsidRPr="006206D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1114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Pr="006111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30</w:t>
      </w:r>
      <w:r w:rsidRPr="00611142">
        <w:rPr>
          <w:rFonts w:ascii="Times New Roman" w:eastAsia="Times New Roman" w:hAnsi="Times New Roman" w:cs="Times New Roman"/>
          <w:b/>
          <w:sz w:val="28"/>
          <w:szCs w:val="28"/>
        </w:rPr>
        <w:t>»   декабря 2016 г.</w:t>
      </w:r>
    </w:p>
    <w:p w:rsidR="007748A2" w:rsidRPr="006206DF" w:rsidRDefault="005F3714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 ред. изм. от 29.03.2023 № 25</w:t>
      </w:r>
      <w:r w:rsidR="006206DF" w:rsidRPr="00611142">
        <w:rPr>
          <w:rFonts w:ascii="Times New Roman" w:eastAsia="Times New Roman" w:hAnsi="Times New Roman" w:cs="Times New Roman"/>
          <w:b/>
          <w:sz w:val="28"/>
          <w:szCs w:val="28"/>
        </w:rPr>
        <w:t xml:space="preserve">)          </w:t>
      </w:r>
      <w:r w:rsidR="007748A2" w:rsidRPr="006111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7748A2" w:rsidRPr="00BF2E2E" w:rsidRDefault="007748A2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2E2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2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82A" w:rsidRDefault="007748A2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E2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4782A" w:rsidRDefault="0074782A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82A" w:rsidRDefault="0074782A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82A" w:rsidRDefault="0074782A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6AD" w:rsidRDefault="0074782A" w:rsidP="007748A2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48A2" w:rsidRPr="00BF2E2E">
        <w:rPr>
          <w:rFonts w:ascii="Times New Roman" w:hAnsi="Times New Roman" w:cs="Times New Roman"/>
          <w:sz w:val="28"/>
          <w:szCs w:val="28"/>
        </w:rPr>
        <w:t xml:space="preserve"> </w:t>
      </w:r>
      <w:r w:rsidR="00CC26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748A2" w:rsidRDefault="00EF2F0D" w:rsidP="00CC26AD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 </w:t>
      </w:r>
      <w:r w:rsidR="00A57ED9">
        <w:rPr>
          <w:rFonts w:ascii="Times New Roman" w:hAnsi="Times New Roman" w:cs="Times New Roman"/>
          <w:b/>
          <w:sz w:val="28"/>
          <w:szCs w:val="28"/>
        </w:rPr>
        <w:t>оплате труда руководителя муниципального</w:t>
      </w:r>
      <w:r w:rsidR="00D7237B">
        <w:rPr>
          <w:rFonts w:ascii="Times New Roman" w:hAnsi="Times New Roman" w:cs="Times New Roman"/>
          <w:b/>
          <w:sz w:val="28"/>
          <w:szCs w:val="28"/>
        </w:rPr>
        <w:t xml:space="preserve"> казе</w:t>
      </w:r>
      <w:r w:rsidR="00EC1D8B">
        <w:rPr>
          <w:rFonts w:ascii="Times New Roman" w:hAnsi="Times New Roman" w:cs="Times New Roman"/>
          <w:b/>
          <w:sz w:val="28"/>
          <w:szCs w:val="28"/>
        </w:rPr>
        <w:t>нного учреждения</w:t>
      </w:r>
      <w:r w:rsidR="007748A2" w:rsidRPr="00BF2E2E">
        <w:rPr>
          <w:rFonts w:ascii="Times New Roman" w:hAnsi="Times New Roman" w:cs="Times New Roman"/>
          <w:b/>
          <w:sz w:val="28"/>
          <w:szCs w:val="28"/>
        </w:rPr>
        <w:t xml:space="preserve"> культуры  </w:t>
      </w:r>
      <w:r w:rsidR="00780AEB">
        <w:rPr>
          <w:rFonts w:ascii="Times New Roman" w:hAnsi="Times New Roman" w:cs="Times New Roman"/>
          <w:b/>
          <w:sz w:val="28"/>
          <w:szCs w:val="28"/>
        </w:rPr>
        <w:t xml:space="preserve"> Зареч</w:t>
      </w:r>
      <w:r w:rsidR="005A1F0F">
        <w:rPr>
          <w:rFonts w:ascii="Times New Roman" w:hAnsi="Times New Roman" w:cs="Times New Roman"/>
          <w:b/>
          <w:sz w:val="28"/>
          <w:szCs w:val="28"/>
        </w:rPr>
        <w:t>н</w:t>
      </w:r>
      <w:r w:rsidR="00382557">
        <w:rPr>
          <w:rFonts w:ascii="Times New Roman" w:hAnsi="Times New Roman" w:cs="Times New Roman"/>
          <w:b/>
          <w:sz w:val="28"/>
          <w:szCs w:val="28"/>
        </w:rPr>
        <w:t>ого</w:t>
      </w:r>
      <w:r w:rsidR="00774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ED9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="00A57ED9" w:rsidRPr="00BF2E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7ED9">
        <w:rPr>
          <w:rFonts w:ascii="Times New Roman" w:hAnsi="Times New Roman" w:cs="Times New Roman"/>
          <w:b/>
          <w:sz w:val="28"/>
          <w:szCs w:val="28"/>
        </w:rPr>
        <w:t>Тогучинского</w:t>
      </w:r>
      <w:proofErr w:type="spellEnd"/>
      <w:r w:rsidR="007748A2" w:rsidRPr="00BF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ED9" w:rsidRPr="00BF2E2E">
        <w:rPr>
          <w:rFonts w:ascii="Times New Roman" w:hAnsi="Times New Roman" w:cs="Times New Roman"/>
          <w:b/>
          <w:sz w:val="28"/>
          <w:szCs w:val="28"/>
        </w:rPr>
        <w:t>района Новосибирской</w:t>
      </w:r>
      <w:r w:rsidR="007748A2" w:rsidRPr="00BF2E2E">
        <w:rPr>
          <w:rFonts w:ascii="Times New Roman" w:hAnsi="Times New Roman" w:cs="Times New Roman"/>
          <w:b/>
          <w:sz w:val="28"/>
          <w:szCs w:val="28"/>
        </w:rPr>
        <w:t xml:space="preserve"> области.</w:t>
      </w:r>
    </w:p>
    <w:p w:rsidR="0054629B" w:rsidRPr="0054629B" w:rsidRDefault="0054629B" w:rsidP="0054629B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1.  ОБЩИЕ    ПОЛОЖЕНИЯ</w:t>
      </w:r>
    </w:p>
    <w:p w:rsidR="0054629B" w:rsidRPr="0054629B" w:rsidRDefault="001C0C0A" w:rsidP="0054629B">
      <w:pPr>
        <w:widowControl w:val="0"/>
        <w:tabs>
          <w:tab w:val="left" w:pos="540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1.1.Настоящее Положение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регулирует вопросы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аты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труда, руководителей муниципальных казённых </w:t>
      </w:r>
      <w:r w:rsidR="00F97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учр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еждений культуры   Заречного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F2ADE" w:rsidRPr="0054629B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Руководитель).</w:t>
      </w: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ab/>
        <w:t xml:space="preserve">1.2.Положение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соответствии с Трудовым кодексом Российской Федерации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и нормативными правовыми актами, регулирующими вопросы оплаты труда, работников муниципальных казённых учреждений культуры.</w:t>
      </w: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ab/>
        <w:t xml:space="preserve">1.3.Положение 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принцип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 оплаты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труда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Руководителя на основе должностного оклада, выплат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компенсационного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и стимулирующего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характера.  </w:t>
      </w:r>
    </w:p>
    <w:p w:rsidR="0054629B" w:rsidRPr="0054629B" w:rsidRDefault="0054629B" w:rsidP="0054629B">
      <w:pPr>
        <w:widowControl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ab/>
        <w:t xml:space="preserve">1.4. Размер начисленной 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платы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руководителя с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учетом всех надбавок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, ежемесячных </w:t>
      </w:r>
      <w:r w:rsidR="00470890">
        <w:rPr>
          <w:rFonts w:ascii="Times New Roman" w:eastAsia="Times New Roman" w:hAnsi="Times New Roman" w:cs="Times New Roman"/>
          <w:sz w:val="28"/>
          <w:szCs w:val="28"/>
        </w:rPr>
        <w:t xml:space="preserve">премий и доплат не должен </w:t>
      </w:r>
      <w:r w:rsidR="007F2ADE" w:rsidRPr="0054629B">
        <w:rPr>
          <w:rFonts w:ascii="Times New Roman" w:eastAsia="Times New Roman" w:hAnsi="Times New Roman" w:cs="Times New Roman"/>
          <w:sz w:val="28"/>
          <w:szCs w:val="28"/>
        </w:rPr>
        <w:t>превышать пятикратный размер начисленной средней заработной платы работников учреждения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629B" w:rsidRDefault="0054629B" w:rsidP="006206DF">
      <w:pPr>
        <w:spacing w:line="240" w:lineRule="auto"/>
        <w:ind w:left="5" w:hanging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руководителей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таких учреждений (без учета заработной платы соответствующего руководителя, его заместителей, главного бухгалтера) устанавливается в размере, не превышающем 5, в соответствии с группами по оплате труда руководителей.</w:t>
      </w:r>
    </w:p>
    <w:p w:rsidR="0074782A" w:rsidRPr="0054629B" w:rsidRDefault="0074782A" w:rsidP="006206DF">
      <w:pPr>
        <w:spacing w:line="240" w:lineRule="auto"/>
        <w:ind w:left="5" w:hanging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869"/>
      </w:tblGrid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Группа по оплате труда руководителей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Предельный уровень соотношения среднемесячной заработной платы руководителей учреждений и среднемесячной заработной платы работников*, раз</w:t>
            </w:r>
          </w:p>
        </w:tc>
      </w:tr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54629B" w:rsidRPr="0054629B" w:rsidRDefault="0054629B" w:rsidP="0054629B">
      <w:pPr>
        <w:widowControl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Default="0054629B" w:rsidP="0054629B">
      <w:pPr>
        <w:widowControl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*Без учёта заработной платы соответствующего руководителя, его заместителей, главного бухгалтера.</w:t>
      </w:r>
    </w:p>
    <w:p w:rsidR="00F950D2" w:rsidRPr="0054629B" w:rsidRDefault="00F950D2" w:rsidP="0054629B">
      <w:pPr>
        <w:widowControl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54629B" w:rsidP="007F2ADE">
      <w:pPr>
        <w:tabs>
          <w:tab w:val="left" w:pos="54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29B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D86CFD" w:rsidRPr="0054629B">
        <w:rPr>
          <w:rFonts w:ascii="Times New Roman" w:eastAsia="Times New Roman" w:hAnsi="Times New Roman" w:cs="Times New Roman"/>
          <w:b/>
          <w:sz w:val="24"/>
          <w:szCs w:val="24"/>
        </w:rPr>
        <w:t>РАЗМЕР</w:t>
      </w:r>
      <w:r w:rsidR="00D86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6CFD" w:rsidRPr="0054629B">
        <w:rPr>
          <w:rFonts w:ascii="Times New Roman" w:eastAsia="Times New Roman" w:hAnsi="Times New Roman" w:cs="Times New Roman"/>
          <w:b/>
          <w:sz w:val="24"/>
          <w:szCs w:val="24"/>
        </w:rPr>
        <w:t>ЗАРАБОТНОЙ ПЛАТЫ</w:t>
      </w:r>
    </w:p>
    <w:p w:rsidR="0054629B" w:rsidRPr="0054629B" w:rsidRDefault="0054629B" w:rsidP="0054629B">
      <w:p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2.1.Размер и усл</w:t>
      </w:r>
      <w:r w:rsidR="0074647C">
        <w:rPr>
          <w:rFonts w:ascii="Times New Roman" w:eastAsia="Times New Roman" w:hAnsi="Times New Roman" w:cs="Times New Roman"/>
          <w:sz w:val="28"/>
          <w:szCs w:val="28"/>
        </w:rPr>
        <w:t>овия оплаты труда, руководителю учреждения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 w:rsidR="0074647C">
        <w:rPr>
          <w:rFonts w:ascii="Times New Roman" w:eastAsia="Times New Roman" w:hAnsi="Times New Roman" w:cs="Times New Roman"/>
          <w:sz w:val="28"/>
          <w:szCs w:val="28"/>
        </w:rPr>
        <w:t xml:space="preserve">МКУК «Зареченский КДЦ»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</w:t>
      </w:r>
      <w:r w:rsidR="00DF788D">
        <w:rPr>
          <w:rFonts w:ascii="Times New Roman" w:eastAsia="Times New Roman" w:hAnsi="Times New Roman" w:cs="Times New Roman"/>
          <w:sz w:val="28"/>
          <w:szCs w:val="28"/>
        </w:rPr>
        <w:t xml:space="preserve">енном </w:t>
      </w:r>
      <w:r w:rsidR="00F97600" w:rsidRPr="00866175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F9760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9760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 Зареченского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>района Новосибирской</w:t>
      </w:r>
      <w:r w:rsidR="00DF788D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54629B" w:rsidRDefault="0054629B" w:rsidP="0054629B">
      <w:pPr>
        <w:widowControl w:val="0"/>
        <w:tabs>
          <w:tab w:val="left" w:pos="540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ab/>
        <w:t>2.2.Размер заработной платы руководителя учреждения устанав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ливается при заключении с ними 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>трудового договора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установленными требованиями к квалификации, исходя из утвержденных показателей деятельности и порядка отнесения учреждений к группам по оплате труда, а также сложности выполняемых заданий, итогов работы   учреждения. Трудовой договор с руководителем заключает гл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ава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Зареченского 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746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47C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746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647C">
        <w:rPr>
          <w:rFonts w:ascii="Times New Roman" w:eastAsia="Times New Roman" w:hAnsi="Times New Roman" w:cs="Times New Roman"/>
          <w:sz w:val="28"/>
          <w:szCs w:val="28"/>
        </w:rPr>
        <w:t>района  Новосибирской</w:t>
      </w:r>
      <w:proofErr w:type="gramEnd"/>
      <w:r w:rsidR="0074647C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F87CC7" w:rsidRPr="0074647C" w:rsidRDefault="0074647C" w:rsidP="00F87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4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87CC7" w:rsidRPr="0074647C">
        <w:rPr>
          <w:rFonts w:ascii="Times New Roman" w:eastAsia="Times New Roman" w:hAnsi="Times New Roman" w:cs="Times New Roman"/>
          <w:sz w:val="28"/>
          <w:szCs w:val="28"/>
        </w:rPr>
        <w:t xml:space="preserve"> 2.3. Заработная плата Руководителя состоит из:</w:t>
      </w:r>
    </w:p>
    <w:p w:rsidR="00F87CC7" w:rsidRPr="0074647C" w:rsidRDefault="00F87CC7" w:rsidP="00F8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47C">
        <w:rPr>
          <w:rFonts w:ascii="Times New Roman" w:eastAsia="Times New Roman" w:hAnsi="Times New Roman" w:cs="Times New Roman"/>
          <w:sz w:val="28"/>
          <w:szCs w:val="28"/>
        </w:rPr>
        <w:t>* Должностного оклада</w:t>
      </w:r>
    </w:p>
    <w:p w:rsidR="00F87CC7" w:rsidRPr="00F950D2" w:rsidRDefault="00F87CC7" w:rsidP="00F8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D2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37"/>
        <w:gridCol w:w="2854"/>
        <w:gridCol w:w="1998"/>
        <w:gridCol w:w="1482"/>
      </w:tblGrid>
      <w:tr w:rsidR="00F87CC7" w:rsidRPr="00F950D2" w:rsidTr="0042416B">
        <w:trPr>
          <w:trHeight w:val="9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Наименование ПКГ</w:t>
            </w:r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Должности, отнесенные</w:t>
            </w:r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 квалификационным уровням</w:t>
            </w:r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Оклад,</w:t>
            </w:r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руб</w:t>
            </w:r>
            <w:proofErr w:type="spellEnd"/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CC7" w:rsidRPr="00F950D2" w:rsidTr="0042416B">
        <w:trPr>
          <w:trHeight w:val="106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C7" w:rsidRPr="00F950D2" w:rsidRDefault="00F87CC7" w:rsidP="0042416B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«Должности руководящего состава учреждений культуры, искусства и кинематографии»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Директор КДЦ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C7" w:rsidRPr="00F950D2" w:rsidRDefault="00F87CC7" w:rsidP="0042416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I группа по оплате труда руководителей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en-US"/>
              </w:rPr>
              <w:t>21494,00</w:t>
            </w:r>
          </w:p>
        </w:tc>
      </w:tr>
    </w:tbl>
    <w:p w:rsidR="00F87CC7" w:rsidRPr="0054629B" w:rsidRDefault="00F87CC7" w:rsidP="0054629B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74647C" w:rsidP="0054629B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2.4. Группа по оплате труда Руководителя, согласовывается  </w:t>
      </w:r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и спорта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0B3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от показателей деятельности, характеризующих работу учреждения, а также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lastRenderedPageBreak/>
        <w:t>факторов влияющих на тр</w:t>
      </w:r>
      <w:r>
        <w:rPr>
          <w:rFonts w:ascii="Times New Roman" w:eastAsia="Times New Roman" w:hAnsi="Times New Roman" w:cs="Times New Roman"/>
          <w:sz w:val="28"/>
          <w:szCs w:val="28"/>
        </w:rPr>
        <w:t>уд Р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>уководителя и утверждаются П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>администрации Заречного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>района Новосибирской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Должностной оклад на основании решения комиссии Управления культуры и спорта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874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определению группы по оплате труда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руководителей  определяется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до 15 января  ежегодно и утверждает</w:t>
      </w:r>
      <w:r w:rsidR="008741C7">
        <w:rPr>
          <w:rFonts w:ascii="Times New Roman" w:eastAsia="Times New Roman" w:hAnsi="Times New Roman" w:cs="Times New Roman"/>
          <w:sz w:val="28"/>
          <w:szCs w:val="28"/>
        </w:rPr>
        <w:t xml:space="preserve">ся постановлением администрации Заречного  сельсовета </w:t>
      </w:r>
      <w:proofErr w:type="spellStart"/>
      <w:r w:rsidR="008741C7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8741C7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29B">
        <w:rPr>
          <w:rFonts w:ascii="Times New Roman" w:eastAsia="Times New Roman" w:hAnsi="Times New Roman" w:cs="Times New Roman"/>
          <w:b/>
          <w:sz w:val="24"/>
          <w:szCs w:val="24"/>
        </w:rPr>
        <w:t xml:space="preserve">3. КОМПЕНСАЦИОННЫЕ ВЫПЛАТЫ </w:t>
      </w:r>
    </w:p>
    <w:p w:rsidR="0054629B" w:rsidRPr="0054629B" w:rsidRDefault="008B2BA1" w:rsidP="0054629B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Руководителю учреждения</w:t>
      </w:r>
      <w:r w:rsidR="00D86CFD">
        <w:rPr>
          <w:rFonts w:ascii="Times New Roman" w:eastAsia="Times New Roman" w:hAnsi="Times New Roman" w:cs="Times New Roman"/>
          <w:sz w:val="28"/>
          <w:szCs w:val="28"/>
        </w:rPr>
        <w:t xml:space="preserve"> культуры устанавливают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ся выпл</w:t>
      </w:r>
      <w:r w:rsidR="008741C7">
        <w:rPr>
          <w:rFonts w:ascii="Times New Roman" w:eastAsia="Times New Roman" w:hAnsi="Times New Roman" w:cs="Times New Roman"/>
          <w:sz w:val="28"/>
          <w:szCs w:val="28"/>
        </w:rPr>
        <w:t>аты компенсационного характера, предусмотренные перечнем выплат компенсационного характера, применяемых в учреждении в соответствии с нормативными правовыми актами.</w:t>
      </w: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54629B" w:rsidP="0054629B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29B">
        <w:rPr>
          <w:rFonts w:ascii="Times New Roman" w:eastAsia="Times New Roman" w:hAnsi="Times New Roman" w:cs="Times New Roman"/>
          <w:b/>
          <w:sz w:val="24"/>
          <w:szCs w:val="24"/>
        </w:rPr>
        <w:t xml:space="preserve">4. СТИМУЛИРУЮЩИЕ  </w:t>
      </w:r>
      <w:r w:rsidR="00885A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629B">
        <w:rPr>
          <w:rFonts w:ascii="Times New Roman" w:eastAsia="Times New Roman" w:hAnsi="Times New Roman" w:cs="Times New Roman"/>
          <w:b/>
          <w:sz w:val="24"/>
          <w:szCs w:val="24"/>
        </w:rPr>
        <w:t>ВЫПЛАТЫ</w:t>
      </w:r>
    </w:p>
    <w:p w:rsidR="0054629B" w:rsidRDefault="0054629B" w:rsidP="0054629B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bCs/>
          <w:sz w:val="28"/>
          <w:szCs w:val="28"/>
        </w:rPr>
        <w:t xml:space="preserve"> 4.1. Стимулирую</w:t>
      </w:r>
      <w:r w:rsidR="00F97600">
        <w:rPr>
          <w:rFonts w:ascii="Times New Roman" w:eastAsia="Times New Roman" w:hAnsi="Times New Roman" w:cs="Times New Roman"/>
          <w:bCs/>
          <w:sz w:val="28"/>
          <w:szCs w:val="28"/>
        </w:rPr>
        <w:t xml:space="preserve">щая выплата – выплачивается </w:t>
      </w:r>
      <w:r w:rsidR="0086617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54629B">
        <w:rPr>
          <w:rFonts w:ascii="Times New Roman" w:eastAsia="Times New Roman" w:hAnsi="Times New Roman" w:cs="Times New Roman"/>
          <w:bCs/>
          <w:sz w:val="28"/>
          <w:szCs w:val="28"/>
        </w:rPr>
        <w:t>целях  материальной</w:t>
      </w:r>
      <w:proofErr w:type="gramEnd"/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 заинтересованности  в  конечных  результатах  работы  учреждения,  проявления  творческой  инициативы  направленной  на  совершенствование  деятельности  учреждения,  оказания  качественных  услуг,  согласно  установленных  качественных  показателей  деятельности  Руководителя. </w:t>
      </w:r>
    </w:p>
    <w:p w:rsidR="0054629B" w:rsidRPr="00A7124A" w:rsidRDefault="00A7124A" w:rsidP="00A7124A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39688F">
        <w:rPr>
          <w:rFonts w:ascii="Times New Roman" w:hAnsi="Times New Roman" w:cs="Times New Roman"/>
          <w:sz w:val="28"/>
          <w:szCs w:val="28"/>
        </w:rPr>
        <w:t xml:space="preserve">. Надбавки </w:t>
      </w:r>
      <w:r w:rsidR="00D7237B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sz w:val="28"/>
          <w:szCs w:val="28"/>
        </w:rPr>
        <w:t xml:space="preserve"> за продолжительность непрерывной работы Руководителю - устанавливаются в размерах и на условиях, установленных в территориально-</w:t>
      </w:r>
      <w:proofErr w:type="gramStart"/>
      <w:r w:rsidRPr="0039688F">
        <w:rPr>
          <w:rFonts w:ascii="Times New Roman" w:hAnsi="Times New Roman" w:cs="Times New Roman"/>
          <w:sz w:val="28"/>
          <w:szCs w:val="28"/>
        </w:rPr>
        <w:t>отраслевом  тарифном</w:t>
      </w:r>
      <w:proofErr w:type="gramEnd"/>
      <w:r w:rsidRPr="0039688F">
        <w:rPr>
          <w:rFonts w:ascii="Times New Roman" w:hAnsi="Times New Roman" w:cs="Times New Roman"/>
          <w:sz w:val="28"/>
          <w:szCs w:val="28"/>
        </w:rPr>
        <w:t xml:space="preserve"> соглашении от 30.03.2022 №64/22.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4.3</w:t>
      </w:r>
      <w:r w:rsidR="0054629B" w:rsidRPr="0054629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Руководителю устанавливается надбавка 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за непрерывный стаж </w:t>
      </w:r>
      <w:r w:rsidR="00B4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работы  </w:t>
      </w:r>
      <w:r w:rsidR="00346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в отрасли культуры Новосибирской области в следующих размерах:</w:t>
      </w:r>
    </w:p>
    <w:p w:rsidR="0054629B" w:rsidRPr="0054629B" w:rsidRDefault="0054629B" w:rsidP="0054629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3 до 5 лет- 5% должностного оклада</w:t>
      </w:r>
    </w:p>
    <w:p w:rsidR="0054629B" w:rsidRPr="0054629B" w:rsidRDefault="0054629B" w:rsidP="0054629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от 5 до 10 лет – 7 % должностного оклада</w:t>
      </w:r>
    </w:p>
    <w:p w:rsidR="0054629B" w:rsidRPr="0054629B" w:rsidRDefault="0054629B" w:rsidP="0054629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от 10 до 20 лет – 10% должностного оклада</w:t>
      </w:r>
    </w:p>
    <w:p w:rsidR="0054629B" w:rsidRPr="0054629B" w:rsidRDefault="0054629B" w:rsidP="0054629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от 20 и более- 12 % должностного оклада</w:t>
      </w:r>
    </w:p>
    <w:p w:rsidR="0054629B" w:rsidRPr="0054629B" w:rsidRDefault="00A7124A" w:rsidP="00546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4.4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Руководителю предоставляется ежегодный дополнительный оплачиваемый отпуск, за </w:t>
      </w:r>
      <w:r w:rsidR="00B4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ненормированным рабочий день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    3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календарных дней.  </w:t>
      </w:r>
    </w:p>
    <w:p w:rsidR="008672EF" w:rsidRPr="007405DD" w:rsidRDefault="0054629B" w:rsidP="005462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124A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4.5</w:t>
      </w:r>
      <w:r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Выплаты стимулирующего характера руководителю учреждения </w:t>
      </w:r>
      <w:r w:rsidRPr="005462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устанавливаются по результатам деятельности учреждения за календарный период </w:t>
      </w:r>
      <w:r w:rsidRPr="005462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года (месяц, квартал, полугодие, год). </w:t>
      </w:r>
    </w:p>
    <w:p w:rsidR="00D7237B" w:rsidRPr="00D7237B" w:rsidRDefault="00D7237B" w:rsidP="0054629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1271"/>
        <w:gridCol w:w="2283"/>
      </w:tblGrid>
      <w:tr w:rsidR="007405DD" w:rsidRPr="007405DD" w:rsidTr="007F2AD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Качественные показатели деятельности учреждения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2EF" w:rsidRPr="007405DD" w:rsidRDefault="008672EF" w:rsidP="008672EF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Размер стимулирующих выплат, (% от должностного оклада)</w:t>
            </w: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8672EF" w:rsidP="008672EF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Директор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shd w:val="clear" w:color="auto" w:fill="FFFFFF"/>
              <w:snapToGrid w:val="0"/>
              <w:spacing w:after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1.Участие творческих коллективов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в смотрах, фестивалях,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конкурсах:</w:t>
            </w:r>
          </w:p>
          <w:p w:rsidR="008672EF" w:rsidRPr="007405DD" w:rsidRDefault="008672EF" w:rsidP="008672EF">
            <w:pPr>
              <w:shd w:val="clear" w:color="auto" w:fill="FFFFFF"/>
              <w:snapToGrid w:val="0"/>
              <w:spacing w:after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- всероссийских, межрегиональных, областных </w:t>
            </w:r>
          </w:p>
          <w:p w:rsidR="008672EF" w:rsidRPr="007405DD" w:rsidRDefault="008672EF" w:rsidP="008672EF">
            <w:pPr>
              <w:shd w:val="clear" w:color="auto" w:fill="FFFFFF"/>
              <w:snapToGrid w:val="0"/>
              <w:spacing w:after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-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en-US"/>
              </w:rPr>
              <w:t xml:space="preserve">зональных,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районных.</w:t>
            </w:r>
          </w:p>
          <w:p w:rsidR="008672EF" w:rsidRPr="007405DD" w:rsidRDefault="008672EF" w:rsidP="008672EF">
            <w:pPr>
              <w:shd w:val="clear" w:color="auto" w:fill="FFFFFF"/>
              <w:tabs>
                <w:tab w:val="left" w:pos="14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30%</w:t>
            </w: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20%</w:t>
            </w:r>
          </w:p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1D20C9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жемесячно</w:t>
            </w:r>
          </w:p>
          <w:p w:rsidR="008672EF" w:rsidRPr="007405DD" w:rsidRDefault="008672EF" w:rsidP="00635F3D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210EDD" w:rsidP="008672EF">
            <w:pPr>
              <w:tabs>
                <w:tab w:val="left" w:pos="8222"/>
              </w:tabs>
              <w:snapToGrid w:val="0"/>
              <w:spacing w:after="0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2. </w:t>
            </w:r>
            <w:r w:rsidR="00635F3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Количество 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участников культурно- досуговых мероприятий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210EDD" w:rsidRPr="007405DD" w:rsidRDefault="00210EDD" w:rsidP="008672EF">
            <w:pPr>
              <w:tabs>
                <w:tab w:val="left" w:pos="8222"/>
              </w:tabs>
              <w:snapToGrid w:val="0"/>
              <w:spacing w:after="0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-100% показа</w:t>
            </w:r>
            <w:r w:rsidR="00635F3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телей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установленные </w:t>
            </w:r>
            <w:r w:rsidR="00635F3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реализации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составляющей национального </w:t>
            </w:r>
            <w:proofErr w:type="gramStart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проекта  «</w:t>
            </w:r>
            <w:proofErr w:type="gramEnd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Культура»</w:t>
            </w:r>
          </w:p>
          <w:p w:rsidR="008672EF" w:rsidRPr="007405DD" w:rsidRDefault="00210EDD" w:rsidP="00210EDD">
            <w:pPr>
              <w:tabs>
                <w:tab w:val="left" w:pos="8222"/>
              </w:tabs>
              <w:snapToGrid w:val="0"/>
              <w:spacing w:after="0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мене 100%.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210EDD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30%</w:t>
            </w:r>
          </w:p>
          <w:p w:rsidR="00210EDD" w:rsidRPr="007405DD" w:rsidRDefault="00210EDD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10EDD" w:rsidRPr="007405DD" w:rsidRDefault="00210EDD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  <w:p w:rsidR="008672EF" w:rsidRPr="007405DD" w:rsidRDefault="008672EF" w:rsidP="00210ED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1D20C9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жемесячно</w:t>
            </w: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8672EF" w:rsidP="008672EF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3.Выполнение показателей деятельности по число клубных формирований   и привлечения в н</w:t>
            </w:r>
            <w:r w:rsidR="00210ED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их участников в соответствии с национальным проектом «К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ультура</w:t>
            </w:r>
            <w:r w:rsidR="00210ED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pacing w:after="0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- 100% показателя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pacing w:after="0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- менее 100%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40%</w:t>
            </w: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1D20C9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жемесячно</w:t>
            </w:r>
          </w:p>
        </w:tc>
      </w:tr>
      <w:tr w:rsidR="007405DD" w:rsidRPr="007405DD" w:rsidTr="007F2ADE">
        <w:trPr>
          <w:trHeight w:val="191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shd w:val="clear" w:color="auto" w:fill="FFFFFF"/>
              <w:tabs>
                <w:tab w:val="left" w:pos="14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 Наличие собственного интернет сайта и обеспечение его поддержки в актуальном состоянии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- да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- 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1D20C9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жемесячно</w:t>
            </w: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5.Участие в проектах, грантах, реализации мероприятий федеральных и государственных программ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да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ежемесячно</w:t>
            </w:r>
          </w:p>
        </w:tc>
      </w:tr>
      <w:tr w:rsidR="00116E68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E68" w:rsidRPr="007405DD" w:rsidRDefault="00116E68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E68" w:rsidRDefault="00116E68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Развитие материально- технической базы установленного:</w:t>
            </w:r>
          </w:p>
          <w:p w:rsidR="00116E68" w:rsidRDefault="00116E68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да</w:t>
            </w:r>
          </w:p>
          <w:p w:rsidR="00116E68" w:rsidRPr="007405DD" w:rsidRDefault="00116E68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E68" w:rsidRDefault="00116E68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16E68" w:rsidRDefault="00116E68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16E68" w:rsidRDefault="0023561A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bookmarkStart w:id="0" w:name="_GoBack"/>
            <w:bookmarkEnd w:id="0"/>
            <w:r w:rsidR="00116E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  <w:p w:rsidR="00116E68" w:rsidRPr="007405DD" w:rsidRDefault="00116E68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68" w:rsidRPr="007405DD" w:rsidRDefault="001D20C9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ежемесячно</w:t>
            </w: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5F3D" w:rsidRPr="007405DD" w:rsidRDefault="00635F3D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6.Рост средней заработной платы работников </w:t>
            </w:r>
            <w:proofErr w:type="gramStart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учреждения  в</w:t>
            </w:r>
            <w:proofErr w:type="gramEnd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отчётном году    по сравнению  с предшествующим годом   без учёта повышения размера    заработной платы  в </w:t>
            </w:r>
            <w:proofErr w:type="spellStart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соответсвиии</w:t>
            </w:r>
            <w:proofErr w:type="spellEnd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 нормативными правовыми актами Губернатора Новосибирской области и Правительства Новосибирской области.</w:t>
            </w:r>
          </w:p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-да </w:t>
            </w:r>
          </w:p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нет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635F3D" w:rsidRPr="007405DD" w:rsidRDefault="00635F3D" w:rsidP="00635F3D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  <w:p w:rsidR="00635F3D" w:rsidRPr="007405DD" w:rsidRDefault="00635F3D" w:rsidP="00635F3D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5F3D" w:rsidRPr="007405DD" w:rsidRDefault="00635F3D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Удельный вес</w:t>
            </w:r>
            <w:r w:rsidR="007405D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работников прошедших,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повышения квалификации за последние 5 лет</w:t>
            </w:r>
          </w:p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- 80% и более</w:t>
            </w:r>
          </w:p>
          <w:p w:rsidR="00635F3D" w:rsidRPr="007405DD" w:rsidRDefault="00635F3D" w:rsidP="00635F3D">
            <w:pPr>
              <w:tabs>
                <w:tab w:val="left" w:pos="8222"/>
              </w:tabs>
              <w:snapToGrid w:val="0"/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менее 80 %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7405DD" w:rsidRPr="007405DD" w:rsidTr="007F2ADE">
        <w:trPr>
          <w:trHeight w:val="112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 Выполнение плана мероприятий по Доступной среде: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-выполнение 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невыполнение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635F3D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</w:tr>
      <w:tr w:rsidR="007405DD" w:rsidRPr="007405DD" w:rsidTr="007F2ADE">
        <w:trPr>
          <w:trHeight w:val="7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/>
              <w:ind w:right="-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1D20C9" w:rsidP="008672E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До 18</w:t>
            </w:r>
            <w:r w:rsidR="008672EF" w:rsidRPr="007405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8672E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E067C1" w:rsidRPr="007405DD" w:rsidRDefault="007549A9" w:rsidP="008672E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7405D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         </w:t>
      </w:r>
    </w:p>
    <w:p w:rsidR="008741C7" w:rsidRPr="007405DD" w:rsidRDefault="008741C7" w:rsidP="007549A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8741C7" w:rsidRPr="0054629B" w:rsidRDefault="008741C7" w:rsidP="008741C7">
      <w:pPr>
        <w:tabs>
          <w:tab w:val="left" w:pos="8222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. Выплаты стимулирующего характера руководителю учреждения устанавливаются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</w:t>
      </w:r>
      <w:r w:rsidRPr="00866175">
        <w:rPr>
          <w:rFonts w:ascii="Times New Roman" w:eastAsia="Times New Roman" w:hAnsi="Times New Roman" w:cs="Times New Roman"/>
          <w:sz w:val="28"/>
          <w:szCs w:val="28"/>
        </w:rPr>
        <w:t>главы администрации Заречного сельсовета   поселения   по результатам деятельности учреждения за календарный перио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д года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месяц,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квартал, полугодие, год) на основании представленных учреждением отчетов о выполнении качественных показателей деятельности учреждения.</w:t>
      </w:r>
    </w:p>
    <w:p w:rsidR="008741C7" w:rsidRDefault="008741C7" w:rsidP="008741C7">
      <w:pPr>
        <w:shd w:val="clear" w:color="auto" w:fill="FFFFFF"/>
        <w:spacing w:after="0" w:line="240" w:lineRule="auto"/>
        <w:ind w:left="51" w:right="11" w:hanging="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. За выполнение особо важного и сложного задания в сфере </w:t>
      </w:r>
      <w:proofErr w:type="gramStart"/>
      <w:r w:rsidRPr="0054629B">
        <w:rPr>
          <w:rFonts w:ascii="Times New Roman" w:eastAsia="Times New Roman" w:hAnsi="Times New Roman" w:cs="Times New Roman"/>
          <w:sz w:val="28"/>
          <w:szCs w:val="28"/>
        </w:rPr>
        <w:t>культуры  руководителю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Pr="0086617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главы администрации Заречного сельсовета (учредителем учреждения) могут устанавливаться выплаты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стимулирующего характе</w:t>
      </w:r>
      <w:r>
        <w:rPr>
          <w:rFonts w:ascii="Times New Roman" w:eastAsia="Times New Roman" w:hAnsi="Times New Roman" w:cs="Times New Roman"/>
          <w:sz w:val="28"/>
          <w:szCs w:val="28"/>
        </w:rPr>
        <w:t>ра в виде единовременной выплаты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и максимальным размером не ограничивается.</w:t>
      </w:r>
    </w:p>
    <w:p w:rsidR="008741C7" w:rsidRDefault="008741C7" w:rsidP="008741C7">
      <w:pPr>
        <w:shd w:val="clear" w:color="auto" w:fill="FFFFFF"/>
        <w:spacing w:after="0" w:line="240" w:lineRule="auto"/>
        <w:ind w:left="51" w:right="11" w:hanging="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5.2.    При не полном выполнении качественных показателей деятельности учреждения, стимулирующие выплаты руководителю учреждения могут быть уменьшены (отменены) в соответствии с распоряжением главы.</w:t>
      </w:r>
    </w:p>
    <w:p w:rsidR="00116E68" w:rsidRDefault="008741C7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  <w:r>
        <w:rPr>
          <w:sz w:val="28"/>
          <w:szCs w:val="28"/>
        </w:rPr>
        <w:t>6.  Выплаты стимулирующего характера руководителю за качественные показа</w:t>
      </w:r>
      <w:r w:rsidR="00873D4F">
        <w:rPr>
          <w:sz w:val="28"/>
          <w:szCs w:val="28"/>
        </w:rPr>
        <w:t xml:space="preserve">тели деятельности </w:t>
      </w:r>
      <w:r w:rsidR="005D51D9">
        <w:rPr>
          <w:sz w:val="28"/>
          <w:szCs w:val="28"/>
        </w:rPr>
        <w:t>снижаютс</w:t>
      </w:r>
      <w:r>
        <w:rPr>
          <w:sz w:val="28"/>
          <w:szCs w:val="28"/>
        </w:rPr>
        <w:t xml:space="preserve"> в случаях: </w:t>
      </w:r>
    </w:p>
    <w:p w:rsidR="00116E68" w:rsidRPr="00116E68" w:rsidRDefault="00116E68" w:rsidP="00116E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16E68">
        <w:rPr>
          <w:rFonts w:ascii="Times New Roman" w:eastAsia="Times New Roman" w:hAnsi="Times New Roman" w:cs="Times New Roman"/>
          <w:bCs/>
          <w:sz w:val="28"/>
          <w:szCs w:val="28"/>
        </w:rPr>
        <w:t>1) нарушения в течение календарного периода, по итогам которого осуществляется оценка результатов выполнения качественных показателей эффективности деятельности учреждения (далее – оценка результатов), сроков выплаты заработной платы и иных выплат работникам учреждения;</w:t>
      </w:r>
    </w:p>
    <w:p w:rsidR="00116E68" w:rsidRPr="00116E68" w:rsidRDefault="00116E68" w:rsidP="00116E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16E68">
        <w:rPr>
          <w:rFonts w:ascii="Times New Roman" w:eastAsia="Times New Roman" w:hAnsi="Times New Roman" w:cs="Times New Roman"/>
          <w:bCs/>
          <w:sz w:val="28"/>
          <w:szCs w:val="28"/>
        </w:rPr>
        <w:t>2) необеспечения в течение календарного периода, по итогам которого осуществляется оценка результатов, условий труда, соответствующих требованиям охраны труда;</w:t>
      </w:r>
    </w:p>
    <w:p w:rsidR="00116E68" w:rsidRPr="00116E68" w:rsidRDefault="00116E68" w:rsidP="00116E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16E68">
        <w:rPr>
          <w:rFonts w:ascii="Times New Roman" w:eastAsia="Times New Roman" w:hAnsi="Times New Roman" w:cs="Times New Roman"/>
          <w:bCs/>
          <w:sz w:val="28"/>
          <w:szCs w:val="28"/>
        </w:rPr>
        <w:t>3) наличия в течение календарного периода, по итогам которого осуществляется оценка результатов, фактов установления месячной заработной платы работникам, отработавшим за этот период норму рабочего времени и выполнившим нормы труда (трудовые обязанности), в размере ниже минимального размера оплаты труда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заключения;</w:t>
      </w:r>
    </w:p>
    <w:p w:rsidR="00116E68" w:rsidRDefault="00116E68" w:rsidP="00116E68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116E68">
        <w:rPr>
          <w:bCs/>
          <w:sz w:val="28"/>
          <w:szCs w:val="28"/>
        </w:rPr>
        <w:t>4) наличия на первое число одного из месяцев в течение календарног</w:t>
      </w:r>
      <w:r>
        <w:rPr>
          <w:bCs/>
          <w:sz w:val="28"/>
          <w:szCs w:val="28"/>
        </w:rPr>
        <w:t>о</w:t>
      </w:r>
    </w:p>
    <w:p w:rsidR="00116E68" w:rsidRDefault="00116E68" w:rsidP="00116E68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  <w:r w:rsidRPr="00116E68">
        <w:rPr>
          <w:bCs/>
          <w:sz w:val="28"/>
          <w:szCs w:val="28"/>
        </w:rPr>
        <w:t>периода, по итогам которого осуществляется оценка результатов, задолженности по налогам, сборам и иным обязательным платежам в бюджеты бюджетной системы</w:t>
      </w:r>
      <w:r w:rsidR="00873D4F">
        <w:rPr>
          <w:bCs/>
          <w:sz w:val="28"/>
          <w:szCs w:val="28"/>
        </w:rPr>
        <w:t>-50%</w:t>
      </w: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54629B" w:rsidRPr="0054629B" w:rsidRDefault="00AC4783" w:rsidP="007549A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         </w:t>
      </w:r>
      <w:r w:rsidR="0054629B" w:rsidRPr="0054629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Показатели и группы по оплате труда руководителей</w:t>
      </w:r>
    </w:p>
    <w:p w:rsidR="0054629B" w:rsidRPr="0054629B" w:rsidRDefault="0054629B" w:rsidP="005462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54629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учреждений культуры.</w:t>
      </w:r>
    </w:p>
    <w:p w:rsidR="0054629B" w:rsidRPr="0054629B" w:rsidRDefault="0054629B" w:rsidP="0054629B">
      <w:pPr>
        <w:shd w:val="clear" w:color="auto" w:fill="FFFFFF"/>
        <w:ind w:left="164" w:firstLine="55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Показатели, характеризующие деятельность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учреждений культуры клубного типа - дома культуры, клубы, культурно - досуговые центры</w:t>
      </w:r>
      <w:r w:rsidRPr="005462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3"/>
        <w:gridCol w:w="3118"/>
        <w:gridCol w:w="1562"/>
      </w:tblGrid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Условия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</w:t>
            </w:r>
            <w:proofErr w:type="spellEnd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дома культуры и клубы, центры досуга, методические центры, культурно досуговые объединения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Количество: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клубных формирований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досуговых объединений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одно клубное формирование, действующее: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 течении года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 течении 6 мес.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-3 и менее мес. 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каждый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5(10)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(5)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(3)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культурно-досуговых (культурно-просветительных)</w:t>
            </w:r>
            <w:r w:rsidR="007549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 на одного творческого работника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каждое мероприятие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коллективов, имеющих звание «народный»,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«образцовый»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каждый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концертов (программ)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каждый концерт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видов  платных</w:t>
            </w:r>
            <w:proofErr w:type="gramEnd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услуг.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Оказываемых населению в течении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каждый вид 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творческих коллективов в смотрах, фестивалях, конкурсах: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российских, межрегиональных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областных, зональных районных, городских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(10)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 (8)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(6)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7.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 участников в постоянно действующих кружках художественной самодеятельности на одного работника кружка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доходов от предпринимательской и иной приносящей доход деятельности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(на усмотрение учредителя)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20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Привлечение дополнительных целевых средств (грантов, спонсорских средств)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20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работы, связанной с сохранением и возрождением традиционной народной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учреждений клубного типа, которым оказывается методическая и практическая помощь на постоянной основе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каждое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4629B" w:rsidRPr="0054629B" w:rsidTr="00247BA2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обслуживаемых населенных пунктов и производственных участков, не входящих в сферу обслуживания стационарных клубных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proofErr w:type="gramStart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 населенный</w:t>
            </w:r>
            <w:proofErr w:type="gramEnd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пункт (участок)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 показатели (учитываются по согласованию с учредителем)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E56DD3" w:rsidRDefault="0054629B" w:rsidP="00247BA2">
      <w:pPr>
        <w:shd w:val="clear" w:color="auto" w:fill="FFFFFF"/>
        <w:spacing w:before="235"/>
        <w:ind w:right="9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B34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6.1 </w:t>
      </w: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 клубным формированиям относятся: любительские объединения, клубы по интересам, кружки и коллективы народного </w:t>
      </w:r>
      <w:r w:rsidRPr="005462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творчества, прикладных навыков и знаний, другие кружки, курсы,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студии и т.п.; спортивные секции, оздоровительные группы, другие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подобные формирования, действующие в клубном учреждении и его филиалах, входящих в структуру учреждения.</w:t>
      </w:r>
    </w:p>
    <w:p w:rsidR="00E56DD3" w:rsidRPr="003D0F8E" w:rsidRDefault="003D0F8E" w:rsidP="00247BA2">
      <w:pPr>
        <w:spacing w:after="25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E56DD3" w:rsidRPr="003D0F8E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культуры РФ от 30 декабря 2015 г. № 3453 "Об утверждении Методических рекомендаций по формированию штатной численности работников государственных (муниципальных) культурно-</w:t>
      </w:r>
      <w:r w:rsidR="00E56DD3" w:rsidRPr="003D0F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досуговых учреждений и других организаций культурно-досугового типа с учетом отраслевой специфики”</w:t>
      </w:r>
    </w:p>
    <w:p w:rsidR="00E56DD3" w:rsidRPr="003D0F8E" w:rsidRDefault="00E56DD3" w:rsidP="00E56DD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D0F8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Нормы наполняемости участниками коллективов (рекомендационные)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96"/>
        <w:gridCol w:w="1833"/>
        <w:gridCol w:w="1528"/>
        <w:gridCol w:w="2210"/>
        <w:gridCol w:w="1518"/>
      </w:tblGrid>
      <w:tr w:rsidR="00E56DD3" w:rsidRPr="003D0F8E" w:rsidTr="00E56DD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Типы коллективов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Нормы наполняемости участниками коллективов в Учреждениях</w:t>
            </w:r>
          </w:p>
        </w:tc>
      </w:tr>
      <w:tr w:rsidR="00E56DD3" w:rsidRPr="003D0F8E" w:rsidTr="00E56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DD3" w:rsidRPr="003D0F8E" w:rsidRDefault="00E56DD3" w:rsidP="00E56DD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окружном и районном уровнях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муниципальном городском уровне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уровне сельских поселений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Художественно-творческие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10-16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Творческо-прикладные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8-12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Спортивно-оздоровительные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10-20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Культурно-просветительские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10-12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Технического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10-12</w:t>
            </w:r>
          </w:p>
        </w:tc>
      </w:tr>
    </w:tbl>
    <w:p w:rsidR="0054629B" w:rsidRPr="0054629B" w:rsidRDefault="0054629B" w:rsidP="003D0F8E">
      <w:pPr>
        <w:shd w:val="clear" w:color="auto" w:fill="FFFFFF"/>
        <w:spacing w:before="235"/>
        <w:ind w:right="96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Примерная наполняемость участниками коллективов клубных формирований</w:t>
      </w:r>
    </w:p>
    <w:tbl>
      <w:tblPr>
        <w:tblW w:w="9946" w:type="dxa"/>
        <w:jc w:val="center"/>
        <w:tblLayout w:type="fixed"/>
        <w:tblLook w:val="04A0" w:firstRow="1" w:lastRow="0" w:firstColumn="1" w:lastColumn="0" w:noHBand="0" w:noVBand="1"/>
      </w:tblPr>
      <w:tblGrid>
        <w:gridCol w:w="2544"/>
        <w:gridCol w:w="1842"/>
        <w:gridCol w:w="1842"/>
        <w:gridCol w:w="1843"/>
        <w:gridCol w:w="1875"/>
      </w:tblGrid>
      <w:tr w:rsidR="0054629B" w:rsidRPr="0054629B" w:rsidTr="00247BA2">
        <w:trPr>
          <w:trHeight w:val="495"/>
          <w:jc w:val="center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Типы клубных формирований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Группа по оплате труда</w:t>
            </w:r>
          </w:p>
        </w:tc>
      </w:tr>
      <w:tr w:rsidR="0054629B" w:rsidRPr="0054629B" w:rsidTr="00247BA2">
        <w:trPr>
          <w:trHeight w:val="375"/>
          <w:jc w:val="center"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54629B" w:rsidRPr="0054629B" w:rsidTr="00247BA2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Художественно- творческие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18-20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15-18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10-12</w:t>
            </w:r>
          </w:p>
        </w:tc>
      </w:tr>
      <w:tr w:rsidR="0054629B" w:rsidRPr="0054629B" w:rsidTr="00247BA2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Творческо- прикладные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9-12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8-10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6-8</w:t>
            </w:r>
          </w:p>
        </w:tc>
      </w:tr>
    </w:tbl>
    <w:p w:rsidR="0054629B" w:rsidRPr="0054629B" w:rsidRDefault="0054629B" w:rsidP="0054629B">
      <w:pPr>
        <w:shd w:val="clear" w:color="auto" w:fill="FFFFFF"/>
        <w:tabs>
          <w:tab w:val="left" w:pos="1037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29B" w:rsidRPr="0054629B" w:rsidRDefault="00FB349D" w:rsidP="0054629B">
      <w:pPr>
        <w:shd w:val="clear" w:color="auto" w:fill="FFFFFF"/>
        <w:tabs>
          <w:tab w:val="left" w:pos="103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6.2   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культурно –досуговым  </w:t>
      </w:r>
      <w:r w:rsidR="00503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мероприятиям относятся:</w:t>
      </w:r>
    </w:p>
    <w:p w:rsidR="0054629B" w:rsidRPr="0054629B" w:rsidRDefault="0054629B" w:rsidP="0054629B">
      <w:pPr>
        <w:shd w:val="clear" w:color="auto" w:fill="FFFFFF"/>
        <w:tabs>
          <w:tab w:val="left" w:pos="10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театрализованные праздники и представления, спектакли, </w:t>
      </w:r>
      <w:r w:rsidR="009E0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карнавалы, праздники </w:t>
      </w:r>
      <w:proofErr w:type="gramStart"/>
      <w:r w:rsidR="009E0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города 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района),   гражданские семейные </w:t>
      </w:r>
      <w:r w:rsidRPr="005462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обряды и ритуалы, игры (игротеки), дискотеки,   кино-показы (при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условии включения кинообслуживания в структуру учреждения).</w:t>
      </w:r>
    </w:p>
    <w:p w:rsidR="0054629B" w:rsidRPr="0054629B" w:rsidRDefault="00FB349D" w:rsidP="0054629B">
      <w:pPr>
        <w:shd w:val="clear" w:color="auto" w:fill="FFFFFF"/>
        <w:tabs>
          <w:tab w:val="left" w:pos="10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К творческим работникам относятся специалисты, занятые культурно-просветительной деятельностью:</w:t>
      </w:r>
      <w:r w:rsidR="009E0D48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художественный </w:t>
      </w:r>
      <w:proofErr w:type="gramStart"/>
      <w:r w:rsidR="009E0D4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руководитель, 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режиссер</w:t>
      </w:r>
      <w:proofErr w:type="gramEnd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, хормейстер, </w:t>
      </w:r>
      <w:proofErr w:type="spellStart"/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культорганизатор</w:t>
      </w:r>
      <w:proofErr w:type="spellEnd"/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звукооператор, руководитель кружка, киномеханик, художник,  другие </w:t>
      </w:r>
      <w:r w:rsidR="007549A9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культпросвет работники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4629B" w:rsidRPr="0054629B" w:rsidRDefault="0054629B" w:rsidP="0054629B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Вышеуказанные специалисты должны числиться в штате </w:t>
      </w:r>
      <w:r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учреждения и фактически работать на конец отчетного года или </w:t>
      </w:r>
      <w:r w:rsidRPr="005462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работать на условиях трудового договора сроком не менее года, в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по совместительству.</w:t>
      </w:r>
    </w:p>
    <w:p w:rsidR="0054629B" w:rsidRPr="0054629B" w:rsidRDefault="009E0D48" w:rsidP="00FB349D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="0054629B"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концертам относятся:</w:t>
      </w:r>
    </w:p>
    <w:p w:rsidR="0054629B" w:rsidRPr="0054629B" w:rsidRDefault="0054629B" w:rsidP="0054629B">
      <w:pPr>
        <w:shd w:val="clear" w:color="auto" w:fill="FFFFFF"/>
        <w:tabs>
          <w:tab w:val="left" w:pos="1104"/>
        </w:tabs>
        <w:spacing w:before="5" w:after="0" w:line="240" w:lineRule="auto"/>
        <w:ind w:lef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а) для учреждений клубного типа - концерты, продолжительностью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менее 55 минут, проводимые своими коллективами </w:t>
      </w: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(исполнителями) как на стационаре, так и на выездах (гастролях)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4629B" w:rsidRPr="0054629B" w:rsidRDefault="0054629B" w:rsidP="0054629B">
      <w:pPr>
        <w:shd w:val="clear" w:color="auto" w:fill="FFFFFF"/>
        <w:tabs>
          <w:tab w:val="left" w:pos="1104"/>
        </w:tabs>
        <w:spacing w:before="5" w:after="0" w:line="240" w:lineRule="auto"/>
        <w:ind w:left="11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б) для парков культуры и отдыха - концерты, подтвержденные официальными договорами и продолжительностью не менее 55 минут.</w:t>
      </w:r>
    </w:p>
    <w:p w:rsidR="0054629B" w:rsidRPr="0054629B" w:rsidRDefault="009E0D48" w:rsidP="00FB349D">
      <w:p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6.5 </w:t>
      </w:r>
      <w:r w:rsidR="0054629B" w:rsidRPr="005462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 «народным», «образцовым» коллективам относятся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постоянно действующие коллективы художественной </w:t>
      </w:r>
      <w:r w:rsidR="0054629B" w:rsidRPr="005462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самодеятельности в учреждениях клубного типа или других учреждениях, звания которым подтверждено или вновь </w:t>
      </w:r>
      <w:r w:rsidR="0054629B" w:rsidRPr="005462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присвоено приказом департамента культуры Новосибирской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области.      </w:t>
      </w:r>
    </w:p>
    <w:p w:rsidR="0054629B" w:rsidRPr="0054629B" w:rsidRDefault="00FB349D" w:rsidP="0054629B">
      <w:pPr>
        <w:shd w:val="clear" w:color="auto" w:fill="FFFFFF"/>
        <w:tabs>
          <w:tab w:val="left" w:pos="10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6.6</w:t>
      </w:r>
      <w:r w:rsidR="0054629B"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 работникам кружков относятся руководитель кружка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(дирижер, балетмейстер, хормейстер) и аккомпаниатор. Руководитель кружка, работающий на ставку заработной платы должен иметь не менее 2 групп участников.</w:t>
      </w:r>
    </w:p>
    <w:p w:rsidR="00FB349D" w:rsidRDefault="00FB349D" w:rsidP="00FB349D">
      <w:pPr>
        <w:shd w:val="clear" w:color="auto" w:fill="FFFFFF"/>
        <w:tabs>
          <w:tab w:val="left" w:pos="10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6.7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 Количество культурно - досуговых мероприятий на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одного творческого работника определяется как отношение количества мероприятий (за исключением концертов) к числу творческих работников.</w:t>
      </w:r>
    </w:p>
    <w:p w:rsidR="0054629B" w:rsidRPr="00FB349D" w:rsidRDefault="00FB349D" w:rsidP="00FB349D">
      <w:pPr>
        <w:shd w:val="clear" w:color="auto" w:fill="FFFFFF"/>
        <w:tabs>
          <w:tab w:val="left" w:pos="10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6.8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 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4629B" w:rsidRPr="005462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Численность участников в постоянно действующих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кружках художественной самодеятельности на одного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работника кружка определяется путем деления численности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участников в кружках на </w:t>
      </w:r>
      <w:r w:rsidR="00ED3AC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</w:t>
      </w:r>
      <w:proofErr w:type="gramStart"/>
      <w:r w:rsidR="00ED3AC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кружков</w:t>
      </w:r>
      <w:proofErr w:type="gramEnd"/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29B" w:rsidRPr="0054629B" w:rsidRDefault="0054629B" w:rsidP="0054629B">
      <w:pPr>
        <w:shd w:val="clear" w:color="auto" w:fill="FFFFFF"/>
        <w:spacing w:line="240" w:lineRule="auto"/>
        <w:ind w:right="36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Группы по оплате труда, руководителей учреждений </w:t>
      </w:r>
      <w:r w:rsidRPr="0054629B">
        <w:rPr>
          <w:rFonts w:ascii="Times New Roman" w:eastAsia="Times New Roman" w:hAnsi="Times New Roman" w:cs="Times New Roman"/>
          <w:bCs/>
          <w:sz w:val="28"/>
          <w:szCs w:val="28"/>
        </w:rPr>
        <w:t>культуры клубного типа: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2"/>
        <w:gridCol w:w="1038"/>
        <w:gridCol w:w="1276"/>
        <w:gridCol w:w="1275"/>
        <w:gridCol w:w="993"/>
        <w:gridCol w:w="992"/>
      </w:tblGrid>
      <w:tr w:rsidR="0054629B" w:rsidRPr="0054629B" w:rsidTr="00ED3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(вид) образовательного учреждения</w:t>
            </w:r>
          </w:p>
        </w:tc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Группа, к которой учреждение относится по оплате труда руководителей от суммы баллов</w:t>
            </w:r>
          </w:p>
        </w:tc>
      </w:tr>
      <w:tr w:rsidR="0054629B" w:rsidRPr="0054629B" w:rsidTr="00ED3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 группы</w:t>
            </w:r>
          </w:p>
        </w:tc>
      </w:tr>
      <w:tr w:rsidR="0054629B" w:rsidRPr="0054629B" w:rsidTr="00ED3AC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9D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Учреждения клубного типа:</w:t>
            </w: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-муниципальные дома культуры, клубы, центры культуры и досуга, культурно- досуговые объединения, досуговые объекты.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401 и более</w:t>
            </w:r>
          </w:p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300-400</w:t>
            </w: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200-300</w:t>
            </w:r>
          </w:p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100-200</w:t>
            </w:r>
          </w:p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9E0D48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54629B"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100</w:t>
            </w:r>
          </w:p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629B" w:rsidRPr="0054629B" w:rsidRDefault="0054629B" w:rsidP="0054629B">
      <w:pPr>
        <w:tabs>
          <w:tab w:val="left" w:pos="8222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E25" w:rsidRDefault="006C2E25" w:rsidP="006C2E25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7. Полномочия руководителя учреждения</w:t>
      </w:r>
    </w:p>
    <w:p w:rsidR="006C2E25" w:rsidRDefault="006C2E25" w:rsidP="006C2E25">
      <w:pPr>
        <w:spacing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учреждения в пределах базового фонда оплаты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7F4F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Утверждает структуру и штатную численность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 xml:space="preserve">«Зареченский  </w:t>
      </w:r>
      <w:r>
        <w:rPr>
          <w:rFonts w:ascii="Times New Roman" w:hAnsi="Times New Roman" w:cs="Times New Roman"/>
          <w:sz w:val="28"/>
          <w:szCs w:val="28"/>
        </w:rPr>
        <w:lastRenderedPageBreak/>
        <w:t>КДЦ»</w:t>
      </w:r>
      <w:r w:rsidR="00FC77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должностных инструкциях устанавливаются конкретное содержание, объем и порядок выполнения работ на каждом рабочем месте.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6C2E25" w:rsidRDefault="006C2E25" w:rsidP="006C2E25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4F70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.2. Определяет систему оплаты труда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 xml:space="preserve">«Зареченский КДЦ» включая размеры должностных окладов (окладов), порядок и условия выплат компенсационного и стимулирующего характера с учетом мнения Профсоюза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>«Зареченский КДЦ». При определении размера надбавок, порядка и условий их применения учитывается мнение Профсоюза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МКУК </w:t>
      </w:r>
      <w:r>
        <w:rPr>
          <w:rFonts w:ascii="Times New Roman" w:hAnsi="Times New Roman" w:cs="Times New Roman"/>
          <w:sz w:val="28"/>
          <w:szCs w:val="28"/>
        </w:rPr>
        <w:t>«Зареченский КДЦ».</w:t>
      </w:r>
    </w:p>
    <w:p w:rsidR="006C2E25" w:rsidRDefault="007F4F70" w:rsidP="00247BA2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C2E2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6C2E25" w:rsidRPr="00FC778A" w:rsidRDefault="007F4F70" w:rsidP="00247BA2">
      <w:pPr>
        <w:shd w:val="clear" w:color="auto" w:fill="FFFFFF"/>
        <w:spacing w:after="0"/>
        <w:ind w:left="51" w:right="11" w:hanging="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2E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F4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78A">
        <w:rPr>
          <w:rFonts w:ascii="Times New Roman" w:eastAsia="Times New Roman" w:hAnsi="Times New Roman" w:cs="Times New Roman"/>
          <w:sz w:val="28"/>
          <w:szCs w:val="28"/>
        </w:rPr>
        <w:t>На должностной оклад и стимулирующие выплаты начисляется районный коэффициент-25%</w:t>
      </w:r>
      <w:r w:rsidR="00FC778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6C2E25" w:rsidRDefault="007F4F70" w:rsidP="00247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2E25">
        <w:rPr>
          <w:rFonts w:ascii="Times New Roman" w:hAnsi="Times New Roman" w:cs="Times New Roman"/>
          <w:sz w:val="28"/>
          <w:szCs w:val="28"/>
        </w:rPr>
        <w:t xml:space="preserve">.2. В соответствии со статьей 57 Трудового Кодекса Российской Федерации условия оплаты труда, в том числе размер оклада работника, доплаты, надбавки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E25">
        <w:rPr>
          <w:rFonts w:ascii="Times New Roman" w:hAnsi="Times New Roman" w:cs="Times New Roman"/>
          <w:sz w:val="28"/>
          <w:szCs w:val="28"/>
        </w:rPr>
        <w:t xml:space="preserve"> иные </w:t>
      </w:r>
      <w:r w:rsidR="00470890">
        <w:rPr>
          <w:rFonts w:ascii="Times New Roman" w:hAnsi="Times New Roman" w:cs="Times New Roman"/>
          <w:sz w:val="28"/>
          <w:szCs w:val="28"/>
        </w:rPr>
        <w:t xml:space="preserve"> </w:t>
      </w:r>
      <w:r w:rsidR="006C2E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E25">
        <w:rPr>
          <w:rFonts w:ascii="Times New Roman" w:hAnsi="Times New Roman" w:cs="Times New Roman"/>
          <w:sz w:val="28"/>
          <w:szCs w:val="28"/>
        </w:rPr>
        <w:t>выплаты  должны</w:t>
      </w:r>
      <w:proofErr w:type="gramEnd"/>
      <w:r w:rsidR="006C2E25">
        <w:rPr>
          <w:rFonts w:ascii="Times New Roman" w:hAnsi="Times New Roman" w:cs="Times New Roman"/>
          <w:sz w:val="28"/>
          <w:szCs w:val="28"/>
        </w:rPr>
        <w:t xml:space="preserve">  быть  указаны  в  трудовом  договоре учреждения  </w:t>
      </w:r>
      <w:r w:rsidR="006C2E25"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 xml:space="preserve">«Зареченский </w:t>
      </w:r>
      <w:r w:rsidR="006C2E25">
        <w:rPr>
          <w:rFonts w:ascii="Times New Roman" w:hAnsi="Times New Roman" w:cs="Times New Roman"/>
          <w:sz w:val="28"/>
          <w:szCs w:val="28"/>
        </w:rPr>
        <w:t xml:space="preserve"> КДЦ».</w:t>
      </w:r>
    </w:p>
    <w:p w:rsidR="006C2E25" w:rsidRDefault="006C2E25" w:rsidP="00247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C2E25" w:rsidRDefault="006C2E25" w:rsidP="006C2E25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C2E25" w:rsidRPr="0054629B" w:rsidRDefault="006C2E25" w:rsidP="00107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54629B" w:rsidP="007F4F70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BF2E2E" w:rsidRDefault="0054629B" w:rsidP="00CC26AD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629B" w:rsidRPr="00BF2E2E" w:rsidSect="00F41F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8"/>
        </w:tabs>
        <w:ind w:left="1088" w:hanging="435"/>
      </w:pPr>
      <w:rPr>
        <w:rFonts w:ascii="Times New Roman" w:hAnsi="Times New Roman"/>
      </w:rPr>
    </w:lvl>
  </w:abstractNum>
  <w:abstractNum w:abstractNumId="1" w15:restartNumberingAfterBreak="0">
    <w:nsid w:val="27D41924"/>
    <w:multiLevelType w:val="hybridMultilevel"/>
    <w:tmpl w:val="88F8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B7465"/>
    <w:multiLevelType w:val="hybridMultilevel"/>
    <w:tmpl w:val="AD7A9164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4E6510B"/>
    <w:multiLevelType w:val="hybridMultilevel"/>
    <w:tmpl w:val="385EEE1A"/>
    <w:lvl w:ilvl="0" w:tplc="04190011">
      <w:start w:val="1"/>
      <w:numFmt w:val="decimal"/>
      <w:lvlText w:val="%1)"/>
      <w:lvlJc w:val="left"/>
      <w:pPr>
        <w:ind w:left="6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8A2"/>
    <w:rsid w:val="000667FC"/>
    <w:rsid w:val="000748CB"/>
    <w:rsid w:val="000752B3"/>
    <w:rsid w:val="000D0A1F"/>
    <w:rsid w:val="000F721D"/>
    <w:rsid w:val="00102477"/>
    <w:rsid w:val="001070EA"/>
    <w:rsid w:val="00116E68"/>
    <w:rsid w:val="00167C53"/>
    <w:rsid w:val="001A6DD5"/>
    <w:rsid w:val="001C0C0A"/>
    <w:rsid w:val="001D20C9"/>
    <w:rsid w:val="001E01BF"/>
    <w:rsid w:val="001F55E1"/>
    <w:rsid w:val="00210EDD"/>
    <w:rsid w:val="002217B3"/>
    <w:rsid w:val="0023561A"/>
    <w:rsid w:val="00247BA2"/>
    <w:rsid w:val="002718E2"/>
    <w:rsid w:val="0027192E"/>
    <w:rsid w:val="002B1800"/>
    <w:rsid w:val="002F6224"/>
    <w:rsid w:val="00301A49"/>
    <w:rsid w:val="00346D64"/>
    <w:rsid w:val="00382557"/>
    <w:rsid w:val="003B5305"/>
    <w:rsid w:val="003D0F8E"/>
    <w:rsid w:val="003E376C"/>
    <w:rsid w:val="00430AF0"/>
    <w:rsid w:val="004575EF"/>
    <w:rsid w:val="00470890"/>
    <w:rsid w:val="0047503E"/>
    <w:rsid w:val="0049664B"/>
    <w:rsid w:val="004A76E7"/>
    <w:rsid w:val="004F66D1"/>
    <w:rsid w:val="005036AE"/>
    <w:rsid w:val="00527898"/>
    <w:rsid w:val="0054629B"/>
    <w:rsid w:val="00560641"/>
    <w:rsid w:val="00564EC2"/>
    <w:rsid w:val="005A1F0F"/>
    <w:rsid w:val="005C790F"/>
    <w:rsid w:val="005D51D9"/>
    <w:rsid w:val="005D7E85"/>
    <w:rsid w:val="005E4D35"/>
    <w:rsid w:val="005F3714"/>
    <w:rsid w:val="006109E0"/>
    <w:rsid w:val="00611142"/>
    <w:rsid w:val="00616969"/>
    <w:rsid w:val="006206DF"/>
    <w:rsid w:val="00635F3D"/>
    <w:rsid w:val="00657D84"/>
    <w:rsid w:val="0066591D"/>
    <w:rsid w:val="006C2E25"/>
    <w:rsid w:val="007405DD"/>
    <w:rsid w:val="0074647C"/>
    <w:rsid w:val="0074782A"/>
    <w:rsid w:val="007549A9"/>
    <w:rsid w:val="00760B33"/>
    <w:rsid w:val="007748A2"/>
    <w:rsid w:val="00780AEB"/>
    <w:rsid w:val="007D50EE"/>
    <w:rsid w:val="007E7C5E"/>
    <w:rsid w:val="007F2ADE"/>
    <w:rsid w:val="007F4F70"/>
    <w:rsid w:val="00805747"/>
    <w:rsid w:val="0081283E"/>
    <w:rsid w:val="00866175"/>
    <w:rsid w:val="008672EF"/>
    <w:rsid w:val="00873D4F"/>
    <w:rsid w:val="008741C7"/>
    <w:rsid w:val="00884D5B"/>
    <w:rsid w:val="00885A2D"/>
    <w:rsid w:val="008A0F30"/>
    <w:rsid w:val="008A573C"/>
    <w:rsid w:val="008B2BA1"/>
    <w:rsid w:val="008C3F90"/>
    <w:rsid w:val="008F5320"/>
    <w:rsid w:val="009258A4"/>
    <w:rsid w:val="00966B61"/>
    <w:rsid w:val="00997D6E"/>
    <w:rsid w:val="009E0D48"/>
    <w:rsid w:val="00A57ED9"/>
    <w:rsid w:val="00A61ADF"/>
    <w:rsid w:val="00A7124A"/>
    <w:rsid w:val="00AC4783"/>
    <w:rsid w:val="00B410E3"/>
    <w:rsid w:val="00B46B5D"/>
    <w:rsid w:val="00B64625"/>
    <w:rsid w:val="00B83A7D"/>
    <w:rsid w:val="00BB0F38"/>
    <w:rsid w:val="00C03D3C"/>
    <w:rsid w:val="00C53255"/>
    <w:rsid w:val="00CA0BF4"/>
    <w:rsid w:val="00CC26AD"/>
    <w:rsid w:val="00D15C95"/>
    <w:rsid w:val="00D26AA4"/>
    <w:rsid w:val="00D36D41"/>
    <w:rsid w:val="00D540EC"/>
    <w:rsid w:val="00D7237B"/>
    <w:rsid w:val="00D86CFD"/>
    <w:rsid w:val="00DC7483"/>
    <w:rsid w:val="00DF788D"/>
    <w:rsid w:val="00E067C1"/>
    <w:rsid w:val="00E12D90"/>
    <w:rsid w:val="00E43945"/>
    <w:rsid w:val="00E460F7"/>
    <w:rsid w:val="00E56DD3"/>
    <w:rsid w:val="00EC1D8B"/>
    <w:rsid w:val="00ED3ACB"/>
    <w:rsid w:val="00ED4DEC"/>
    <w:rsid w:val="00EF2F0D"/>
    <w:rsid w:val="00F11C5F"/>
    <w:rsid w:val="00F46F48"/>
    <w:rsid w:val="00F51C0C"/>
    <w:rsid w:val="00F86368"/>
    <w:rsid w:val="00F87CC7"/>
    <w:rsid w:val="00F950D2"/>
    <w:rsid w:val="00F97600"/>
    <w:rsid w:val="00FB349D"/>
    <w:rsid w:val="00FC778A"/>
    <w:rsid w:val="00FD13A7"/>
    <w:rsid w:val="00FE6F78"/>
    <w:rsid w:val="00FF36A6"/>
    <w:rsid w:val="00FF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A999A-C02B-4838-87DE-E4ABF319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48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3">
    <w:name w:val="List Paragraph"/>
    <w:basedOn w:val="a"/>
    <w:uiPriority w:val="99"/>
    <w:qFormat/>
    <w:rsid w:val="007748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77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7748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48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74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ED4DEC"/>
    <w:rPr>
      <w:color w:val="000080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ED4DE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D4DEC"/>
    <w:rPr>
      <w:rFonts w:eastAsiaTheme="minorEastAsia"/>
      <w:lang w:eastAsia="ru-RU"/>
    </w:rPr>
  </w:style>
  <w:style w:type="table" w:styleId="a9">
    <w:name w:val="Table Grid"/>
    <w:basedOn w:val="a1"/>
    <w:uiPriority w:val="99"/>
    <w:rsid w:val="00F950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09AA6-598F-4BB3-95E7-6DB3DACD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122</cp:revision>
  <cp:lastPrinted>2023-04-24T03:08:00Z</cp:lastPrinted>
  <dcterms:created xsi:type="dcterms:W3CDTF">2016-08-12T02:44:00Z</dcterms:created>
  <dcterms:modified xsi:type="dcterms:W3CDTF">2024-01-10T10:21:00Z</dcterms:modified>
</cp:coreProperties>
</file>