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МУЗЫКАЛЬНОГО ИСКУССТВА «ФОРТЕПИАНО»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Предметная область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ПО.01. МУЗЫКАЛЬНОЕ ИСПОЛНИТЕЛЬСТВО</w:t>
      </w: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6C3C6D" w:rsidRPr="006C3C6D" w:rsidRDefault="005A31FE" w:rsidP="005A31FE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  <w:t>ПО.01.УП.02</w:t>
      </w:r>
      <w:r w:rsidR="006C3C6D" w:rsidRPr="006C3C6D"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  <w:t xml:space="preserve">. </w:t>
      </w:r>
      <w:r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  <w:t>АНСАМБЛЬ</w:t>
      </w: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74120D18" wp14:editId="738D44A8">
            <wp:extent cx="6141552" cy="8686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РТЕПИАНО_page-0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611" cy="869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B39" w:rsidRDefault="006C3C6D" w:rsidP="006C3C6D">
      <w:pPr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</w:pPr>
      <w:r w:rsidRPr="006C3C6D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  <w:t xml:space="preserve">                                                       </w:t>
      </w:r>
    </w:p>
    <w:p w:rsidR="00230863" w:rsidRDefault="00230863" w:rsidP="006C3C6D">
      <w:pPr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</w:pPr>
    </w:p>
    <w:p w:rsidR="00230863" w:rsidRPr="00230863" w:rsidRDefault="00230863" w:rsidP="00230863">
      <w:pPr>
        <w:suppressAutoHyphens/>
        <w:spacing w:after="0" w:line="36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Содержание</w:t>
      </w:r>
    </w:p>
    <w:p w:rsidR="00230863" w:rsidRPr="00230863" w:rsidRDefault="00230863" w:rsidP="00230863">
      <w:pPr>
        <w:suppressAutoHyphens/>
        <w:spacing w:after="0" w:line="36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val="en-US" w:eastAsia="hi-IN" w:bidi="hi-IN"/>
        </w:rPr>
        <w:t>I</w:t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.</w:t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  <w:t>Пояснительная записка</w:t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Характеристика учебного предмета, его место и роль в образовательном процессе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Срок реализации учебного предмета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Объем учебного времени, предусмотренный учебным планом образовательного учреждения на реализацию учебного предмета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Форма проведения учебных аудиторных занятий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Цели и задачи учебного предмета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Обоснование структуры программы учебного предмета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 xml:space="preserve">- Методы обучения 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Описание материально-технических условий реализации учебного предмета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val="en-US" w:eastAsia="hi-IN" w:bidi="hi-IN"/>
        </w:rPr>
        <w:t>II</w:t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.</w:t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  <w:t>Содержание учебного предмета</w:t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Сведения о затратах учебного времени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bCs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 xml:space="preserve">- </w:t>
      </w:r>
      <w:r w:rsidRPr="00230863">
        <w:rPr>
          <w:rFonts w:ascii="Times New Roman" w:eastAsia="SimSun" w:hAnsi="Times New Roman" w:cs="Times New Roman"/>
          <w:bCs/>
          <w:i/>
          <w:color w:val="000000"/>
          <w:kern w:val="1"/>
          <w:sz w:val="28"/>
          <w:szCs w:val="28"/>
          <w:lang w:eastAsia="hi-IN" w:bidi="hi-IN"/>
        </w:rPr>
        <w:t>Годовые требования по классам</w:t>
      </w:r>
    </w:p>
    <w:p w:rsidR="00230863" w:rsidRPr="00230863" w:rsidRDefault="00230863" w:rsidP="00230863">
      <w:pPr>
        <w:suppressAutoHyphens/>
        <w:spacing w:before="28"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val="en-US" w:eastAsia="hi-IN" w:bidi="hi-IN"/>
        </w:rPr>
        <w:t>III</w:t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.</w:t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  <w:t>Требования к уровню подготовки обучающихся</w:t>
      </w:r>
    </w:p>
    <w:p w:rsidR="00230863" w:rsidRPr="00230863" w:rsidRDefault="00230863" w:rsidP="00230863">
      <w:pPr>
        <w:suppressAutoHyphens/>
        <w:spacing w:before="28"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ab/>
      </w:r>
    </w:p>
    <w:p w:rsidR="00230863" w:rsidRPr="00230863" w:rsidRDefault="00230863" w:rsidP="0023086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val="en-US" w:eastAsia="hi-IN" w:bidi="hi-IN"/>
        </w:rPr>
        <w:t>IV</w:t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.</w:t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  <w:t xml:space="preserve">Формы и методы контроля, система оценок </w:t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  <w:t xml:space="preserve"> 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 xml:space="preserve">- Аттестация: цели, виды, форма, содержание 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Критерии оценки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426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val="en-US" w:eastAsia="hi-IN" w:bidi="hi-IN"/>
        </w:rPr>
        <w:t>V</w:t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.</w:t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  <w:t>Методическое обеспечение учебного процесса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Методические рекомендации педагогическим работникам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Рекомендации по организации самостоятельной работы обучающихся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val="en-US" w:eastAsia="hi-IN" w:bidi="hi-IN"/>
        </w:rPr>
        <w:t>VI</w:t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.</w:t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  <w:t>Списки рекомендуемой нотной и методической литературы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Список рекомендуемой нотной литературы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i/>
          <w:color w:val="000000"/>
          <w:kern w:val="1"/>
          <w:sz w:val="28"/>
          <w:szCs w:val="28"/>
          <w:lang w:eastAsia="hi-IN" w:bidi="hi-IN"/>
        </w:rPr>
        <w:t>- Список рекомендуемой методической литературы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numPr>
          <w:ilvl w:val="0"/>
          <w:numId w:val="10"/>
        </w:numPr>
        <w:suppressAutoHyphens/>
        <w:spacing w:after="0" w:line="360" w:lineRule="auto"/>
        <w:jc w:val="center"/>
        <w:rPr>
          <w:rFonts w:ascii="Times New Roman" w:eastAsia="ヒラギノ角ゴ Pro W3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b/>
          <w:color w:val="000000"/>
          <w:kern w:val="1"/>
          <w:sz w:val="28"/>
          <w:szCs w:val="28"/>
          <w:lang w:eastAsia="hi-IN" w:bidi="hi-IN"/>
        </w:rPr>
        <w:t>ПОЯСНИТЕЛЬНАЯ ЗАПИСКА</w:t>
      </w:r>
    </w:p>
    <w:p w:rsidR="00230863" w:rsidRPr="00230863" w:rsidRDefault="00230863" w:rsidP="00230863">
      <w:pPr>
        <w:numPr>
          <w:ilvl w:val="0"/>
          <w:numId w:val="11"/>
        </w:numPr>
        <w:suppressAutoHyphens/>
        <w:spacing w:after="0" w:line="360" w:lineRule="auto"/>
        <w:jc w:val="center"/>
        <w:rPr>
          <w:rFonts w:ascii="Times New Roman" w:eastAsia="ヒラギノ角ゴ Pro W3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  <w:t>Характеристика учебного предмета, его место и роль в образовательном процессе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         Программа по учебному предмету «Ансамбль»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«Фортепиано», предметная область «Музыкальное исполнительство».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Программа предполагает знакомство с предметом и освоение навыков игры в фортепианном ансамбле с 4 по 7 класс, а также включает программные требования дополнительного года </w:t>
      </w:r>
      <w:r w:rsidRPr="00230863">
        <w:rPr>
          <w:rFonts w:ascii="Times New Roman" w:eastAsia="Helvetica" w:hAnsi="Times New Roman" w:cs="Times New Roman"/>
          <w:color w:val="000000"/>
          <w:kern w:val="1"/>
          <w:sz w:val="28"/>
          <w:szCs w:val="28"/>
          <w:lang w:eastAsia="hi-IN" w:bidi="hi-IN"/>
        </w:rPr>
        <w:t>обучения (9 класс) для поступающих в профессиональные образовательные учреждения.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Фортепианный ансамбль использует и развивает базовые навыки, полученные на занятиях в классе по специальности. </w:t>
      </w:r>
      <w:r w:rsidRPr="00230863">
        <w:rPr>
          <w:rFonts w:ascii="Times New Roman" w:eastAsia="ヒラギノ角ゴ Pro W3" w:hAnsi="Times New Roman" w:cs="Times New Roman"/>
          <w:color w:val="000000"/>
          <w:kern w:val="1"/>
          <w:sz w:val="28"/>
          <w:szCs w:val="28"/>
          <w:lang w:eastAsia="hi-IN" w:bidi="hi-IN"/>
        </w:rPr>
        <w:t>Работа в ансамбле способствует развитию интеллектуального и творческого потенциала учащихся, развивает эмоциональную сферу музыкального восприятия, воспитывает навыки совместного музицирования, повышает уровень музыкально-исполнительского мастерства. Ансамблевая игра как нельзя лучше дисциплинирует ритмику, совершенствует технические навыки, умение читать с листа. Ансамблевое музицирование учит слушать партнера. В отличие от других видов совместной игры фортепианный дуэт объединяет исполнителей одной и той же «специальности», что в значительной степени облегчает их взаимопонимание.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Знакомство учеников с ансамблевым репертуаром </w:t>
      </w: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 xml:space="preserve">происходит на базе следующего репертуара: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дуэты, различные переложения для 4-ручного и 2-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 xml:space="preserve">рояльного исполнения, произведения различных форм, стилей и жанров </w:t>
      </w: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>отечественных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и зарубежных композиторов.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>Также, как и по предмету «Специальность и чтение с листа», программа по фортепианному ансамблю опирается на академический репертуар.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ヒラギノ角ゴ Pro W3" w:hAnsi="Times New Roman" w:cs="Mangal"/>
          <w:color w:val="00B05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ヒラギノ角ゴ Pro W3" w:hAnsi="Times New Roman" w:cs="Mangal"/>
          <w:color w:val="00B05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ヒラギノ角ゴ Pro W3" w:hAnsi="Times New Roman" w:cs="Mangal"/>
          <w:color w:val="00B05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numPr>
          <w:ilvl w:val="0"/>
          <w:numId w:val="11"/>
        </w:numPr>
        <w:suppressAutoHyphens/>
        <w:spacing w:after="0" w:line="360" w:lineRule="auto"/>
        <w:jc w:val="center"/>
        <w:rPr>
          <w:rFonts w:ascii="Times New Roman" w:eastAsia="ヒラギノ角ゴ Pro W3" w:hAnsi="Times New Roman" w:cs="Mangal"/>
          <w:b/>
          <w:i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b/>
          <w:i/>
          <w:color w:val="00000A"/>
          <w:kern w:val="1"/>
          <w:sz w:val="28"/>
          <w:szCs w:val="28"/>
          <w:lang w:eastAsia="hi-IN" w:bidi="hi-IN"/>
        </w:rPr>
        <w:t>Срок реализации учебного предмета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ab/>
        <w:t>Срок реализации данной программы составляет четыре года (с 4 по 7 класс). Для учащихся, планирующих поступление в образовательные учреждения, реализующие основные профессиональные образовательные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программы в области музыкального искусства, срок освоения может быть увеличен на 1 год (9 класс). </w:t>
      </w:r>
    </w:p>
    <w:p w:rsidR="00230863" w:rsidRPr="00230863" w:rsidRDefault="00230863" w:rsidP="00230863">
      <w:pPr>
        <w:numPr>
          <w:ilvl w:val="0"/>
          <w:numId w:val="11"/>
        </w:numPr>
        <w:suppressAutoHyphens/>
        <w:spacing w:after="0" w:line="360" w:lineRule="auto"/>
        <w:jc w:val="center"/>
        <w:rPr>
          <w:rFonts w:ascii="Times New Roman" w:eastAsia="ヒラギノ角ゴ Pro W3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b/>
          <w:i/>
          <w:color w:val="00000A"/>
          <w:kern w:val="1"/>
          <w:sz w:val="28"/>
          <w:szCs w:val="28"/>
          <w:lang w:eastAsia="hi-IN" w:bidi="hi-IN"/>
        </w:rPr>
        <w:t>Объем учебного времени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ヒラギノ角ゴ Pro W3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A"/>
          <w:kern w:val="1"/>
          <w:sz w:val="28"/>
          <w:szCs w:val="28"/>
          <w:lang w:eastAsia="hi-IN" w:bidi="hi-IN"/>
        </w:rPr>
        <w:t>Объем учебного времени, предусмотренный учебным планом на реализацию предмета «Ансамбль»:</w:t>
      </w:r>
    </w:p>
    <w:p w:rsidR="00230863" w:rsidRPr="00230863" w:rsidRDefault="00230863" w:rsidP="00230863">
      <w:pPr>
        <w:suppressAutoHyphens/>
        <w:spacing w:after="0" w:line="360" w:lineRule="auto"/>
        <w:ind w:left="7200" w:firstLine="720"/>
        <w:jc w:val="both"/>
        <w:rPr>
          <w:rFonts w:ascii="Times New Roman" w:eastAsia="ヒラギノ角ゴ Pro W3" w:hAnsi="Times New Roman" w:cs="Mangal"/>
          <w:b/>
          <w:i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b/>
          <w:i/>
          <w:color w:val="00000A"/>
          <w:kern w:val="1"/>
          <w:sz w:val="28"/>
          <w:szCs w:val="28"/>
          <w:lang w:eastAsia="hi-IN" w:bidi="hi-IN"/>
        </w:rPr>
        <w:t>Таблица 1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7"/>
        <w:gridCol w:w="2659"/>
        <w:gridCol w:w="2628"/>
      </w:tblGrid>
      <w:tr w:rsidR="00230863" w:rsidRPr="00230863" w:rsidTr="008909DA"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ind w:left="-112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</w:p>
          <w:p w:rsidR="00230863" w:rsidRPr="00230863" w:rsidRDefault="00230863" w:rsidP="00230863">
            <w:pPr>
              <w:suppressAutoHyphens/>
              <w:spacing w:after="0" w:line="360" w:lineRule="auto"/>
              <w:ind w:left="-112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Срок обучения/количество часов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4-7 классы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9 класс</w:t>
            </w:r>
          </w:p>
        </w:tc>
      </w:tr>
      <w:tr w:rsidR="00230863" w:rsidRPr="00230863" w:rsidTr="008909DA">
        <w:tc>
          <w:tcPr>
            <w:tcW w:w="4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Количество часов (общее на 4 года)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 xml:space="preserve">Количество часов </w:t>
            </w:r>
          </w:p>
          <w:p w:rsidR="00230863" w:rsidRPr="00230863" w:rsidRDefault="00230863" w:rsidP="00230863">
            <w:pPr>
              <w:suppressAutoHyphens/>
              <w:spacing w:after="0" w:line="360" w:lineRule="auto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(в год)</w:t>
            </w:r>
          </w:p>
        </w:tc>
      </w:tr>
      <w:tr w:rsidR="00230863" w:rsidRPr="00230863" w:rsidTr="008909DA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Максимальная нагрузка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330 часов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132 часа</w:t>
            </w:r>
          </w:p>
        </w:tc>
      </w:tr>
      <w:tr w:rsidR="00230863" w:rsidRPr="00230863" w:rsidTr="008909DA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Количество часов на аудиторную нагрузку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132 часа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66 часов</w:t>
            </w:r>
          </w:p>
        </w:tc>
      </w:tr>
      <w:tr w:rsidR="00230863" w:rsidRPr="00230863" w:rsidTr="008909DA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Количество часов на внеаудиторную (самостоятельную) работу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198 часов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66 часов</w:t>
            </w:r>
          </w:p>
        </w:tc>
      </w:tr>
      <w:tr w:rsidR="00230863" w:rsidRPr="00230863" w:rsidTr="008909DA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Недельная аудиторная нагрузка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1 час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2 часа</w:t>
            </w:r>
          </w:p>
        </w:tc>
      </w:tr>
      <w:tr w:rsidR="00230863" w:rsidRPr="00230863" w:rsidTr="008909DA">
        <w:trPr>
          <w:trHeight w:val="821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 xml:space="preserve">Самостоятельная работа </w:t>
            </w:r>
          </w:p>
          <w:p w:rsidR="00230863" w:rsidRPr="00230863" w:rsidRDefault="00230863" w:rsidP="00230863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(часов в неделю)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1,5 часа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1,5 часа</w:t>
            </w:r>
          </w:p>
        </w:tc>
      </w:tr>
      <w:tr w:rsidR="00230863" w:rsidRPr="00230863" w:rsidTr="008909DA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>Консультации</w:t>
            </w:r>
            <w:r w:rsidRPr="00230863">
              <w:rPr>
                <w:rFonts w:ascii="Times New Roman" w:eastAsia="ヒラギノ角ゴ Pro W3" w:hAnsi="Times New Roman" w:cs="Mangal"/>
                <w:color w:val="000000"/>
                <w:kern w:val="1"/>
                <w:sz w:val="24"/>
                <w:szCs w:val="24"/>
                <w:vertAlign w:val="superscript"/>
                <w:lang w:val="en-US" w:eastAsia="hi-IN" w:bidi="hi-IN"/>
              </w:rPr>
              <w:footnoteReference w:id="1"/>
            </w: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t xml:space="preserve"> </w:t>
            </w:r>
          </w:p>
          <w:p w:rsidR="00230863" w:rsidRPr="00230863" w:rsidRDefault="00230863" w:rsidP="00230863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lastRenderedPageBreak/>
              <w:t>(для учащихся 5-7 классов)</w:t>
            </w:r>
          </w:p>
          <w:p w:rsidR="00230863" w:rsidRPr="00230863" w:rsidRDefault="00230863" w:rsidP="00230863">
            <w:pPr>
              <w:suppressAutoHyphens/>
              <w:snapToGrid w:val="0"/>
              <w:spacing w:after="0"/>
              <w:jc w:val="both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lastRenderedPageBreak/>
              <w:t xml:space="preserve">6 часов </w:t>
            </w:r>
          </w:p>
          <w:p w:rsidR="00230863" w:rsidRPr="00230863" w:rsidRDefault="00230863" w:rsidP="00230863">
            <w:pPr>
              <w:suppressAutoHyphens/>
              <w:spacing w:after="0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lastRenderedPageBreak/>
              <w:t>(по 2 часа в год, с 5 по 7 класс)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A"/>
                <w:kern w:val="1"/>
                <w:sz w:val="28"/>
                <w:szCs w:val="28"/>
                <w:lang w:eastAsia="hi-IN" w:bidi="hi-IN"/>
              </w:rPr>
              <w:lastRenderedPageBreak/>
              <w:t>часа</w:t>
            </w:r>
          </w:p>
        </w:tc>
      </w:tr>
    </w:tbl>
    <w:p w:rsidR="00230863" w:rsidRPr="00230863" w:rsidRDefault="00230863" w:rsidP="00230863">
      <w:pPr>
        <w:suppressAutoHyphens/>
        <w:spacing w:after="0" w:line="360" w:lineRule="auto"/>
        <w:ind w:left="709"/>
        <w:rPr>
          <w:rFonts w:ascii="Helvetica" w:eastAsia="ヒラギノ角ゴ Pro W3" w:hAnsi="Helvetica" w:cs="Mangal"/>
          <w:color w:val="000000"/>
          <w:kern w:val="1"/>
          <w:sz w:val="24"/>
          <w:szCs w:val="24"/>
          <w:lang w:val="en-US" w:eastAsia="hi-IN" w:bidi="hi-IN"/>
        </w:rPr>
      </w:pPr>
    </w:p>
    <w:p w:rsidR="00230863" w:rsidRPr="00230863" w:rsidRDefault="00230863" w:rsidP="00230863">
      <w:pPr>
        <w:numPr>
          <w:ilvl w:val="0"/>
          <w:numId w:val="11"/>
        </w:numPr>
        <w:suppressAutoHyphens/>
        <w:spacing w:after="0" w:line="360" w:lineRule="auto"/>
        <w:jc w:val="center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  <w:t>Форма проведения учебных аудиторных занятий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Форма проведения учебных аудиторных занятий: мелкогрупповая (два ученика), рекомендуемая продолжительность урока – 45 минут. 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По учебному предмету «Ансамбль» к занятиям могут привлекаться как обучающиеся по данной образовательной программе, так и по другим образовательным программам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произведений, обучающегося с преподавателем.</w:t>
      </w:r>
    </w:p>
    <w:p w:rsidR="00230863" w:rsidRPr="00230863" w:rsidRDefault="00230863" w:rsidP="00230863">
      <w:pPr>
        <w:numPr>
          <w:ilvl w:val="0"/>
          <w:numId w:val="11"/>
        </w:numPr>
        <w:suppressAutoHyphens/>
        <w:spacing w:after="0" w:line="360" w:lineRule="auto"/>
        <w:jc w:val="center"/>
        <w:rPr>
          <w:rFonts w:ascii="Times New Roman" w:eastAsia="Helvetica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  <w:t>Цели и задачи учебного предмета</w:t>
      </w:r>
    </w:p>
    <w:p w:rsidR="00230863" w:rsidRPr="00230863" w:rsidRDefault="00230863" w:rsidP="00230863">
      <w:pPr>
        <w:suppressAutoHyphens/>
        <w:spacing w:after="0" w:line="360" w:lineRule="auto"/>
        <w:ind w:firstLine="927"/>
        <w:jc w:val="both"/>
        <w:rPr>
          <w:rFonts w:ascii="Times New Roman" w:eastAsia="Helvetica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b/>
          <w:color w:val="000000"/>
          <w:kern w:val="1"/>
          <w:sz w:val="28"/>
          <w:szCs w:val="28"/>
          <w:lang w:eastAsia="hi-IN" w:bidi="hi-IN"/>
        </w:rPr>
        <w:t xml:space="preserve">Цель: </w:t>
      </w:r>
      <w:r w:rsidRPr="00230863">
        <w:rPr>
          <w:rFonts w:ascii="Times New Roman" w:eastAsia="ヒラギノ角ゴ Pro W3" w:hAnsi="Times New Roman" w:cs="Times New Roman"/>
          <w:color w:val="00000A"/>
          <w:kern w:val="1"/>
          <w:sz w:val="28"/>
          <w:szCs w:val="28"/>
          <w:lang w:eastAsia="hi-IN" w:bidi="hi-IN"/>
        </w:rPr>
        <w:t>развитие музыкально-творческих способностей учащегося на основе приобретенных им знаний, умений и навыков ансамблевого исполнительства.</w:t>
      </w:r>
    </w:p>
    <w:p w:rsidR="00230863" w:rsidRPr="00230863" w:rsidRDefault="00230863" w:rsidP="00230863">
      <w:pPr>
        <w:suppressAutoHyphens/>
        <w:spacing w:after="0" w:line="360" w:lineRule="auto"/>
        <w:ind w:firstLine="349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ab/>
        <w:t>Задачи:</w:t>
      </w:r>
    </w:p>
    <w:p w:rsidR="00230863" w:rsidRPr="00230863" w:rsidRDefault="00230863" w:rsidP="00230863">
      <w:pPr>
        <w:numPr>
          <w:ilvl w:val="0"/>
          <w:numId w:val="9"/>
        </w:numPr>
        <w:suppressAutoHyphens/>
        <w:spacing w:after="0" w:line="360" w:lineRule="auto"/>
        <w:jc w:val="both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:rsidR="00230863" w:rsidRPr="00230863" w:rsidRDefault="00230863" w:rsidP="00230863">
      <w:pPr>
        <w:numPr>
          <w:ilvl w:val="0"/>
          <w:numId w:val="9"/>
        </w:numPr>
        <w:suppressAutoHyphens/>
        <w:spacing w:after="0" w:line="360" w:lineRule="auto"/>
        <w:jc w:val="both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Times New Roman"/>
          <w:color w:val="00000A"/>
          <w:kern w:val="1"/>
          <w:sz w:val="28"/>
          <w:szCs w:val="28"/>
          <w:lang w:eastAsia="hi-IN" w:bidi="hi-IN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:rsidR="00230863" w:rsidRPr="00230863" w:rsidRDefault="00230863" w:rsidP="00230863">
      <w:pPr>
        <w:numPr>
          <w:ilvl w:val="0"/>
          <w:numId w:val="9"/>
        </w:numPr>
        <w:suppressAutoHyphens/>
        <w:spacing w:after="0" w:line="360" w:lineRule="auto"/>
        <w:jc w:val="both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Times New Roman"/>
          <w:color w:val="00000A"/>
          <w:kern w:val="1"/>
          <w:sz w:val="28"/>
          <w:szCs w:val="28"/>
          <w:lang w:eastAsia="hi-IN" w:bidi="hi-IN"/>
        </w:rPr>
        <w:t>формирование у обучающихся комплекса исполнительских навыков, необходимых для ансамблевого музицирования;</w:t>
      </w:r>
    </w:p>
    <w:p w:rsidR="00230863" w:rsidRPr="00230863" w:rsidRDefault="00230863" w:rsidP="00230863">
      <w:pPr>
        <w:numPr>
          <w:ilvl w:val="0"/>
          <w:numId w:val="9"/>
        </w:numPr>
        <w:suppressAutoHyphens/>
        <w:spacing w:after="0" w:line="360" w:lineRule="auto"/>
        <w:jc w:val="both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  <w:t>развитие чувства ансамбля (чувства партнерства при игре в ансамбле), артистизма и музыкальности;</w:t>
      </w:r>
    </w:p>
    <w:p w:rsidR="00230863" w:rsidRPr="00230863" w:rsidRDefault="00230863" w:rsidP="00230863">
      <w:pPr>
        <w:numPr>
          <w:ilvl w:val="0"/>
          <w:numId w:val="9"/>
        </w:numPr>
        <w:suppressAutoHyphens/>
        <w:spacing w:after="0" w:line="360" w:lineRule="auto"/>
        <w:jc w:val="both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  <w:t>обучение навыкам самостоятельной работы, а также навыкам чтения с листа в ансамбле;</w:t>
      </w:r>
    </w:p>
    <w:p w:rsidR="00230863" w:rsidRPr="00230863" w:rsidRDefault="00230863" w:rsidP="00230863">
      <w:pPr>
        <w:numPr>
          <w:ilvl w:val="0"/>
          <w:numId w:val="9"/>
        </w:numPr>
        <w:suppressAutoHyphens/>
        <w:spacing w:after="0" w:line="360" w:lineRule="auto"/>
        <w:jc w:val="both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>приобретение обучающимися опыта творческой деятельности и публичных выступлений в сфере ансамблевого музицирования;</w:t>
      </w:r>
    </w:p>
    <w:p w:rsidR="00230863" w:rsidRPr="00230863" w:rsidRDefault="00230863" w:rsidP="00230863">
      <w:pPr>
        <w:numPr>
          <w:ilvl w:val="0"/>
          <w:numId w:val="9"/>
        </w:numPr>
        <w:suppressAutoHyphens/>
        <w:spacing w:after="0" w:line="360" w:lineRule="auto"/>
        <w:jc w:val="both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Times New Roman"/>
          <w:color w:val="00000A"/>
          <w:kern w:val="1"/>
          <w:sz w:val="28"/>
          <w:szCs w:val="28"/>
          <w:lang w:eastAsia="hi-IN" w:bidi="hi-IN"/>
        </w:rPr>
        <w:t>расширение музыкального кругозора учащегося путем ознакомления с ансамблевым репертуаром, а также с выдающимися исполнениями и исполнителями камерной музыки;</w:t>
      </w:r>
    </w:p>
    <w:p w:rsidR="00230863" w:rsidRPr="00230863" w:rsidRDefault="00230863" w:rsidP="00230863">
      <w:pPr>
        <w:numPr>
          <w:ilvl w:val="0"/>
          <w:numId w:val="9"/>
        </w:numPr>
        <w:suppressAutoHyphens/>
        <w:spacing w:after="0" w:line="360" w:lineRule="auto"/>
        <w:jc w:val="both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A"/>
          <w:kern w:val="1"/>
          <w:sz w:val="28"/>
          <w:szCs w:val="28"/>
          <w:lang w:eastAsia="hi-IN" w:bidi="hi-IN"/>
        </w:rPr>
        <w:t>формирование у наиболее одаренных выпускников профессионального исполнительского комплекса пианиста-солиста камерного ансамбля.</w:t>
      </w:r>
    </w:p>
    <w:p w:rsidR="00230863" w:rsidRPr="00230863" w:rsidRDefault="00230863" w:rsidP="00230863">
      <w:pPr>
        <w:numPr>
          <w:ilvl w:val="0"/>
          <w:numId w:val="11"/>
        </w:numPr>
        <w:suppressAutoHyphens/>
        <w:spacing w:after="0" w:line="360" w:lineRule="auto"/>
        <w:jc w:val="center"/>
        <w:rPr>
          <w:rFonts w:ascii="Times New Roman" w:eastAsia="ヒラギノ角ゴ Pro W3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  <w:t>Обоснование структуры программы учебного предмета «Ансамбль»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Программа содержит следующие разделы:</w:t>
      </w:r>
    </w:p>
    <w:p w:rsidR="00230863" w:rsidRPr="00230863" w:rsidRDefault="00230863" w:rsidP="00230863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сведения о затратах учебного времени, предусмотренного на освоение учебного предмета;</w:t>
      </w:r>
    </w:p>
    <w:p w:rsidR="00230863" w:rsidRPr="00230863" w:rsidRDefault="00230863" w:rsidP="00230863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распределение учебного материала по годам обучения;</w:t>
      </w:r>
    </w:p>
    <w:p w:rsidR="00230863" w:rsidRPr="00230863" w:rsidRDefault="00230863" w:rsidP="00230863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описание дидактических единиц учебного предмета;</w:t>
      </w:r>
    </w:p>
    <w:p w:rsidR="00230863" w:rsidRPr="00230863" w:rsidRDefault="00230863" w:rsidP="00230863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требования к уровню подготовки обучающихся;</w:t>
      </w:r>
    </w:p>
    <w:p w:rsidR="00230863" w:rsidRPr="00230863" w:rsidRDefault="00230863" w:rsidP="00230863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формы и методы контроля, система оценок;</w:t>
      </w:r>
    </w:p>
    <w:p w:rsidR="00230863" w:rsidRPr="00230863" w:rsidRDefault="00230863" w:rsidP="00230863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методическое обеспечение учебного процесса.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230863" w:rsidRPr="00230863" w:rsidRDefault="00230863" w:rsidP="00230863">
      <w:pPr>
        <w:numPr>
          <w:ilvl w:val="0"/>
          <w:numId w:val="11"/>
        </w:numPr>
        <w:suppressAutoHyphens/>
        <w:spacing w:after="0" w:line="360" w:lineRule="auto"/>
        <w:jc w:val="center"/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hi-IN" w:bidi="hi-IN"/>
        </w:rPr>
        <w:t>Методы обучения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Для достижения поставленной цели и реализации задач предмета используются следующие методы обучения:</w:t>
      </w:r>
    </w:p>
    <w:p w:rsidR="00230863" w:rsidRPr="00230863" w:rsidRDefault="00230863" w:rsidP="00230863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словесный (объяснение, разбор, анализ и сравнение музыкального материала обеих партий);</w:t>
      </w:r>
    </w:p>
    <w:p w:rsidR="00230863" w:rsidRPr="00230863" w:rsidRDefault="00230863" w:rsidP="00230863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наглядный (показ, демонстрация отдельных частей и всего произведения);</w:t>
      </w:r>
    </w:p>
    <w:p w:rsidR="00230863" w:rsidRPr="00230863" w:rsidRDefault="00230863" w:rsidP="00230863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>практический (воспроизводящие и творческие упражнения, деление целого</w:t>
      </w: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  <w:t xml:space="preserve">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произведения на более мелкие части для подробной проработки и последующая организация целого);</w:t>
      </w:r>
    </w:p>
    <w:p w:rsidR="00230863" w:rsidRPr="00230863" w:rsidRDefault="00230863" w:rsidP="00230863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прослушивание записей выдающихся исполнителей и посещение концертов для повышения общего уровня развития обучающегося;</w:t>
      </w:r>
    </w:p>
    <w:p w:rsidR="00230863" w:rsidRPr="00230863" w:rsidRDefault="00230863" w:rsidP="00230863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индивидуальный подход к каждому ученику с учетом возрастных особенностей, работоспособности и уровня подготовки.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ヒラギノ角ゴ Pro W3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A"/>
          <w:kern w:val="1"/>
          <w:sz w:val="28"/>
          <w:szCs w:val="28"/>
          <w:lang w:eastAsia="hi-IN" w:bidi="hi-IN"/>
        </w:rPr>
        <w:t>Предложенные методы работы с фортепианным ансамблем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фортепиано.</w:t>
      </w:r>
    </w:p>
    <w:p w:rsidR="00230863" w:rsidRPr="00230863" w:rsidRDefault="00230863" w:rsidP="00230863">
      <w:pPr>
        <w:numPr>
          <w:ilvl w:val="0"/>
          <w:numId w:val="11"/>
        </w:numPr>
        <w:suppressAutoHyphens/>
        <w:spacing w:after="0" w:line="240" w:lineRule="auto"/>
        <w:jc w:val="center"/>
        <w:rPr>
          <w:rFonts w:ascii="Times New Roman" w:eastAsia="Helvetica" w:hAnsi="Times New Roman" w:cs="Mangal"/>
          <w:b/>
          <w:i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i/>
          <w:color w:val="00000A"/>
          <w:kern w:val="1"/>
          <w:sz w:val="28"/>
          <w:szCs w:val="28"/>
          <w:lang w:eastAsia="hi-IN" w:bidi="hi-IN"/>
        </w:rPr>
        <w:t xml:space="preserve">Описание материально-технических условий реализации </w:t>
      </w:r>
    </w:p>
    <w:p w:rsidR="00230863" w:rsidRPr="00230863" w:rsidRDefault="00230863" w:rsidP="00230863">
      <w:pPr>
        <w:suppressAutoHyphens/>
        <w:spacing w:after="0"/>
        <w:ind w:left="927"/>
        <w:jc w:val="center"/>
        <w:rPr>
          <w:rFonts w:ascii="Times New Roman" w:eastAsia="Helvetica" w:hAnsi="Times New Roman" w:cs="Mangal"/>
          <w:b/>
          <w:i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i/>
          <w:color w:val="00000A"/>
          <w:kern w:val="1"/>
          <w:sz w:val="28"/>
          <w:szCs w:val="28"/>
          <w:lang w:eastAsia="hi-IN" w:bidi="hi-IN"/>
        </w:rPr>
        <w:t>учебного предмета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Учебные аудитории для занятий по учебному предмету «Ансамбль» должны иметь площадь не менее 12 кв.м. и наличие двух инструментов для работы над ансамблями для 2-х фортепиано. 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В образовательном учреждении должны быть созданы условия для содержания, своевременного обслуживания и ремонта музыкальных инструментов.</w:t>
      </w:r>
    </w:p>
    <w:p w:rsidR="00230863" w:rsidRPr="00230863" w:rsidRDefault="00230863" w:rsidP="00230863">
      <w:pPr>
        <w:numPr>
          <w:ilvl w:val="0"/>
          <w:numId w:val="10"/>
        </w:numPr>
        <w:suppressAutoHyphens/>
        <w:spacing w:after="0" w:line="360" w:lineRule="auto"/>
        <w:ind w:left="284"/>
        <w:jc w:val="center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>Содержание учебного предмета</w:t>
      </w:r>
    </w:p>
    <w:p w:rsidR="00230863" w:rsidRPr="00230863" w:rsidRDefault="00230863" w:rsidP="00230863">
      <w:pPr>
        <w:widowControl w:val="0"/>
        <w:numPr>
          <w:ilvl w:val="0"/>
          <w:numId w:val="6"/>
        </w:numPr>
        <w:suppressAutoHyphens/>
        <w:spacing w:after="0" w:line="360" w:lineRule="auto"/>
        <w:ind w:left="284"/>
        <w:jc w:val="center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b/>
          <w:i/>
          <w:color w:val="000000"/>
          <w:kern w:val="1"/>
          <w:sz w:val="28"/>
          <w:szCs w:val="28"/>
          <w:lang w:eastAsia="hi-IN" w:bidi="hi-IN"/>
        </w:rPr>
        <w:t>Сведения о затратах учебного времени</w:t>
      </w:r>
    </w:p>
    <w:p w:rsidR="00230863" w:rsidRPr="00230863" w:rsidRDefault="00230863" w:rsidP="00230863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Сведения о затратах учебного времени, предусмотренного на освоение учебного предмета «Ансамбль», на максимальную, самостоятельную нагрузку обучающихся и аудиторные занятия:</w:t>
      </w:r>
    </w:p>
    <w:p w:rsidR="00230863" w:rsidRPr="00230863" w:rsidRDefault="00230863" w:rsidP="00230863">
      <w:pPr>
        <w:widowControl w:val="0"/>
        <w:suppressAutoHyphens/>
        <w:spacing w:after="0" w:line="240" w:lineRule="auto"/>
        <w:ind w:left="567" w:firstLine="708"/>
        <w:jc w:val="both"/>
        <w:rPr>
          <w:rFonts w:ascii="Times New Roman" w:eastAsia="SimSun" w:hAnsi="Times New Roman" w:cs="Times New Roman"/>
          <w:b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SimSun" w:hAnsi="Times New Roman" w:cs="Times New Roman"/>
          <w:b/>
          <w:i/>
          <w:color w:val="000000"/>
          <w:kern w:val="1"/>
          <w:sz w:val="28"/>
          <w:szCs w:val="28"/>
          <w:lang w:eastAsia="hi-IN" w:bidi="hi-IN"/>
        </w:rPr>
        <w:t>Таблица 2</w:t>
      </w:r>
    </w:p>
    <w:p w:rsidR="00230863" w:rsidRPr="00230863" w:rsidRDefault="00230863" w:rsidP="00230863">
      <w:pPr>
        <w:suppressAutoHyphens/>
        <w:spacing w:after="0"/>
        <w:ind w:left="3075" w:firstLine="525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val="en-US" w:eastAsia="hi-IN" w:bidi="hi-IN"/>
        </w:rPr>
        <w:t>Срок</w:t>
      </w: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</w:t>
      </w:r>
      <w:r w:rsidRPr="00230863">
        <w:rPr>
          <w:rFonts w:ascii="Times New Roman" w:eastAsia="SimSun" w:hAnsi="Times New Roman" w:cs="Mangal"/>
          <w:kern w:val="1"/>
          <w:sz w:val="28"/>
          <w:szCs w:val="28"/>
          <w:lang w:val="en-US" w:eastAsia="hi-IN" w:bidi="hi-IN"/>
        </w:rPr>
        <w:t>обучения –</w:t>
      </w: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 </w:t>
      </w:r>
      <w:r w:rsidRPr="00230863">
        <w:rPr>
          <w:rFonts w:ascii="Times New Roman" w:eastAsia="SimSun" w:hAnsi="Times New Roman" w:cs="Mangal"/>
          <w:kern w:val="1"/>
          <w:sz w:val="28"/>
          <w:szCs w:val="28"/>
          <w:lang w:val="en-US" w:eastAsia="hi-IN" w:bidi="hi-IN"/>
        </w:rPr>
        <w:t>9 лет</w:t>
      </w: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2"/>
        <w:gridCol w:w="736"/>
        <w:gridCol w:w="708"/>
        <w:gridCol w:w="709"/>
        <w:gridCol w:w="708"/>
        <w:gridCol w:w="708"/>
        <w:gridCol w:w="708"/>
        <w:gridCol w:w="709"/>
        <w:gridCol w:w="734"/>
        <w:gridCol w:w="659"/>
        <w:gridCol w:w="37"/>
      </w:tblGrid>
      <w:tr w:rsidR="00230863" w:rsidRPr="00230863" w:rsidTr="008909DA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</w:p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Распределение</w:t>
            </w: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 xml:space="preserve"> </w:t>
            </w: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по</w:t>
            </w: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 xml:space="preserve"> </w:t>
            </w: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годам</w:t>
            </w: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 xml:space="preserve"> </w:t>
            </w: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обучения</w:t>
            </w: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</w:p>
        </w:tc>
      </w:tr>
      <w:tr w:rsidR="00230863" w:rsidRPr="00230863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lastRenderedPageBreak/>
              <w:t>Класс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 xml:space="preserve">  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 xml:space="preserve">  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 xml:space="preserve"> 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 xml:space="preserve">  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 xml:space="preserve">  8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 xml:space="preserve">  9</w:t>
            </w:r>
          </w:p>
        </w:tc>
      </w:tr>
      <w:tr w:rsidR="00230863" w:rsidRPr="00230863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Продолжительность</w:t>
            </w:r>
          </w:p>
          <w:p w:rsidR="00230863" w:rsidRPr="00230863" w:rsidRDefault="00230863" w:rsidP="00230863">
            <w:pPr>
              <w:suppressAutoHyphens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 xml:space="preserve">учебных занятий  </w:t>
            </w:r>
          </w:p>
          <w:p w:rsidR="00230863" w:rsidRPr="00230863" w:rsidRDefault="00230863" w:rsidP="00230863">
            <w:pPr>
              <w:suppressAutoHyphens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(в неделях)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33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33</w:t>
            </w:r>
          </w:p>
        </w:tc>
      </w:tr>
      <w:tr w:rsidR="00230863" w:rsidRPr="00230863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 xml:space="preserve">Количество часов на </w:t>
            </w:r>
            <w:r w:rsidRPr="00230863"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hi-IN" w:bidi="hi-IN"/>
              </w:rPr>
              <w:t>аудиторные</w:t>
            </w: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 xml:space="preserve"> занятия </w:t>
            </w:r>
          </w:p>
          <w:p w:rsidR="00230863" w:rsidRPr="00230863" w:rsidRDefault="00230863" w:rsidP="00230863">
            <w:pPr>
              <w:suppressAutoHyphens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(в неделю)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val="en-US" w:eastAsia="hi-IN" w:bidi="hi-IN"/>
              </w:rPr>
              <w:t>2</w:t>
            </w:r>
          </w:p>
        </w:tc>
      </w:tr>
      <w:tr w:rsidR="00230863" w:rsidRPr="00230863" w:rsidTr="008909DA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 xml:space="preserve">Консультации </w:t>
            </w:r>
          </w:p>
          <w:p w:rsidR="00230863" w:rsidRPr="00230863" w:rsidRDefault="00230863" w:rsidP="00230863">
            <w:pPr>
              <w:suppressAutoHyphens/>
              <w:spacing w:after="0" w:line="36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(часов в год)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</w:tr>
    </w:tbl>
    <w:p w:rsidR="00230863" w:rsidRPr="00230863" w:rsidRDefault="00230863" w:rsidP="00230863">
      <w:pPr>
        <w:suppressAutoHyphens/>
        <w:spacing w:after="0" w:line="360" w:lineRule="auto"/>
        <w:rPr>
          <w:rFonts w:ascii="Helvetica" w:eastAsia="ヒラギノ角ゴ Pro W3" w:hAnsi="Helvetica" w:cs="Mangal"/>
          <w:color w:val="000000"/>
          <w:kern w:val="1"/>
          <w:sz w:val="24"/>
          <w:szCs w:val="24"/>
          <w:lang w:val="en-US"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ind w:left="142" w:firstLine="720"/>
        <w:jc w:val="both"/>
        <w:rPr>
          <w:rFonts w:ascii="Times New Roman" w:eastAsia="Helvetica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kern w:val="1"/>
          <w:sz w:val="28"/>
          <w:szCs w:val="28"/>
          <w:lang w:eastAsia="hi-IN" w:bidi="hi-IN"/>
        </w:rPr>
        <w:t>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Виды внеаудиторной работы:</w:t>
      </w:r>
    </w:p>
    <w:p w:rsidR="00230863" w:rsidRPr="00230863" w:rsidRDefault="00230863" w:rsidP="00230863">
      <w:pPr>
        <w:numPr>
          <w:ilvl w:val="0"/>
          <w:numId w:val="7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выполнение домашнего задания;</w:t>
      </w:r>
    </w:p>
    <w:p w:rsidR="00230863" w:rsidRPr="00230863" w:rsidRDefault="00230863" w:rsidP="00230863">
      <w:pPr>
        <w:numPr>
          <w:ilvl w:val="0"/>
          <w:numId w:val="7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подготовка к концертным выступлениям;</w:t>
      </w:r>
    </w:p>
    <w:p w:rsidR="00230863" w:rsidRPr="00230863" w:rsidRDefault="00230863" w:rsidP="00230863">
      <w:pPr>
        <w:numPr>
          <w:ilvl w:val="0"/>
          <w:numId w:val="7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посещение учреждений культуры (филармоний, театров, концертных залов и др.);</w:t>
      </w:r>
    </w:p>
    <w:p w:rsidR="00230863" w:rsidRPr="00230863" w:rsidRDefault="00230863" w:rsidP="00230863">
      <w:pPr>
        <w:numPr>
          <w:ilvl w:val="0"/>
          <w:numId w:val="7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участие обучающихся в концертах, творческих мероприятиях и культурно-просветительской деятельности образовательного учреждения и др.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Учебный материал распределяется по годам обучения – классам. Каждый класс имеет свои дидактические задачи и объем времени, предусмотренный для освоения учебного материала.</w:t>
      </w:r>
    </w:p>
    <w:p w:rsidR="00230863" w:rsidRPr="00230863" w:rsidRDefault="00230863" w:rsidP="00230863">
      <w:pPr>
        <w:numPr>
          <w:ilvl w:val="0"/>
          <w:numId w:val="6"/>
        </w:numPr>
        <w:suppressAutoHyphens/>
        <w:spacing w:after="0" w:line="360" w:lineRule="auto"/>
        <w:ind w:left="1134" w:hanging="283"/>
        <w:jc w:val="center"/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hi-IN" w:bidi="hi-IN"/>
        </w:rPr>
        <w:t>Требования по годам обучения</w:t>
      </w:r>
    </w:p>
    <w:p w:rsidR="00230863" w:rsidRPr="00230863" w:rsidRDefault="00230863" w:rsidP="00230863">
      <w:pPr>
        <w:suppressAutoHyphens/>
        <w:spacing w:after="0" w:line="360" w:lineRule="auto"/>
        <w:ind w:left="142" w:firstLine="720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В ансамблевой игре так же, как и в сольном исполнительстве, необходимо сформировать определенные музыкально-технические знания, умения владения инструментом, навыки совместной игры, такие, как:</w:t>
      </w:r>
    </w:p>
    <w:p w:rsidR="00230863" w:rsidRPr="00230863" w:rsidRDefault="00230863" w:rsidP="00230863">
      <w:pPr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>сформированный комплекс умений и навыков в области коллективного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творчества - ансамблевого исполнительства,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>позволяющий демонстрировать в ансамблевой игре единство исполнительских намерений и реализацию исполнительского замысла;</w:t>
      </w:r>
    </w:p>
    <w:p w:rsidR="00230863" w:rsidRPr="00230863" w:rsidRDefault="00230863" w:rsidP="00230863">
      <w:pPr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знание ансамблевого репертуара (музыкальных произведений, созданных для фортепианного дуэта, переложений симфонических, циклических (сонаты, сюиты), ансамблевых, органных и других произведений, а также камерно-инструментального репертуара) отечественных и зарубежных композиторов, способствующее формированию способности к сотворческому исполнительству на разнообразной литературе;</w:t>
      </w:r>
    </w:p>
    <w:p w:rsidR="00230863" w:rsidRPr="00230863" w:rsidRDefault="00230863" w:rsidP="00230863">
      <w:pPr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ヒラギノ角ゴ Pro W3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A"/>
          <w:kern w:val="1"/>
          <w:sz w:val="28"/>
          <w:szCs w:val="28"/>
          <w:lang w:eastAsia="hi-IN" w:bidi="hi-IN"/>
        </w:rPr>
        <w:t>знание основных направлений камерно-ансамблевой музыки – эпохи барокко, венской классики, романтизма, русской музыки Х</w:t>
      </w:r>
      <w:r w:rsidRPr="00230863">
        <w:rPr>
          <w:rFonts w:ascii="Times New Roman" w:eastAsia="ヒラギノ角ゴ Pro W3" w:hAnsi="Times New Roman" w:cs="Mangal"/>
          <w:color w:val="00000A"/>
          <w:kern w:val="1"/>
          <w:sz w:val="28"/>
          <w:szCs w:val="28"/>
          <w:lang w:val="en-US" w:eastAsia="hi-IN" w:bidi="hi-IN"/>
        </w:rPr>
        <w:t>I</w:t>
      </w:r>
      <w:r w:rsidRPr="00230863">
        <w:rPr>
          <w:rFonts w:ascii="Times New Roman" w:eastAsia="ヒラギノ角ゴ Pro W3" w:hAnsi="Times New Roman" w:cs="Mangal"/>
          <w:color w:val="00000A"/>
          <w:kern w:val="1"/>
          <w:sz w:val="28"/>
          <w:szCs w:val="28"/>
          <w:lang w:eastAsia="hi-IN" w:bidi="hi-IN"/>
        </w:rPr>
        <w:t>Х века, отечественной и зарубежной музыки ХХ века;</w:t>
      </w:r>
    </w:p>
    <w:p w:rsidR="00230863" w:rsidRPr="00230863" w:rsidRDefault="00230863" w:rsidP="00230863">
      <w:pPr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ヒラギノ角ゴ Pro W3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A"/>
          <w:kern w:val="1"/>
          <w:sz w:val="28"/>
          <w:szCs w:val="28"/>
          <w:lang w:eastAsia="hi-IN" w:bidi="hi-IN"/>
        </w:rPr>
        <w:t xml:space="preserve">навыки по решению музыкально-исполнительских задач ансамблевого исполнительства, обусловленных художественным содержанием и особенностями формы, жанра и стиля музыкальных произведений. 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Данная программа отражает разнообразие репертуара, его академическую направленность и индивидуальный подход к каждому ученику. Содержание учебного предмета направлено на обеспечение художественно-эстетического развития личности и приобретения ею художественно-исполнительских знаний, умений и навыков. 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>4 класс (1 год обучения)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>Ансамбль                                             1 час в неделю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>Самостоятельная работа               не менее 1,5 часа в неделю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На первом этапе формируется навык слушания партнера, а также восприятия всей музыкальной ткани в целом.  В основе репертуара – несложные произведения, доступные для успешной реализации начального этапа обучения. Партнеры подбираются по близкому уровню подготовки. 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>За год ученики должны пройти 2-3 ансамбля. В конце учебного года обучающиеся сдают зачет из 1-2 произведений. Зачетом может считаться выступление на классном вечере, концерте.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>Примерный рекомендуемый репертуарный список: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Балаев Г.                     Пьеса, Знакомая тропинка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Балакирев М.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На Волге, Хороводная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Бетховен Л.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Контрданс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Бизе Ж.   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Хор мальчиков из оперы «Кармен»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Бородин А.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Полька в 4 руки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Брамс И. 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 xml:space="preserve">Ор.39 Два вальса для 2-х ф-но (авторская редакция)                                                         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Вебер К. 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Ор.60 Пьесы №№ 1, 24 для ф-но в 4 руки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Вебер К.  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Вальс из оперы «Волшебный стрелок»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Гайдн Й.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Учитель и ученик</w:t>
      </w:r>
    </w:p>
    <w:p w:rsidR="00230863" w:rsidRPr="00230863" w:rsidRDefault="00230863" w:rsidP="00230863">
      <w:pPr>
        <w:suppressAutoHyphens/>
        <w:spacing w:after="0" w:line="360" w:lineRule="auto"/>
        <w:ind w:left="360" w:right="-143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Глинка М.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Полька, Марш Черномора из оперы «Руслан и Людмила»</w:t>
      </w:r>
    </w:p>
    <w:p w:rsidR="00230863" w:rsidRPr="00230863" w:rsidRDefault="00230863" w:rsidP="00230863">
      <w:pPr>
        <w:suppressAutoHyphens/>
        <w:spacing w:after="0" w:line="360" w:lineRule="auto"/>
        <w:ind w:left="360" w:right="-143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Глинка М.                   Танец из оперы «Иван Сусанин»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Гречанинов А.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Весенним утром, Пьеса соч.99 № 2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Диабелли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val="en-US" w:eastAsia="hi-IN" w:bidi="hi-IN"/>
        </w:rPr>
        <w:t>A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.               Сонатина Фа мажор в 4 руки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Мак-Доуэлл Э.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К дикой розе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Моцарт В.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 xml:space="preserve">Весенняя песня 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Оффенбах К.             Кан-кан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Прокофьев С.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Петя и волк</w:t>
      </w: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 xml:space="preserve"> (для ф-но в 4 руки, перелож. В.Блока)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Равель М.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Моя матушка-гусыня, 5 детских пьес в 4 руки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Рахманинов С.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 xml:space="preserve">Итальянская полька 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Р.-Корсаков Н.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Колыбельная из оперы «Сказка о царе Салтане»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Свиридов Г.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Романс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Стравинский И.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Анданте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Хачатурян А.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Танец девушек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Чайковский П.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Колыбельная в бурю, Трепак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Чайковский П.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Вальс из балета «Спящая красавица»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 xml:space="preserve">Чемберджи Н.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Снегурочка из балета «Сон Дремович» в 4 руки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Шитте Л. 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Чардаш Ля мажор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Шостакович Д.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Контрданс, Вальс, Шарманка, Галоп из сюиты к к/ф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                             «Овод» (переложение для 2- х ф-но Богомолова)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Шуберт Ф.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Соч. 51 №1 Марш, Вальс</w:t>
      </w:r>
    </w:p>
    <w:p w:rsidR="00230863" w:rsidRPr="00230863" w:rsidRDefault="00230863" w:rsidP="00230863">
      <w:pPr>
        <w:tabs>
          <w:tab w:val="left" w:pos="9360"/>
        </w:tabs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Шуман Р.                    Сельская песня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 xml:space="preserve">          5 класс (2 год обучения)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>Ансамбль                                             1 час в неделю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 xml:space="preserve">          Самостоятельная работа               не менее 1,5 часа в неделю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 xml:space="preserve">          </w:t>
      </w: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 xml:space="preserve">Консультации                                   2 часа в неделю 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Продолжение работы над навыками ансамблевого музицирования:</w:t>
      </w:r>
    </w:p>
    <w:p w:rsidR="00230863" w:rsidRPr="00230863" w:rsidRDefault="00230863" w:rsidP="00230863">
      <w:pPr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умением слушать мелодическую линию, выразительно ее фразировать;</w:t>
      </w:r>
    </w:p>
    <w:p w:rsidR="00230863" w:rsidRPr="00230863" w:rsidRDefault="00230863" w:rsidP="00230863">
      <w:pPr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умением грамотно и чутко аккомпанировать партнеру;</w:t>
      </w:r>
    </w:p>
    <w:p w:rsidR="00230863" w:rsidRPr="00230863" w:rsidRDefault="00230863" w:rsidP="00230863">
      <w:pPr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совместно работать над динамикой произведения;</w:t>
      </w:r>
    </w:p>
    <w:p w:rsidR="00230863" w:rsidRPr="00230863" w:rsidRDefault="00230863" w:rsidP="00230863">
      <w:pPr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анализировать содержание и стиль музыкального произведения.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В течение учебного года следует пройти 3-4 ансамбля (с разной степенью готовности). В конце года – зачет из 1-2 произведений. </w:t>
      </w: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>Публичное выступление учащихся может приравниваться к зачету.</w:t>
      </w:r>
    </w:p>
    <w:p w:rsidR="00230863" w:rsidRPr="00230863" w:rsidRDefault="00230863" w:rsidP="00230863">
      <w:pPr>
        <w:suppressAutoHyphens/>
        <w:spacing w:after="0" w:line="360" w:lineRule="auto"/>
        <w:ind w:firstLine="360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>Примерный рекомендуемый репертуарный список: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Балаев Г.                     Испанский танец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Бизе Ж.  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Деревянные лошадки из цикла «Детские игры»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Гаврилин В.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Перезвоны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Гершвин Дж.              Колыбельная из оперы «Порги и Бесс»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Глиэр Р. 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Грустный вальс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Григ Э.  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Ор.35 № 2 Норвежский танец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Григ Э.   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Танец Анитры из сюиты «Пер Гюнт»</w:t>
      </w:r>
    </w:p>
    <w:p w:rsidR="00230863" w:rsidRPr="00230863" w:rsidRDefault="00230863" w:rsidP="00230863">
      <w:pPr>
        <w:tabs>
          <w:tab w:val="left" w:pos="426"/>
        </w:tabs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Григ Э.   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Ор.65 №6 Свадебный день в Трольхаугене в 4 руки</w:t>
      </w:r>
    </w:p>
    <w:p w:rsidR="00230863" w:rsidRPr="00230863" w:rsidRDefault="00230863" w:rsidP="00230863">
      <w:pPr>
        <w:tabs>
          <w:tab w:val="left" w:pos="426"/>
        </w:tabs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Матевосян А.             Колокольчики из цикла «Детская шкатулка»</w:t>
      </w:r>
    </w:p>
    <w:p w:rsidR="00230863" w:rsidRPr="00230863" w:rsidRDefault="00230863" w:rsidP="00230863">
      <w:pPr>
        <w:tabs>
          <w:tab w:val="left" w:pos="426"/>
        </w:tabs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 xml:space="preserve">Моцарт В.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Ария Фигаро</w:t>
      </w:r>
    </w:p>
    <w:p w:rsidR="00230863" w:rsidRPr="00230863" w:rsidRDefault="00230863" w:rsidP="00230863">
      <w:pPr>
        <w:tabs>
          <w:tab w:val="left" w:pos="426"/>
        </w:tabs>
        <w:suppressAutoHyphens/>
        <w:spacing w:after="0" w:line="360" w:lineRule="auto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Мусоргский М.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Гопак из оперы «Сорочинская ярмарка»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Прокофьев С.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Сцены и танцы из балета «Ромео и Джульетта»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Раков Н.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Радостный порыв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Рахманинов С.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Ор.11 № 3 Русская песня в 4 руки,</w:t>
      </w:r>
    </w:p>
    <w:p w:rsidR="00230863" w:rsidRPr="00230863" w:rsidRDefault="00230863" w:rsidP="00230863">
      <w:pPr>
        <w:suppressAutoHyphens/>
        <w:spacing w:after="0" w:line="360" w:lineRule="auto"/>
        <w:ind w:left="2520" w:firstLine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Ор.11 № 5 Романс в 4 руки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Хачатурян К.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Галоп из балета «Чиполлино»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Ходош В.                    Вечерняя сказка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Чайковский П.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Танец Феи Драже из балета «Щелкунчик»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Шостакович Д.          Тарантелла в 4 руки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Шуберт Ф.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Героический марш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Штраус И.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Полька «Трик-трак»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Щедрин Р.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Царь Горох</w:t>
      </w:r>
    </w:p>
    <w:p w:rsidR="00230863" w:rsidRPr="00230863" w:rsidRDefault="00230863" w:rsidP="00230863">
      <w:pPr>
        <w:suppressAutoHyphens/>
        <w:spacing w:after="0" w:line="360" w:lineRule="auto"/>
        <w:ind w:left="426" w:hanging="426"/>
        <w:jc w:val="both"/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 xml:space="preserve">     Фортепианные концерты в переложении для 2-х фортепиано (см. репертуарные списки по классам в программе учебного предмета «Специальность и чтение с листа»).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>6 класс (3 год обучения)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>Ансамбль                                             1 час в неделю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 xml:space="preserve">          Самостоятельная работа               не менее 1,5 часа в неделю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 xml:space="preserve">          </w:t>
      </w: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 xml:space="preserve">Консультации                                   2 часа в неделю 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Продолжение работы над навыками ансамблевой игры. Усложнение репертуара. Работа над звуковым балансом – правильным распределением звука между партиями и руками. Воспитание внимания к точному прочитыванию авторского текста. Продолжение развития музыкального мышления ученика. 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В течение учебного года следует пройти 2-4 произведения (разного жанра, стиля и характера). В конце 2-го полугодия – зачет со свободной программой.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>Примерный рекомендуемый репертуарный список: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 xml:space="preserve">Брамс И.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Венгерские танцы  для фортепиано в 4 руки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Вебер К.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Ор.60 № 8 Рондо для фортепиано в 4 руки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Гайдн Й.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Учитель и ученик – вариации для ф-но в 4 руки</w:t>
      </w:r>
    </w:p>
    <w:p w:rsidR="00230863" w:rsidRPr="00230863" w:rsidRDefault="00230863" w:rsidP="00230863">
      <w:pPr>
        <w:suppressAutoHyphens/>
        <w:spacing w:after="0" w:line="360" w:lineRule="auto"/>
        <w:ind w:left="360" w:right="-42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Глиэр Р.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Фениксы из балета «Красный цветок» для 2- х ф-но в 4 руки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Григ Э.   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 xml:space="preserve">Сюита «Пер Гюнт» в 4 руки </w:t>
      </w: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>(по выбору)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Дунаевский И.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Полька из к/ф «Кубанские казаки»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Коровицын В.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Куклы сеньора Карабаса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Новиков А.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Дороги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Прокофьев С.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Марш из оперы «Любовь к трем апельсинам» в 4 руки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Прокофьев С.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Монтекки и Капулетти из балета «Ромео и Джульетта»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Равель М.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 xml:space="preserve">Моя матушка гусыня </w:t>
      </w: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>(по выбору)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Раков Н.                      Поэтическая картинка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Свиридов Г.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Военный марш из музыкальных иллюстраций к повести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                             А.Пушкина «Метель»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Слонимский С.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Деревенский вальс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Хачатурян А.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Вальс из музыки к драме М.Лермонтова «Маскарад» в 4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                             руки</w:t>
      </w:r>
    </w:p>
    <w:p w:rsidR="00230863" w:rsidRPr="00230863" w:rsidRDefault="00230863" w:rsidP="00230863">
      <w:pPr>
        <w:suppressAutoHyphens/>
        <w:spacing w:after="0" w:line="360" w:lineRule="auto"/>
        <w:ind w:left="36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Щедрин Р.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Кадриль из оперы «Не только любовь»</w:t>
      </w:r>
    </w:p>
    <w:p w:rsidR="00230863" w:rsidRPr="00230863" w:rsidRDefault="00230863" w:rsidP="00230863">
      <w:pPr>
        <w:suppressAutoHyphens/>
        <w:spacing w:after="0" w:line="360" w:lineRule="auto"/>
        <w:ind w:left="2160" w:firstLine="72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(обработка В.Пороцкого для 2- х фортепиано в 4 руки)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Чайковский П.           Трепак из балета «Щелкунчик»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Читчян Г.                    Вардавар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Эшпай А.                    Венгерский танец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ind w:firstLine="720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>7 класс (4 год обучения)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>Ансамбль                                             1 час в неделю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lastRenderedPageBreak/>
        <w:t xml:space="preserve">          Самостоятельная работа               не менее 1,5 часа в неделю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 xml:space="preserve">          </w:t>
      </w: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 xml:space="preserve">Консультации                                   2 часа в неделю 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Продолжение работы над навыками ансамблевой игры, усложнение задач. Применение навыков, полученных на уроках учебного предмета «Специальность и чтение с листа»; развитие музыкального мышления и средств выразительности; работа над агогикой и педализацией; воспитание артистизма и </w:t>
      </w: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>чувства ансамбля в условиях концертного выступления.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За год </w:t>
      </w: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>необходимо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пройти 2-4 произведения. В конце учебного года проходит зачет, на котором исполняется 1-2 произведения.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>Примерный рекомендуемый репертуарный список: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Вебер К.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Приглашение к танцу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Глинка М.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Вальс-фантазия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Дебюсси К.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 xml:space="preserve">Маленькая сюита, Марш 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Дворжак А.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Славянские танцы для ф-но в 4 руки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Казелла А.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 xml:space="preserve">Маленький марш из цикла " Марионетки", 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Коровицын В.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 xml:space="preserve">Мелодия дождей 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Лист Ф.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Обручение (обработка для 2-х ф-но А. Глазунова)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Мошковский М.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 xml:space="preserve">Испанский танец №2,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val="en-US" w:eastAsia="hi-IN" w:bidi="hi-IN"/>
        </w:rPr>
        <w:t>op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. 12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Мусоргский М.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Колокольные звоны из оперы «Борис Годунов»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Парцхаладзе М.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Вальс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Примак В.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Скерцо-шутка До мажор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Прокофьев С.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Танец Феи из балета «Золушка» (обр. Кондратьева)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Прокофьев С.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Вальс из балета «Золушка»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Прокофьев С.          Анданте из музыки к спектаклю «Евгений Онегин»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Р.-Корсаков Н.         Три чуда из оперы «Сказка о царе Салтане»</w:t>
      </w:r>
    </w:p>
    <w:p w:rsidR="00230863" w:rsidRPr="00230863" w:rsidRDefault="00230863" w:rsidP="00230863">
      <w:pPr>
        <w:suppressAutoHyphens/>
        <w:spacing w:after="0" w:line="360" w:lineRule="auto"/>
        <w:ind w:left="2160" w:right="-427" w:firstLine="72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(переложение П.Ламма для ф-но в 4 руки, ред. А.Руббаха)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Хачатурян А.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Танец девушек, Колыбельная, Вальс из балета «Гаянэ»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Хачатурян К.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Погоня из балета "Чиполлино"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 xml:space="preserve">Чайковский П.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Скерцо из цикла «Воспоминание о Гапсале»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Шостакович Д.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Концертино для 2- х фортепиано в 4 руки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Шуберт Ф.               Два вальса (обработка для 2-х ф-но К.Сорокина)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Эшпай А.                 Русская игровая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ind w:firstLine="709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 xml:space="preserve">9 класс 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>Ансамбль                                             2 часа в неделю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 xml:space="preserve">          Самостоятельная работа               не менее 1,5 часа в неделю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 xml:space="preserve">          </w:t>
      </w:r>
      <w:r w:rsidRPr="00230863">
        <w:rPr>
          <w:rFonts w:ascii="Times New Roman" w:eastAsia="Helvetica" w:hAnsi="Times New Roman" w:cs="Mangal"/>
          <w:i/>
          <w:color w:val="000000"/>
          <w:kern w:val="1"/>
          <w:sz w:val="28"/>
          <w:szCs w:val="28"/>
          <w:lang w:eastAsia="hi-IN" w:bidi="hi-IN"/>
        </w:rPr>
        <w:t xml:space="preserve">Консультации                                   2 часа в неделю 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В конце первого полугодия, учащиеся сдают зачет по ансамблю. 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В девятом классе продолжается совершенствование ансамблевых навыков и накопление камерного репертуара.</w:t>
      </w:r>
    </w:p>
    <w:p w:rsidR="00230863" w:rsidRPr="00230863" w:rsidRDefault="00230863" w:rsidP="00230863">
      <w:pPr>
        <w:suppressAutoHyphens/>
        <w:spacing w:after="0" w:line="360" w:lineRule="auto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>Примерный рекомендуемый репертуарный список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Аренский А.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Ор.34, №1 Сказка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Аренский А.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Ор. 15 Вальс и Романс из сюиты для 2-х фортепиано</w:t>
      </w:r>
    </w:p>
    <w:p w:rsidR="00230863" w:rsidRPr="00230863" w:rsidRDefault="00230863" w:rsidP="00230863">
      <w:pPr>
        <w:suppressAutoHyphens/>
        <w:spacing w:after="0" w:line="360" w:lineRule="auto"/>
        <w:ind w:left="567" w:right="-285"/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>Бах И.С.</w:t>
      </w: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ab/>
      </w: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ab/>
        <w:t>Концерт фа минор, Концерт ре минор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Вебер К.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Ор.60 №6 Тема с вариациями для ф-но в 4 руки</w:t>
      </w:r>
    </w:p>
    <w:p w:rsidR="00230863" w:rsidRPr="00230863" w:rsidRDefault="00230863" w:rsidP="00230863">
      <w:pPr>
        <w:suppressAutoHyphens/>
        <w:spacing w:after="0" w:line="360" w:lineRule="auto"/>
        <w:ind w:right="283" w:firstLine="567"/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>Гайдн Й.</w:t>
      </w: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ab/>
      </w: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ab/>
        <w:t>Концерт Соль мажор, Концерт Ре мажор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Гершвин Дж.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Песня Порги из оперы «Порги и Бесс»</w:t>
      </w:r>
    </w:p>
    <w:p w:rsidR="00230863" w:rsidRPr="00230863" w:rsidRDefault="00230863" w:rsidP="00230863">
      <w:pPr>
        <w:suppressAutoHyphens/>
        <w:spacing w:after="0" w:line="360" w:lineRule="auto"/>
        <w:ind w:firstLine="567"/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>Григ Э.</w:t>
      </w: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ab/>
      </w: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ab/>
        <w:t>Концерт ля минор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Григ Э.  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«Пер Гюнт», сюита №1, ор. 46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Дебюсси К.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Вальс для ф-но в 4 руки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Дебюсси К.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Шесть античных эпиграфов для ф-но в 4 руки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Дебюсси К.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Шотландский марш для фортепиано в 4 руки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Дворжак А.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Легенда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Дворжак А.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 xml:space="preserve">Ор.46, Славянские танцы для ф-но в 4 руки        </w:t>
      </w:r>
    </w:p>
    <w:p w:rsidR="00230863" w:rsidRPr="00230863" w:rsidRDefault="00230863" w:rsidP="00230863">
      <w:pPr>
        <w:suppressAutoHyphens/>
        <w:spacing w:after="0" w:line="360" w:lineRule="auto"/>
        <w:ind w:firstLine="567"/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>Мендельсон Ф.</w:t>
      </w: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ab/>
        <w:t>Концерт соль минор, Концерт ре минор</w:t>
      </w:r>
    </w:p>
    <w:p w:rsidR="00230863" w:rsidRPr="00230863" w:rsidRDefault="00230863" w:rsidP="00230863">
      <w:pPr>
        <w:suppressAutoHyphens/>
        <w:spacing w:after="0" w:line="360" w:lineRule="auto"/>
        <w:ind w:firstLine="567"/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</w:pP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 xml:space="preserve">Моцарт В.       </w:t>
      </w: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4"/>
          <w:lang w:eastAsia="hi-IN" w:bidi="hi-IN"/>
        </w:rPr>
        <w:tab/>
        <w:t>Концерт по выбору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Моцарт В.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Сонатина в 4 руки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Моцарт-Бузони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Фантазия фа минор для 2-х ф-но в 4 руки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 xml:space="preserve">Прокофьев С.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Два танца из балета «Сказ о каменном цветке»</w:t>
      </w:r>
    </w:p>
    <w:p w:rsidR="00230863" w:rsidRPr="00230863" w:rsidRDefault="00230863" w:rsidP="00230863">
      <w:pPr>
        <w:suppressAutoHyphens/>
        <w:spacing w:after="0" w:line="360" w:lineRule="auto"/>
        <w:ind w:left="2727" w:firstLine="153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(обработка для 2-х ф-но в 4 руки А. Готлиба)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Рахманинов С.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 xml:space="preserve">Сюиты №№1, 2 для 2-х ф-но </w:t>
      </w: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>(по выбору)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Хачатурян А.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Танец с саблями из балета «Гаянэ» для 2- х ф-но в 8 рук</w:t>
      </w:r>
    </w:p>
    <w:p w:rsidR="00230863" w:rsidRPr="00230863" w:rsidRDefault="00230863" w:rsidP="00230863">
      <w:pPr>
        <w:suppressAutoHyphens/>
        <w:spacing w:after="0" w:line="360" w:lineRule="auto"/>
        <w:ind w:left="2877" w:hanging="231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Чайковский П.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Арабский танец, Китайский танец, Трепак из балета «Щелкунчик»</w:t>
      </w:r>
    </w:p>
    <w:p w:rsidR="00230863" w:rsidRPr="00230863" w:rsidRDefault="00230863" w:rsidP="00230863">
      <w:pPr>
        <w:suppressAutoHyphens/>
        <w:spacing w:after="0" w:line="360" w:lineRule="auto"/>
        <w:ind w:left="2877" w:right="142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Вальс из балета «Спящая красавица» (переложение для ф-но в 4 руки А.Зилоти)</w:t>
      </w:r>
    </w:p>
    <w:p w:rsidR="00230863" w:rsidRPr="00230863" w:rsidRDefault="00230863" w:rsidP="00230863">
      <w:pPr>
        <w:suppressAutoHyphens/>
        <w:spacing w:after="0" w:line="360" w:lineRule="auto"/>
        <w:ind w:left="2877" w:right="-852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Романс, ор.6 №6</w:t>
      </w:r>
    </w:p>
    <w:p w:rsidR="00230863" w:rsidRPr="00230863" w:rsidRDefault="00230863" w:rsidP="00230863">
      <w:pPr>
        <w:suppressAutoHyphens/>
        <w:spacing w:after="0" w:line="360" w:lineRule="auto"/>
        <w:ind w:left="2877" w:right="-852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Баркарола, ор.37 №6</w:t>
      </w:r>
    </w:p>
    <w:p w:rsidR="00230863" w:rsidRPr="00230863" w:rsidRDefault="00230863" w:rsidP="00230863">
      <w:pPr>
        <w:suppressAutoHyphens/>
        <w:spacing w:after="0" w:line="360" w:lineRule="auto"/>
        <w:ind w:left="2877" w:right="-852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Вальс из сюиты ор.55 №3 </w:t>
      </w:r>
    </w:p>
    <w:p w:rsidR="00230863" w:rsidRPr="00230863" w:rsidRDefault="00230863" w:rsidP="00230863">
      <w:pPr>
        <w:suppressAutoHyphens/>
        <w:spacing w:after="0" w:line="360" w:lineRule="auto"/>
        <w:ind w:left="2877" w:right="-852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Полька, ор.39 №14</w:t>
      </w:r>
    </w:p>
    <w:p w:rsidR="00230863" w:rsidRPr="00230863" w:rsidRDefault="00230863" w:rsidP="00230863">
      <w:pPr>
        <w:suppressAutoHyphens/>
        <w:spacing w:after="0" w:line="360" w:lineRule="auto"/>
        <w:ind w:left="567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Шуберт Ф.          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>Симфония си минор для 2-х ф-но в 8 рук,</w:t>
      </w:r>
    </w:p>
    <w:p w:rsidR="00230863" w:rsidRPr="00230863" w:rsidRDefault="00230863" w:rsidP="00230863">
      <w:pPr>
        <w:tabs>
          <w:tab w:val="left" w:pos="10206"/>
        </w:tabs>
        <w:suppressAutoHyphens/>
        <w:spacing w:after="0" w:line="360" w:lineRule="auto"/>
        <w:ind w:left="2880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фортепианные концерты</w:t>
      </w:r>
    </w:p>
    <w:p w:rsidR="00230863" w:rsidRPr="00230863" w:rsidRDefault="00230863" w:rsidP="00230863">
      <w:pPr>
        <w:suppressAutoHyphens/>
        <w:spacing w:after="0" w:line="360" w:lineRule="auto"/>
        <w:ind w:firstLine="567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Камерные ансамбли (дуэты, трио, квартеты) в разных инструментальных              составах.</w:t>
      </w:r>
    </w:p>
    <w:p w:rsidR="00230863" w:rsidRPr="00230863" w:rsidRDefault="00230863" w:rsidP="00230863">
      <w:pPr>
        <w:numPr>
          <w:ilvl w:val="0"/>
          <w:numId w:val="10"/>
        </w:numPr>
        <w:suppressAutoHyphens/>
        <w:spacing w:after="0" w:line="360" w:lineRule="auto"/>
        <w:contextualSpacing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Требования к уровню подготовки обучающихся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Уровень подготовки обучающихся является результатом освоения программы учебного предмета «Ансамбль», который предполагает формирование следующих знаний, умений, навыков, таких как:</w:t>
      </w:r>
    </w:p>
    <w:p w:rsidR="00230863" w:rsidRPr="00230863" w:rsidRDefault="00230863" w:rsidP="00230863">
      <w:pPr>
        <w:numPr>
          <w:ilvl w:val="0"/>
          <w:numId w:val="2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наличие у обучающегося интереса к музыкальному искусству, самостоятельному музыкальному исполнительству, совместному музицированию в ансамбле с партнерами;</w:t>
      </w:r>
    </w:p>
    <w:p w:rsidR="00230863" w:rsidRPr="00230863" w:rsidRDefault="00230863" w:rsidP="00230863">
      <w:pPr>
        <w:numPr>
          <w:ilvl w:val="0"/>
          <w:numId w:val="2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сформированный комплекс исполнительских знаний, умений и навыков, позволяющий использовать многообразные возможности фортепиано и других инструментов для достижения наиболее убедительной интерпретации авторского текста, самостоятельно накапливать ансамблевый репертуар из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>музыкальных произведений различных эпох, стилей, направлений, жанров и форм;</w:t>
      </w:r>
    </w:p>
    <w:p w:rsidR="00230863" w:rsidRPr="00230863" w:rsidRDefault="00230863" w:rsidP="00230863">
      <w:pPr>
        <w:numPr>
          <w:ilvl w:val="0"/>
          <w:numId w:val="2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знание ансамблевого репертуара (4-ручный, 2-рояльный);</w:t>
      </w:r>
    </w:p>
    <w:p w:rsidR="00230863" w:rsidRPr="00230863" w:rsidRDefault="00230863" w:rsidP="00230863">
      <w:pPr>
        <w:numPr>
          <w:ilvl w:val="0"/>
          <w:numId w:val="2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знание художественно-исполнительских возможностей фортепиано;</w:t>
      </w:r>
    </w:p>
    <w:p w:rsidR="00230863" w:rsidRPr="00230863" w:rsidRDefault="00230863" w:rsidP="00230863">
      <w:pPr>
        <w:numPr>
          <w:ilvl w:val="0"/>
          <w:numId w:val="2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знание других инструментов (если ансамбль состоит из разных инструментов – струнных, духовых, народных), их особенностей и возможностей;</w:t>
      </w:r>
    </w:p>
    <w:p w:rsidR="00230863" w:rsidRPr="00230863" w:rsidRDefault="00230863" w:rsidP="00230863">
      <w:pPr>
        <w:numPr>
          <w:ilvl w:val="0"/>
          <w:numId w:val="2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знание профессиональной терминологии;</w:t>
      </w:r>
    </w:p>
    <w:p w:rsidR="00230863" w:rsidRPr="00230863" w:rsidRDefault="00230863" w:rsidP="00230863">
      <w:pPr>
        <w:numPr>
          <w:ilvl w:val="0"/>
          <w:numId w:val="2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наличие умений по чтению с листа музыкальных произведений в 4 руки;</w:t>
      </w:r>
    </w:p>
    <w:p w:rsidR="00230863" w:rsidRPr="00230863" w:rsidRDefault="00230863" w:rsidP="00230863">
      <w:pPr>
        <w:numPr>
          <w:ilvl w:val="0"/>
          <w:numId w:val="2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навыки по воспитанию совместного для партнеров чувства ритма;</w:t>
      </w:r>
    </w:p>
    <w:p w:rsidR="00230863" w:rsidRPr="00230863" w:rsidRDefault="00230863" w:rsidP="00230863">
      <w:pPr>
        <w:numPr>
          <w:ilvl w:val="0"/>
          <w:numId w:val="2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навыки по воспитанию слухового контроля при ансамблевом музицировании;</w:t>
      </w:r>
    </w:p>
    <w:p w:rsidR="00230863" w:rsidRPr="00230863" w:rsidRDefault="00230863" w:rsidP="00230863">
      <w:pPr>
        <w:numPr>
          <w:ilvl w:val="0"/>
          <w:numId w:val="2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навыки использования фортепианной педали в 4-ручном сочинении;</w:t>
      </w:r>
    </w:p>
    <w:p w:rsidR="00230863" w:rsidRPr="00230863" w:rsidRDefault="00230863" w:rsidP="00230863">
      <w:pPr>
        <w:numPr>
          <w:ilvl w:val="0"/>
          <w:numId w:val="2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230863" w:rsidRPr="00230863" w:rsidRDefault="00230863" w:rsidP="00230863">
      <w:pPr>
        <w:numPr>
          <w:ilvl w:val="0"/>
          <w:numId w:val="2"/>
        </w:num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наличие навыков репетиционно-концертной работы в качестве ансамблиста.</w:t>
      </w:r>
    </w:p>
    <w:p w:rsidR="00230863" w:rsidRPr="00230863" w:rsidRDefault="00230863" w:rsidP="00230863">
      <w:pPr>
        <w:tabs>
          <w:tab w:val="left" w:pos="993"/>
        </w:tabs>
        <w:suppressAutoHyphens/>
        <w:spacing w:after="0" w:line="360" w:lineRule="auto"/>
        <w:ind w:left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numPr>
          <w:ilvl w:val="0"/>
          <w:numId w:val="10"/>
        </w:numPr>
        <w:suppressAutoHyphens/>
        <w:spacing w:after="0" w:line="360" w:lineRule="auto"/>
        <w:ind w:left="2127" w:hanging="426"/>
        <w:contextualSpacing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Формы и методы контроля, система оценок</w:t>
      </w:r>
    </w:p>
    <w:p w:rsidR="00230863" w:rsidRPr="00230863" w:rsidRDefault="00230863" w:rsidP="00230863">
      <w:pPr>
        <w:numPr>
          <w:ilvl w:val="0"/>
          <w:numId w:val="12"/>
        </w:numPr>
        <w:suppressAutoHyphens/>
        <w:spacing w:after="0" w:line="360" w:lineRule="auto"/>
        <w:ind w:left="1985" w:hanging="425"/>
        <w:rPr>
          <w:rFonts w:ascii="Times New Roman" w:eastAsia="SimSun" w:hAnsi="Times New Roman" w:cs="Times New Roman"/>
          <w:b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b/>
          <w:i/>
          <w:color w:val="000000"/>
          <w:kern w:val="1"/>
          <w:sz w:val="28"/>
          <w:szCs w:val="28"/>
          <w:lang w:eastAsia="hi-IN" w:bidi="hi-IN"/>
        </w:rPr>
        <w:t>Аттестация: цели, виды, форма, содержание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Оценка качества реализации учебного предмета «Ансамбль» включает в себя текущий контроль успеваемости и промежуточную аттестацию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 xml:space="preserve">обучающегося в конце каждого учебного года с 4 по 7 класс. В 9 классе промежуточная аттестация проходит в конце 1 полугодия. 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В качестве средств текущего контроля успеваемости могут использоваться академические зачеты, прослушивания, концерты. 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Формой аттестации может быть контрольный урок, зачёт, а также –прослушивание, выступление в концерте или участие в каких-либо других творческих мероприятиях.</w:t>
      </w:r>
    </w:p>
    <w:p w:rsidR="00230863" w:rsidRPr="00230863" w:rsidRDefault="00230863" w:rsidP="00230863">
      <w:pPr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kern w:val="1"/>
          <w:sz w:val="28"/>
          <w:szCs w:val="28"/>
          <w:lang w:eastAsia="hi-IN" w:bidi="hi-IN"/>
        </w:rPr>
        <w:t xml:space="preserve">По завершении изучения предмета «Ансамбль» проводится промежуточная аттестация в конце 7 класса, выставляется оценка, которая заносится в свидетельство об окончании образовательного учреждения. </w:t>
      </w:r>
    </w:p>
    <w:p w:rsidR="00230863" w:rsidRPr="00230863" w:rsidRDefault="00230863" w:rsidP="00230863">
      <w:pPr>
        <w:numPr>
          <w:ilvl w:val="0"/>
          <w:numId w:val="12"/>
        </w:numPr>
        <w:suppressAutoHyphens/>
        <w:spacing w:after="0" w:line="360" w:lineRule="auto"/>
        <w:jc w:val="center"/>
        <w:rPr>
          <w:rFonts w:ascii="Times New Roman" w:eastAsia="Helvetica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  <w:t>Критерии оценок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 </w:t>
      </w:r>
    </w:p>
    <w:p w:rsidR="00230863" w:rsidRPr="00230863" w:rsidRDefault="00230863" w:rsidP="00230863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SimSun" w:hAnsi="Times New Roman" w:cs="Times New Roman"/>
          <w:b/>
          <w:i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b/>
          <w:i/>
          <w:color w:val="00000A"/>
          <w:kern w:val="1"/>
          <w:sz w:val="28"/>
          <w:szCs w:val="28"/>
          <w:lang w:eastAsia="hi-IN" w:bidi="hi-IN"/>
        </w:rPr>
        <w:t>Критерии оценки качества исполнения</w:t>
      </w:r>
      <w:r w:rsidRPr="00230863">
        <w:rPr>
          <w:rFonts w:ascii="Times New Roman" w:eastAsia="SimSun" w:hAnsi="Times New Roman" w:cs="Times New Roman"/>
          <w:b/>
          <w:i/>
          <w:color w:val="00000A"/>
          <w:kern w:val="1"/>
          <w:sz w:val="28"/>
          <w:szCs w:val="28"/>
          <w:lang w:eastAsia="hi-IN" w:bidi="hi-IN"/>
        </w:rPr>
        <w:tab/>
      </w:r>
    </w:p>
    <w:p w:rsidR="00230863" w:rsidRPr="00230863" w:rsidRDefault="00230863" w:rsidP="00230863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По итогам исполнения программы на зачете, академическом прослушивании или экзамене выставляется оценка </w:t>
      </w:r>
      <w:r w:rsidRPr="00230863">
        <w:rPr>
          <w:rFonts w:ascii="Times New Roman" w:eastAsia="SimSun" w:hAnsi="Times New Roman" w:cs="Times New Roman"/>
          <w:color w:val="00000A"/>
          <w:kern w:val="1"/>
          <w:sz w:val="28"/>
          <w:szCs w:val="28"/>
          <w:lang w:eastAsia="hi-IN" w:bidi="hi-IN"/>
        </w:rPr>
        <w:t xml:space="preserve">по пятибалльной </w:t>
      </w:r>
      <w:r w:rsidRPr="0023086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  <w:t>шкале:</w:t>
      </w:r>
    </w:p>
    <w:p w:rsidR="00230863" w:rsidRPr="00230863" w:rsidRDefault="00230863" w:rsidP="00230863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/>
        <w:ind w:left="7920"/>
        <w:rPr>
          <w:rFonts w:ascii="Times New Roman" w:eastAsia="Helvetica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  <w:t>Таблица 3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509"/>
        <w:gridCol w:w="6284"/>
      </w:tblGrid>
      <w:tr w:rsidR="00230863" w:rsidRPr="00230863" w:rsidTr="008909D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Times New Roman"/>
                <w:b/>
                <w:color w:val="000000"/>
                <w:kern w:val="1"/>
                <w:sz w:val="28"/>
                <w:szCs w:val="28"/>
                <w:lang w:eastAsia="hi-IN" w:bidi="hi-IN"/>
              </w:rPr>
              <w:t>Оценка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SimSun" w:hAnsi="Times New Roman" w:cs="Times New Roman"/>
                <w:b/>
                <w:color w:val="000000"/>
                <w:kern w:val="1"/>
                <w:sz w:val="28"/>
                <w:szCs w:val="28"/>
                <w:lang w:eastAsia="hi-IN" w:bidi="hi-IN"/>
              </w:rPr>
              <w:t>Критерии оценивания выступления</w:t>
            </w:r>
          </w:p>
        </w:tc>
      </w:tr>
      <w:tr w:rsidR="00230863" w:rsidRPr="00230863" w:rsidTr="008909D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5 («отлично»)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230863" w:rsidRPr="00230863" w:rsidTr="008909D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4 («хорошо»)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оценка отражает грамотное исполнение с небольшими недочетами (как в техническом плане, так и в художественном смысле)</w:t>
            </w:r>
          </w:p>
        </w:tc>
      </w:tr>
      <w:tr w:rsidR="00230863" w:rsidRPr="00230863" w:rsidTr="008909D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3 («удовлетворительно»)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 xml:space="preserve">исполнение с большим количеством недочетов, а </w:t>
            </w:r>
            <w:r w:rsidRPr="00230863"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lastRenderedPageBreak/>
              <w:t xml:space="preserve">именно: недоученный текст, слабая техническая подготовка, малохудожественная игра, отсутствие свободы игрового аппарата и т.д. </w:t>
            </w:r>
          </w:p>
        </w:tc>
      </w:tr>
      <w:tr w:rsidR="00230863" w:rsidRPr="00230863" w:rsidTr="008909D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lastRenderedPageBreak/>
              <w:t>2 («неудовлетворительно»)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комплекс серьезных недостатков, невыученный текст, отсутствие домашней работы, а также плохая посещаемость аудиторных занятий</w:t>
            </w:r>
          </w:p>
        </w:tc>
      </w:tr>
      <w:tr w:rsidR="00230863" w:rsidRPr="00230863" w:rsidTr="008909DA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ヒラギノ角ゴ Pro W3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«зачет» (без отметки)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863" w:rsidRPr="00230863" w:rsidRDefault="00230863" w:rsidP="00230863">
            <w:pPr>
              <w:suppressAutoHyphens/>
              <w:snapToGrid w:val="0"/>
              <w:spacing w:after="0" w:line="360" w:lineRule="auto"/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230863">
              <w:rPr>
                <w:rFonts w:ascii="Times New Roman" w:eastAsia="Helvetica" w:hAnsi="Times New Roman" w:cs="Mangal"/>
                <w:color w:val="000000"/>
                <w:kern w:val="1"/>
                <w:sz w:val="28"/>
                <w:szCs w:val="28"/>
                <w:lang w:eastAsia="hi-IN" w:bidi="hi-IN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:rsidR="00230863" w:rsidRPr="00230863" w:rsidRDefault="00230863" w:rsidP="00230863">
      <w:pPr>
        <w:suppressAutoHyphens/>
        <w:spacing w:after="0" w:line="360" w:lineRule="auto"/>
        <w:rPr>
          <w:rFonts w:ascii="Helvetica" w:eastAsia="ヒラギノ角ゴ Pro W3" w:hAnsi="Helvetica" w:cs="Mangal"/>
          <w:color w:val="000000"/>
          <w:kern w:val="1"/>
          <w:sz w:val="24"/>
          <w:szCs w:val="24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«–», что даст возможность более конкретно и точно оценить выступление учащегося.</w:t>
      </w:r>
    </w:p>
    <w:p w:rsidR="00230863" w:rsidRPr="00230863" w:rsidRDefault="00230863" w:rsidP="00230863">
      <w:pPr>
        <w:suppressAutoHyphens/>
        <w:spacing w:after="0" w:line="36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к возможному продолжению профессионального образования в области музыкального искусства. </w:t>
      </w:r>
    </w:p>
    <w:p w:rsidR="00230863" w:rsidRPr="00230863" w:rsidRDefault="00230863" w:rsidP="00230863">
      <w:pPr>
        <w:suppressAutoHyphens/>
        <w:spacing w:after="0" w:line="36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suppressAutoHyphens/>
        <w:spacing w:after="0" w:line="36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p w:rsidR="00230863" w:rsidRPr="00230863" w:rsidRDefault="00230863" w:rsidP="00230863">
      <w:pPr>
        <w:widowControl w:val="0"/>
        <w:numPr>
          <w:ilvl w:val="0"/>
          <w:numId w:val="10"/>
        </w:num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Методическое обеспечение учебного процесса</w:t>
      </w:r>
    </w:p>
    <w:p w:rsidR="00230863" w:rsidRPr="00230863" w:rsidRDefault="00230863" w:rsidP="00230863">
      <w:pPr>
        <w:numPr>
          <w:ilvl w:val="1"/>
          <w:numId w:val="10"/>
        </w:numPr>
        <w:suppressAutoHyphens/>
        <w:spacing w:after="0" w:line="360" w:lineRule="auto"/>
        <w:jc w:val="center"/>
        <w:rPr>
          <w:rFonts w:ascii="Times New Roman" w:eastAsia="ヒラギノ角ゴ Pro W3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  <w:t>Методические рекомендации педагогическим работникам</w:t>
      </w:r>
    </w:p>
    <w:p w:rsidR="00230863" w:rsidRPr="00230863" w:rsidRDefault="00230863" w:rsidP="00230863">
      <w:pPr>
        <w:tabs>
          <w:tab w:val="left" w:pos="9360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Одна из главных задач преподавателя по предмету «Ансамбль» – подбор учеников-партнеров. Они должны обладать схожим уровнем подготовки в классе специальности. </w:t>
      </w:r>
    </w:p>
    <w:p w:rsidR="00230863" w:rsidRPr="00230863" w:rsidRDefault="00230863" w:rsidP="00230863">
      <w:pPr>
        <w:suppressAutoHyphens/>
        <w:spacing w:after="0" w:line="360" w:lineRule="auto"/>
        <w:ind w:firstLine="720"/>
        <w:jc w:val="both"/>
        <w:rPr>
          <w:rFonts w:ascii="Times New Roman" w:eastAsia="Geeza Pro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kern w:val="1"/>
          <w:sz w:val="28"/>
          <w:szCs w:val="28"/>
          <w:lang w:eastAsia="hi-IN" w:bidi="hi-IN"/>
        </w:rPr>
        <w:t xml:space="preserve">В работе с учащимися преподаватель должен следовать принципам последовательности, постепенности, доступности и наглядности в освоении материала. </w:t>
      </w:r>
      <w:r w:rsidRPr="00230863">
        <w:rPr>
          <w:rFonts w:ascii="Times New Roman" w:eastAsia="Geeza Pro" w:hAnsi="Times New Roman" w:cs="Mangal"/>
          <w:color w:val="000000"/>
          <w:kern w:val="1"/>
          <w:sz w:val="28"/>
          <w:szCs w:val="28"/>
          <w:lang w:eastAsia="hi-IN" w:bidi="hi-IN"/>
        </w:rPr>
        <w:t xml:space="preserve">Весь процесс обучения строится с учетом принципа: от простого к </w:t>
      </w:r>
      <w:r w:rsidRPr="00230863">
        <w:rPr>
          <w:rFonts w:ascii="Times New Roman" w:eastAsia="Geeza Pro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>сложному, опирается на индивидуальные особенности ученика – интеллектуальные, физические, музыкальные и эмоциональные данные, уровень его подготовки.</w:t>
      </w:r>
    </w:p>
    <w:p w:rsidR="00230863" w:rsidRPr="00230863" w:rsidRDefault="00230863" w:rsidP="00230863">
      <w:pPr>
        <w:tabs>
          <w:tab w:val="left" w:pos="9360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Необходимым условием для успешного обучения по предмету «Ансамбль» (фортепиано в 4 руки) является формирование правильной посадки за инструментом обоих партнеров, распределение педали между партнерами (как правило, педаль берет ученик, исполняющий 2 партию). </w:t>
      </w:r>
    </w:p>
    <w:p w:rsidR="00230863" w:rsidRPr="00230863" w:rsidRDefault="00230863" w:rsidP="00230863">
      <w:pPr>
        <w:tabs>
          <w:tab w:val="left" w:pos="709"/>
        </w:tabs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ab/>
        <w:t xml:space="preserve">Предметом постоянного внимания преподавателя должна являться работа над синхронностью в исполнении партнеров, работа над звуковым балансом их партий,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одинаковой фразировкой, агогикой, штрихами, интонациями, умением вместе начать фразу и вместе закончить ее.</w:t>
      </w:r>
    </w:p>
    <w:p w:rsidR="00230863" w:rsidRPr="00230863" w:rsidRDefault="00230863" w:rsidP="00230863">
      <w:pPr>
        <w:tabs>
          <w:tab w:val="left" w:pos="709"/>
          <w:tab w:val="left" w:pos="9360"/>
        </w:tabs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  Необходимо совместно с учениками анализировать форму произведения, чтобы отметить крупные и мелкие разделы, которые прорабатываются учениками отдельно. Форма произведения является также важной составляющей частью общего представления о произведении, его смыслового и художественного образа.</w:t>
      </w:r>
    </w:p>
    <w:p w:rsidR="00230863" w:rsidRPr="00230863" w:rsidRDefault="00230863" w:rsidP="00230863">
      <w:pPr>
        <w:tabs>
          <w:tab w:val="left" w:pos="709"/>
          <w:tab w:val="left" w:pos="9360"/>
        </w:tabs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         Техническая сторона исполнения у партнеров должна быть на одном уровне. Отставание одного из них будет очень сильно влиять на общее художественное впечатление от игры. В этом случае требуется более серьезная индивидуальная работа.</w:t>
      </w:r>
    </w:p>
    <w:p w:rsidR="00230863" w:rsidRPr="00230863" w:rsidRDefault="00230863" w:rsidP="00230863">
      <w:pPr>
        <w:tabs>
          <w:tab w:val="left" w:pos="851"/>
        </w:tabs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ab/>
        <w:t xml:space="preserve">Важной задачей преподавателя в классе ансамбля должно быть обучение учеников самостоятельной работе: умению отрабатывать проблемные фрагменты, уточнять штрихи, фразировку и динамику произведения. Самостоятельная работа должна быть регулярной и продуктивной. Сначала ученик работает индивидуально над своей партией, затем с партнером. Важным условием успешной игры становятся совместные регулярные репетиции с преподавателем и без него. </w:t>
      </w:r>
    </w:p>
    <w:p w:rsidR="00230863" w:rsidRPr="00230863" w:rsidRDefault="00230863" w:rsidP="00230863">
      <w:pPr>
        <w:tabs>
          <w:tab w:val="left" w:pos="9360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 xml:space="preserve">В начале каждого полугодия преподаватель составляет индивидуальный план для учащихся. При составлении индивидуального плана следует учитывать индивидуально-личностные особенности и степень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 xml:space="preserve">подготовки учеников.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жанрам, форме и фактуре. Партнеров следует менять местами в ансамбле, чередовать исполнение 1 и 2 партии между разными учащимися. </w:t>
      </w:r>
    </w:p>
    <w:p w:rsidR="00230863" w:rsidRPr="00230863" w:rsidRDefault="00230863" w:rsidP="00230863">
      <w:pPr>
        <w:tabs>
          <w:tab w:val="left" w:pos="9360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 xml:space="preserve">Основное место в репертуаре должна занимать академическая музыка как отечественных, так и зарубежных композиторов. </w:t>
      </w:r>
    </w:p>
    <w:p w:rsidR="00230863" w:rsidRPr="00230863" w:rsidRDefault="00230863" w:rsidP="00230863">
      <w:pPr>
        <w:tabs>
          <w:tab w:val="left" w:pos="9360"/>
        </w:tabs>
        <w:suppressAutoHyphens/>
        <w:spacing w:after="0" w:line="360" w:lineRule="auto"/>
        <w:ind w:firstLine="709"/>
        <w:jc w:val="both"/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A"/>
          <w:kern w:val="1"/>
          <w:sz w:val="28"/>
          <w:szCs w:val="28"/>
          <w:lang w:eastAsia="hi-IN" w:bidi="hi-IN"/>
        </w:rPr>
        <w:t xml:space="preserve">Помимо ансамблей для фортепиано в 4 руки (с которых удобнее всего начинать), следует познакомить учеников с ансамблями для двух фортепиано в 4 руки. </w:t>
      </w:r>
    </w:p>
    <w:p w:rsidR="00230863" w:rsidRPr="00230863" w:rsidRDefault="00230863" w:rsidP="00230863">
      <w:pPr>
        <w:widowControl w:val="0"/>
        <w:numPr>
          <w:ilvl w:val="1"/>
          <w:numId w:val="10"/>
        </w:num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i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b/>
          <w:i/>
          <w:color w:val="00000A"/>
          <w:kern w:val="1"/>
          <w:sz w:val="28"/>
          <w:szCs w:val="28"/>
          <w:lang w:eastAsia="hi-IN" w:bidi="hi-IN"/>
        </w:rPr>
        <w:t xml:space="preserve">Рекомендации по организации самостоятельной </w:t>
      </w:r>
    </w:p>
    <w:p w:rsidR="00230863" w:rsidRPr="00230863" w:rsidRDefault="00230863" w:rsidP="00230863">
      <w:pPr>
        <w:widowControl w:val="0"/>
        <w:suppressAutoHyphens/>
        <w:spacing w:after="0" w:line="360" w:lineRule="auto"/>
        <w:ind w:left="1440"/>
        <w:jc w:val="center"/>
        <w:rPr>
          <w:rFonts w:ascii="Times New Roman" w:eastAsia="SimSun" w:hAnsi="Times New Roman" w:cs="Times New Roman"/>
          <w:b/>
          <w:i/>
          <w:color w:val="00000A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b/>
          <w:i/>
          <w:color w:val="00000A"/>
          <w:kern w:val="1"/>
          <w:sz w:val="28"/>
          <w:szCs w:val="28"/>
          <w:lang w:eastAsia="hi-IN" w:bidi="hi-IN"/>
        </w:rPr>
        <w:t>работы обучающихся</w:t>
      </w:r>
    </w:p>
    <w:p w:rsidR="00230863" w:rsidRPr="00230863" w:rsidRDefault="00230863" w:rsidP="00230863">
      <w:pPr>
        <w:suppressAutoHyphens/>
        <w:spacing w:after="0" w:line="360" w:lineRule="auto"/>
        <w:ind w:firstLine="567"/>
        <w:jc w:val="both"/>
        <w:rPr>
          <w:rFonts w:ascii="Times New Roman" w:eastAsia="ヒラギノ角ゴ Pro W3" w:hAnsi="Times New Roman" w:cs="Times New Roman"/>
          <w:kern w:val="1"/>
          <w:sz w:val="28"/>
          <w:szCs w:val="24"/>
          <w:lang w:eastAsia="hi-IN" w:bidi="hi-IN"/>
        </w:rPr>
      </w:pPr>
      <w:r w:rsidRPr="00230863">
        <w:rPr>
          <w:rFonts w:ascii="Times New Roman" w:eastAsia="ヒラギノ角ゴ Pro W3" w:hAnsi="Times New Roman" w:cs="Mangal"/>
          <w:kern w:val="1"/>
          <w:sz w:val="28"/>
          <w:szCs w:val="24"/>
          <w:lang w:eastAsia="hi-IN" w:bidi="hi-IN"/>
        </w:rPr>
        <w:t>С</w:t>
      </w:r>
      <w:r w:rsidRPr="00230863">
        <w:rPr>
          <w:rFonts w:ascii="Times New Roman" w:eastAsia="ヒラギノ角ゴ Pro W3" w:hAnsi="Times New Roman" w:cs="Times New Roman"/>
          <w:kern w:val="1"/>
          <w:sz w:val="28"/>
          <w:szCs w:val="24"/>
          <w:lang w:eastAsia="hi-IN" w:bidi="hi-IN"/>
        </w:rPr>
        <w:t xml:space="preserve"> учетом того, что образовательная программа «Фортепиано» содержит одновременно три предмета, связанные с исполнительством на фортепиано – «Специальность и чтение с листа», «Ансамбль» и «Концертмейстерский класс» –учащийся должен разумно распределять время своих домашних занятий. </w:t>
      </w:r>
    </w:p>
    <w:p w:rsidR="00230863" w:rsidRPr="00230863" w:rsidRDefault="00230863" w:rsidP="00230863">
      <w:pPr>
        <w:suppressAutoHyphens/>
        <w:spacing w:after="0" w:line="360" w:lineRule="auto"/>
        <w:ind w:firstLine="567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Важной задачей преподавателя в классе ансамбля должно быть обучение учеников самостоятельной работе: умению отрабатывать проблемные фрагменты, уточнять штрихи, фразировку и динамику произведения.</w:t>
      </w:r>
    </w:p>
    <w:p w:rsidR="00230863" w:rsidRPr="00230863" w:rsidRDefault="00230863" w:rsidP="00230863">
      <w:pPr>
        <w:suppressAutoHyphens/>
        <w:spacing w:after="0" w:line="360" w:lineRule="auto"/>
        <w:ind w:firstLine="567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Самостоятельная работа должна быть регулярной и продуктивной. Сначала ученик работает индивидуально над своей партией, затем с партнером. Важным условием успешной игры становятся совместные регулярные репетиции с преподавателем и без него.</w:t>
      </w:r>
    </w:p>
    <w:p w:rsidR="00230863" w:rsidRPr="00230863" w:rsidRDefault="00230863" w:rsidP="00230863">
      <w:pPr>
        <w:suppressAutoHyphens/>
        <w:spacing w:after="0" w:line="360" w:lineRule="auto"/>
        <w:ind w:firstLine="567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 xml:space="preserve">Учащийся должен тщательно выучить свою индивидуальную партию, обращая внимание не только на нотный текст, но и на все авторские указания, после чего следует переходить к репетициям с партнером по ансамблю. После каждого урока с преподавателем ансамбль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</w:t>
      </w:r>
      <w:r w:rsidRPr="0023086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lastRenderedPageBreak/>
        <w:t>ансамбля. Важно, чтобы партнеры по фортепианному ансамблю обсуждали друг с другом свои творческие намерения, согласовывая их друг с другом. Следует отмечать в нотах звучания, а также звукового баланса между исполнителями. Работать над точностью педализации, над общими штрихами и динамикой.</w:t>
      </w:r>
    </w:p>
    <w:p w:rsidR="00230863" w:rsidRPr="00230863" w:rsidRDefault="00230863" w:rsidP="00230863">
      <w:pPr>
        <w:numPr>
          <w:ilvl w:val="0"/>
          <w:numId w:val="10"/>
        </w:numPr>
        <w:tabs>
          <w:tab w:val="left" w:pos="0"/>
        </w:tabs>
        <w:suppressAutoHyphens/>
        <w:spacing w:after="0" w:line="360" w:lineRule="auto"/>
        <w:jc w:val="center"/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color w:val="000000"/>
          <w:kern w:val="1"/>
          <w:sz w:val="28"/>
          <w:szCs w:val="28"/>
          <w:lang w:eastAsia="hi-IN" w:bidi="hi-IN"/>
        </w:rPr>
        <w:t>Списки рекомендуемой нотной и методической литературы</w:t>
      </w:r>
    </w:p>
    <w:p w:rsidR="00230863" w:rsidRPr="00230863" w:rsidRDefault="00230863" w:rsidP="00230863">
      <w:pPr>
        <w:numPr>
          <w:ilvl w:val="1"/>
          <w:numId w:val="10"/>
        </w:numPr>
        <w:suppressAutoHyphens/>
        <w:spacing w:after="0" w:line="360" w:lineRule="auto"/>
        <w:jc w:val="center"/>
        <w:rPr>
          <w:rFonts w:ascii="Times New Roman" w:eastAsia="Helvetica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  <w:t>Список рекомендуемых нотных сборников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Ансамбли для фортепиано. Вып.2 Редактор-составитель В. Пороцкий / М., 1986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Ансамбли. Средние классы. Вып.6 / М.,1973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Ансамбли. Средние классы. Вып.13/ М.,1990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Ансамбли. Старшие классы. Вып.6 / М., 1982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Ансамбли. 3-5 классы ДМШ. М., 1998</w:t>
      </w:r>
    </w:p>
    <w:p w:rsidR="00230863" w:rsidRPr="00230863" w:rsidRDefault="00230863" w:rsidP="00230863">
      <w:pPr>
        <w:suppressAutoHyphens/>
        <w:spacing w:after="0" w:line="360" w:lineRule="auto"/>
        <w:ind w:right="-285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Альбом нетрудных переложений для ф-но в 4 руки.  Вып.1, 2/ М., 2009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Балаев Г., Матевосян А. Фортепианные ансамбли для музыкальных школ. Ростов на Дону, 2000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ヒラギノ角ゴ Pro W3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Times New Roman"/>
          <w:color w:val="000000"/>
          <w:kern w:val="1"/>
          <w:sz w:val="28"/>
          <w:szCs w:val="28"/>
          <w:lang w:eastAsia="hi-IN" w:bidi="hi-IN"/>
        </w:rPr>
        <w:t>Брат и сестра. СПб, 1993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Гудова Е. Хрестоматия по фортепианному ансамблю. Выпуск 3. Классика-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val="en-US" w:eastAsia="hi-IN" w:bidi="hi-IN"/>
        </w:rPr>
        <w:t>XXI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За клавиатурой вдвоем. Альбом пьес для ф-но в 4 руки. Сост. А. Бахчиев, Е. Сорокина / М., 2008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Играем вместе. Альбом легких переложений в 4 руки / М., 2001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Играем в четыре руки. Альбом фортепианных ансамблей для средних классов ДМШ. СПб, 1999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Концертные обработки для ф-но в 4 руки /М., 2010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Рахманинов С. Два танца из оперы «Алеко». Концертная обработка для двух ф-но М. Готлиба / М., 2007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Сен-Санс К. Карнавал животных. Большая зоологическая фантазия. Переложение для двух ф-но / М., 2006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Смирнова Н. Ансамбли для фортепиано в четыре руки / Ростов на Дону, 2006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lastRenderedPageBreak/>
        <w:t>Учитель и ученик. Хрестоматия фортепианного ансамбля/ сост. Лепина Е.</w:t>
      </w:r>
      <w:r w:rsidRPr="00230863">
        <w:rPr>
          <w:rFonts w:ascii="Times New Roman" w:eastAsia="ヒラギノ角ゴ Pro W3" w:hAnsi="Times New Roman" w:cs="Mangal"/>
          <w:color w:val="000000"/>
          <w:kern w:val="1"/>
          <w:sz w:val="28"/>
          <w:szCs w:val="28"/>
          <w:lang w:eastAsia="hi-IN" w:bidi="hi-IN"/>
        </w:rPr>
        <w:t xml:space="preserve"> </w:t>
      </w: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СПб, 2012</w:t>
      </w:r>
    </w:p>
    <w:p w:rsidR="00230863" w:rsidRPr="00230863" w:rsidRDefault="00230863" w:rsidP="00230863">
      <w:pPr>
        <w:spacing w:after="0" w:line="36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Хрестоматия фортепианного ансамбля. М., 1987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Хрестоматия фортепианного ансамбля. М.,1994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Хрестоматия фортепианного ансамбля. Вып. 1, СПб, 2006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Хрестоматия фортепианного ансамбля. Старшие классы. Детская музыкальная школа / Вып.1. СПб, 2006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Чайковский П. Времена года. Переложение для ф-но в 4 руки. / М., 2011</w:t>
      </w:r>
    </w:p>
    <w:p w:rsidR="00230863" w:rsidRPr="00230863" w:rsidRDefault="00230863" w:rsidP="00230863">
      <w:pPr>
        <w:spacing w:after="0" w:line="36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Чайковский П. Детский альбом в 4 руки. Ростов на Дону, 2012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Школа фортепианного ансамбля. Сонатины, рондо и вариации. Младшие и средние классы ДМШ. Сост. Ж. Пересветова / СПб, 2012</w:t>
      </w:r>
    </w:p>
    <w:p w:rsidR="00230863" w:rsidRPr="00230863" w:rsidRDefault="00230863" w:rsidP="00230863">
      <w:pPr>
        <w:numPr>
          <w:ilvl w:val="1"/>
          <w:numId w:val="10"/>
        </w:numPr>
        <w:suppressAutoHyphens/>
        <w:spacing w:after="0" w:line="360" w:lineRule="auto"/>
        <w:jc w:val="center"/>
        <w:rPr>
          <w:rFonts w:ascii="Times New Roman" w:eastAsia="ヒラギノ角ゴ Pro W3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ヒラギノ角ゴ Pro W3" w:hAnsi="Times New Roman" w:cs="Mangal"/>
          <w:b/>
          <w:i/>
          <w:color w:val="000000"/>
          <w:kern w:val="1"/>
          <w:sz w:val="28"/>
          <w:szCs w:val="28"/>
          <w:lang w:eastAsia="hi-IN" w:bidi="hi-IN"/>
        </w:rPr>
        <w:t>Список рекомендуемой методической литературы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Благой Д. Камерный ансамбль и различные формы коллективного музицирования / Камерный ансамбль, вып.2, М.,1996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Благой Д. Искусство камерного ансамбля и музыкально-педагогический процесс. М.,1979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Готлиб А. Заметки о фортепианном ансамбле / Музыкальное исполнительство. Выпуск 8. М.,1973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Готлиб А. Основы ансамблевой техники. М.,1971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Готлиб А. Фактура и тембр в ансамблевом произведении. /Музыкальное искусство. Выпуск 1. М.,1976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Лукьянова Н. Фортепианный ансамбль: композиция, исполнительство, педагогика // Фортепиано. М., 2001</w:t>
      </w:r>
    </w:p>
    <w:p w:rsidR="00230863" w:rsidRPr="00230863" w:rsidRDefault="00230863" w:rsidP="00230863">
      <w:pPr>
        <w:suppressAutoHyphens/>
        <w:spacing w:after="0" w:line="360" w:lineRule="auto"/>
        <w:jc w:val="both"/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30863">
        <w:rPr>
          <w:rFonts w:ascii="Times New Roman" w:eastAsia="Helvetica" w:hAnsi="Times New Roman" w:cs="Mangal"/>
          <w:color w:val="000000"/>
          <w:kern w:val="1"/>
          <w:sz w:val="28"/>
          <w:szCs w:val="28"/>
          <w:lang w:eastAsia="hi-IN" w:bidi="hi-IN"/>
        </w:rPr>
        <w:t>Сорокина Е. Фортепианный дуэт. М.,1988</w:t>
      </w:r>
    </w:p>
    <w:p w:rsidR="00230863" w:rsidRDefault="00230863" w:rsidP="006C3C6D">
      <w:bookmarkStart w:id="0" w:name="_GoBack"/>
      <w:bookmarkEnd w:id="0"/>
    </w:p>
    <w:sectPr w:rsidR="00230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863" w:rsidRDefault="00230863" w:rsidP="00230863">
      <w:pPr>
        <w:spacing w:after="0" w:line="240" w:lineRule="auto"/>
      </w:pPr>
      <w:r>
        <w:separator/>
      </w:r>
    </w:p>
  </w:endnote>
  <w:endnote w:type="continuationSeparator" w:id="0">
    <w:p w:rsidR="00230863" w:rsidRDefault="00230863" w:rsidP="00230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ヒラギノ角ゴ Pro W3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eza Pro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863" w:rsidRDefault="00230863" w:rsidP="00230863">
      <w:pPr>
        <w:spacing w:after="0" w:line="240" w:lineRule="auto"/>
      </w:pPr>
      <w:r>
        <w:separator/>
      </w:r>
    </w:p>
  </w:footnote>
  <w:footnote w:type="continuationSeparator" w:id="0">
    <w:p w:rsidR="00230863" w:rsidRDefault="00230863" w:rsidP="00230863">
      <w:pPr>
        <w:spacing w:after="0" w:line="240" w:lineRule="auto"/>
      </w:pPr>
      <w:r>
        <w:continuationSeparator/>
      </w:r>
    </w:p>
  </w:footnote>
  <w:footnote w:id="1">
    <w:p w:rsidR="00230863" w:rsidRPr="00A64797" w:rsidRDefault="00230863" w:rsidP="00230863">
      <w:pPr>
        <w:pStyle w:val="a5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10AA96A2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7"/>
    <w:multiLevelType w:val="multilevel"/>
    <w:tmpl w:val="6B482116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3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3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5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9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1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55" w:hanging="360"/>
      </w:pPr>
      <w:rPr>
        <w:rFonts w:ascii="Wingdings" w:hAnsi="Wingdings"/>
      </w:rPr>
    </w:lvl>
  </w:abstractNum>
  <w:abstractNum w:abstractNumId="2">
    <w:nsid w:val="12306A3B"/>
    <w:multiLevelType w:val="hybridMultilevel"/>
    <w:tmpl w:val="425C33BC"/>
    <w:lvl w:ilvl="0" w:tplc="2B000E54">
      <w:start w:val="1"/>
      <w:numFmt w:val="decimal"/>
      <w:lvlText w:val="%1."/>
      <w:lvlJc w:val="left"/>
      <w:pPr>
        <w:ind w:left="1134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">
    <w:nsid w:val="1E822ABB"/>
    <w:multiLevelType w:val="hybridMultilevel"/>
    <w:tmpl w:val="4BA44BF6"/>
    <w:lvl w:ilvl="0" w:tplc="AE3CE01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27AB0E60"/>
    <w:multiLevelType w:val="hybridMultilevel"/>
    <w:tmpl w:val="570CDF3A"/>
    <w:lvl w:ilvl="0" w:tplc="504E37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0EA04C5"/>
    <w:multiLevelType w:val="hybridMultilevel"/>
    <w:tmpl w:val="4DD2F1D8"/>
    <w:lvl w:ilvl="0" w:tplc="1474057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47910"/>
    <w:multiLevelType w:val="hybridMultilevel"/>
    <w:tmpl w:val="CE320826"/>
    <w:lvl w:ilvl="0" w:tplc="504E37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DAC5D9A"/>
    <w:multiLevelType w:val="hybridMultilevel"/>
    <w:tmpl w:val="47C2363C"/>
    <w:lvl w:ilvl="0" w:tplc="0D7EE3A4">
      <w:start w:val="1"/>
      <w:numFmt w:val="decimal"/>
      <w:lvlText w:val="%1."/>
      <w:lvlJc w:val="left"/>
      <w:pPr>
        <w:ind w:left="2404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642" w:hanging="360"/>
      </w:pPr>
    </w:lvl>
    <w:lvl w:ilvl="2" w:tplc="0419001B" w:tentative="1">
      <w:start w:val="1"/>
      <w:numFmt w:val="lowerRoman"/>
      <w:lvlText w:val="%3."/>
      <w:lvlJc w:val="right"/>
      <w:pPr>
        <w:ind w:left="3362" w:hanging="180"/>
      </w:pPr>
    </w:lvl>
    <w:lvl w:ilvl="3" w:tplc="0419000F" w:tentative="1">
      <w:start w:val="1"/>
      <w:numFmt w:val="decimal"/>
      <w:lvlText w:val="%4."/>
      <w:lvlJc w:val="left"/>
      <w:pPr>
        <w:ind w:left="4082" w:hanging="360"/>
      </w:pPr>
    </w:lvl>
    <w:lvl w:ilvl="4" w:tplc="04190019" w:tentative="1">
      <w:start w:val="1"/>
      <w:numFmt w:val="lowerLetter"/>
      <w:lvlText w:val="%5."/>
      <w:lvlJc w:val="left"/>
      <w:pPr>
        <w:ind w:left="4802" w:hanging="360"/>
      </w:pPr>
    </w:lvl>
    <w:lvl w:ilvl="5" w:tplc="0419001B" w:tentative="1">
      <w:start w:val="1"/>
      <w:numFmt w:val="lowerRoman"/>
      <w:lvlText w:val="%6."/>
      <w:lvlJc w:val="right"/>
      <w:pPr>
        <w:ind w:left="5522" w:hanging="180"/>
      </w:pPr>
    </w:lvl>
    <w:lvl w:ilvl="6" w:tplc="0419000F" w:tentative="1">
      <w:start w:val="1"/>
      <w:numFmt w:val="decimal"/>
      <w:lvlText w:val="%7."/>
      <w:lvlJc w:val="left"/>
      <w:pPr>
        <w:ind w:left="6242" w:hanging="360"/>
      </w:pPr>
    </w:lvl>
    <w:lvl w:ilvl="7" w:tplc="04190019" w:tentative="1">
      <w:start w:val="1"/>
      <w:numFmt w:val="lowerLetter"/>
      <w:lvlText w:val="%8."/>
      <w:lvlJc w:val="left"/>
      <w:pPr>
        <w:ind w:left="6962" w:hanging="360"/>
      </w:pPr>
    </w:lvl>
    <w:lvl w:ilvl="8" w:tplc="0419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8">
    <w:nsid w:val="6D7E52A2"/>
    <w:multiLevelType w:val="hybridMultilevel"/>
    <w:tmpl w:val="940C34D8"/>
    <w:lvl w:ilvl="0" w:tplc="504E3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136AD2"/>
    <w:multiLevelType w:val="hybridMultilevel"/>
    <w:tmpl w:val="8F426D32"/>
    <w:lvl w:ilvl="0" w:tplc="48D482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4084EF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A64367"/>
    <w:multiLevelType w:val="hybridMultilevel"/>
    <w:tmpl w:val="EF5C390A"/>
    <w:lvl w:ilvl="0" w:tplc="504E37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BD55C03"/>
    <w:multiLevelType w:val="hybridMultilevel"/>
    <w:tmpl w:val="2CC26618"/>
    <w:lvl w:ilvl="0" w:tplc="504E3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8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10"/>
  </w:num>
  <w:num w:numId="10">
    <w:abstractNumId w:val="9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A6C"/>
    <w:rsid w:val="0010282B"/>
    <w:rsid w:val="00230863"/>
    <w:rsid w:val="004A3B39"/>
    <w:rsid w:val="005A31FE"/>
    <w:rsid w:val="006C3C6D"/>
    <w:rsid w:val="009E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C6D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23086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3086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C6D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23086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308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4683</Words>
  <Characters>26698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9</cp:revision>
  <dcterms:created xsi:type="dcterms:W3CDTF">2026-08-28T13:58:00Z</dcterms:created>
  <dcterms:modified xsi:type="dcterms:W3CDTF">2026-08-31T12:01:00Z</dcterms:modified>
</cp:coreProperties>
</file>