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868" w:rsidRPr="003A1868" w:rsidRDefault="003A1868" w:rsidP="003A1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</w:rPr>
      </w:pPr>
      <w:r w:rsidRPr="003A1868">
        <w:rPr>
          <w:rFonts w:ascii="Times New Roman" w:eastAsia="Times New Roman" w:hAnsi="Times New Roman" w:cs="Times New Roman"/>
          <w:b/>
          <w:sz w:val="24"/>
          <w:szCs w:val="16"/>
        </w:rPr>
        <w:t>МУНИЦИПАЛЬНОЕ БЮДЖЕТНОЕ УЧРЕЖДЕНИЕ ДОПОЛНИТЕЛЬНОГО ОБРАЗОВАНИЯ РЕМОНТНЕНСКАЯ ШКОЛА ИСКУССТВ</w:t>
      </w: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0F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ДОПОЛНИТЕЛЬНАЯ ПРЕДПРОФЕССИОНАЛЬНАЯ ОБЩЕОБРАЗОВАТЕЛЬНАЯ ПРОГРАММА </w:t>
      </w:r>
    </w:p>
    <w:p w:rsidR="002556E1" w:rsidRDefault="000F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 ОБЛАСТИ ХОРЕОРАФИЧЕСКОГО ИСКУССТВА </w:t>
      </w:r>
    </w:p>
    <w:p w:rsidR="002556E1" w:rsidRDefault="000F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«ХОРЕОГРАФИЧЕСКОЕ ТВОРЧЕСТВО»</w:t>
      </w: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0F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Предметная область</w:t>
      </w:r>
    </w:p>
    <w:p w:rsidR="002556E1" w:rsidRDefault="000F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В.00. ВАРИАТИВНАЯ ЧАСТЬ</w:t>
      </w: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0F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Программа по учебному предмету</w:t>
      </w: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Pr="003A1868" w:rsidRDefault="00AF3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В.00.В.04</w:t>
      </w:r>
      <w:r w:rsidR="000F0BA1" w:rsidRPr="003A1868">
        <w:rPr>
          <w:rFonts w:ascii="Times New Roman" w:eastAsia="Times New Roman" w:hAnsi="Times New Roman" w:cs="Times New Roman"/>
          <w:b/>
          <w:sz w:val="44"/>
        </w:rPr>
        <w:t>.</w:t>
      </w:r>
      <w:r w:rsidR="003A1868" w:rsidRPr="003A1868">
        <w:rPr>
          <w:rFonts w:ascii="Times New Roman" w:eastAsia="Times New Roman" w:hAnsi="Times New Roman" w:cs="Times New Roman"/>
          <w:b/>
          <w:sz w:val="44"/>
        </w:rPr>
        <w:t xml:space="preserve"> «</w:t>
      </w:r>
      <w:r w:rsidR="000F0BA1" w:rsidRPr="003A1868">
        <w:rPr>
          <w:rFonts w:ascii="Times New Roman" w:eastAsia="Times New Roman" w:hAnsi="Times New Roman" w:cs="Times New Roman"/>
          <w:b/>
          <w:sz w:val="44"/>
        </w:rPr>
        <w:t>Современный танец</w:t>
      </w:r>
      <w:r w:rsidR="003A1868" w:rsidRPr="003A1868">
        <w:rPr>
          <w:rFonts w:ascii="Times New Roman" w:eastAsia="Times New Roman" w:hAnsi="Times New Roman" w:cs="Times New Roman"/>
          <w:b/>
          <w:sz w:val="44"/>
        </w:rPr>
        <w:t>»</w:t>
      </w: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Pr="003A1868" w:rsidRDefault="003A1868" w:rsidP="003A1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2019</w:t>
      </w:r>
      <w:r w:rsidR="000F0BA1">
        <w:rPr>
          <w:rFonts w:ascii="Times New Roman" w:eastAsia="Times New Roman" w:hAnsi="Times New Roman" w:cs="Times New Roman"/>
          <w:b/>
          <w:sz w:val="28"/>
        </w:rPr>
        <w:t>г</w:t>
      </w: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E38C2" w:rsidRDefault="003E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w:lastRenderedPageBreak/>
        <w:drawing>
          <wp:inline distT="0" distB="0" distL="0" distR="0">
            <wp:extent cx="5940425" cy="49003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0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8C2" w:rsidRDefault="003E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38C2" w:rsidRDefault="003E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38C2" w:rsidRDefault="003E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38C2" w:rsidRDefault="003E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38C2" w:rsidRDefault="003E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38C2" w:rsidRDefault="003E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38C2" w:rsidRDefault="003E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38C2" w:rsidRDefault="003E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38C2" w:rsidRDefault="003E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38C2" w:rsidRDefault="003E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38C2" w:rsidRDefault="003E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38C2" w:rsidRDefault="003E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38C2" w:rsidRDefault="003E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38C2" w:rsidRDefault="003E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38C2" w:rsidRDefault="003E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38C2" w:rsidRDefault="003E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38C2" w:rsidRDefault="003E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38C2" w:rsidRDefault="003E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38C2" w:rsidRDefault="003E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38C2" w:rsidRDefault="003E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38C2" w:rsidRDefault="003E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0F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Структура программы учебного предмета</w:t>
      </w: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</w:t>
      </w:r>
      <w:r>
        <w:rPr>
          <w:rFonts w:ascii="Times New Roman" w:eastAsia="Times New Roman" w:hAnsi="Times New Roman" w:cs="Times New Roman"/>
          <w:sz w:val="28"/>
        </w:rPr>
        <w:t xml:space="preserve">.   </w:t>
      </w:r>
      <w:r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Характеристика учебного предмета, его место и роль в образовательном процессе;</w:t>
      </w:r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Срок реализации учебного предмета;</w:t>
      </w:r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Объем учебного времени, предусмотренным учебным планом образовательного учреждения на реализацию учебного предмета;</w:t>
      </w:r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Форма проведения учебных аудиторных занятий;</w:t>
      </w:r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Цели и задачи учебного предмета;</w:t>
      </w:r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Методы обучения;</w:t>
      </w:r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Описание материально-технических условий реализации учебного предмета;</w:t>
      </w: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Содержание учебного предмета</w:t>
      </w:r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-Сведения о затратах учебного времени;</w:t>
      </w:r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- Годовые требования по классам;</w:t>
      </w: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Требование к уровню подготовки обучающихся</w:t>
      </w: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</w:t>
      </w:r>
      <w:r>
        <w:rPr>
          <w:rFonts w:ascii="Times New Roman" w:eastAsia="Times New Roman" w:hAnsi="Times New Roman" w:cs="Times New Roman"/>
          <w:b/>
          <w:sz w:val="28"/>
        </w:rPr>
        <w:tab/>
        <w:t>Формы и методы контроля, система оценок</w:t>
      </w:r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- Аттестация: цели, виды, форма, содержание;</w:t>
      </w:r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- Критерии оценки;</w:t>
      </w: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Методическое обеспечение учебного процесса</w:t>
      </w:r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- Методические рекомендации педагогическим работникам;</w:t>
      </w:r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- Видео материалы для обучающихся</w:t>
      </w: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VI.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>Список</w:t>
      </w:r>
      <w:r w:rsidR="003A1868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методической литературы</w:t>
      </w: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0F0BA1" w:rsidP="00CA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0F0BA1" w:rsidP="00CA6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Характеристика учебного предмета, его место и роль в образовательном процессе</w:t>
      </w:r>
    </w:p>
    <w:p w:rsidR="002556E1" w:rsidRDefault="002556E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2556E1" w:rsidRDefault="000F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 xml:space="preserve">Программа по учебному предмету «Современный танец» разработана на основе и с учетом федеральных государственных требований к дополнительной предпрофессиональной общеобразовательной программе в  области хореографического  искусства  «Хореографическое  творчество». </w:t>
      </w:r>
    </w:p>
    <w:p w:rsidR="002556E1" w:rsidRDefault="000F0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Потребность в создании программы по современному танцу возникла в связи с </w:t>
      </w:r>
      <w:r w:rsidR="003A1868">
        <w:rPr>
          <w:rFonts w:ascii="Times New Roman" w:eastAsia="Times New Roman" w:hAnsi="Times New Roman" w:cs="Times New Roman"/>
          <w:sz w:val="28"/>
          <w:shd w:val="clear" w:color="auto" w:fill="FFFFFF"/>
        </w:rPr>
        <w:t>актуальностью данной дисциплины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потому что данный учебный предмет отсутствует в основных дополнительных предпрофессиональных общеобразовательных программах по ФГТ с 4 по 8 (9) классы. Полная подготовка обучающихся предполагает высокую степень гибкости тела, умение управлять своими движениями в разных танцевальных техниках на протяжении всего периода обучения.</w:t>
      </w:r>
    </w:p>
    <w:p w:rsidR="002556E1" w:rsidRDefault="000F0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Современный танец воплощает в хореографии новые идеи, темы, образы, почерпнутые из современной действительности. Основными его принципами можно назвать отказ от канонов, воплощение новых тем и сюжетов оригинальными танцевально-пластическими средствами, новый язык самовыражения. </w:t>
      </w:r>
    </w:p>
    <w:p w:rsidR="002556E1" w:rsidRDefault="000F0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Особенность движенческого словаря современного танца состоит в том, что в единое целое (комбинацию урока, сценическую композицию) органически соединяются движения, казалось бы, противоположных танцевальных систем. Однако именно эта особенность</w:t>
      </w:r>
      <w:r w:rsidR="003A186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позволяет создать свой богатейший, выразительный язык движений, характерный для современного</w:t>
      </w:r>
      <w:r w:rsidR="003A186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танца. Возникновение новых музыкальных течений также влечет за собой появление новых танцевальных направлений, отражающих характер музыки.</w:t>
      </w:r>
    </w:p>
    <w:p w:rsidR="002556E1" w:rsidRDefault="000F0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Современный танец помогает обучающимся более свободно выражать себя в танце, передавать различные оттенки эмоций и душевных состояний, развивает исполнительское мастерство, формирует творческую индивидуальность.</w:t>
      </w:r>
      <w:r w:rsidR="003A186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 время  обучения  современному танцу</w:t>
      </w:r>
      <w:r w:rsidR="003A186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организм  ребенка  привыкает  к  физическим упражнениям,  развивается  и  закрепляется  гибкость,  координация,  точность движений тела.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Данная программа по учебному</w:t>
      </w:r>
      <w:r w:rsidR="003A186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предмету «Современный танец»</w:t>
      </w:r>
      <w:r w:rsidR="003A186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тесно </w:t>
      </w:r>
      <w:r>
        <w:rPr>
          <w:rFonts w:ascii="Times New Roman" w:eastAsia="Times New Roman" w:hAnsi="Times New Roman" w:cs="Times New Roman"/>
          <w:sz w:val="28"/>
        </w:rPr>
        <w:t>связана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содержанием учебных предметов «Ритмика», «Гимнастика», «Подготовка концертных номеров», «Классический танец». </w:t>
      </w:r>
    </w:p>
    <w:p w:rsidR="002556E1" w:rsidRDefault="00255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556E1" w:rsidRDefault="00255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556E1" w:rsidRDefault="00255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556E1" w:rsidRDefault="00255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A1868" w:rsidRDefault="003A1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556E1" w:rsidRDefault="00255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556E1" w:rsidRDefault="00255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556E1" w:rsidRDefault="000F0B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2.  Срок реализации учебного предмета</w:t>
      </w:r>
      <w:r w:rsidR="003A1868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>«Современный танец»</w:t>
      </w:r>
    </w:p>
    <w:p w:rsidR="002556E1" w:rsidRDefault="002556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</w:rPr>
      </w:pPr>
    </w:p>
    <w:p w:rsidR="002556E1" w:rsidRDefault="000F0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Срок обучения</w:t>
      </w:r>
      <w:r>
        <w:rPr>
          <w:rFonts w:ascii="Times New Roman" w:eastAsia="Times New Roman" w:hAnsi="Times New Roman" w:cs="Times New Roman"/>
          <w:sz w:val="28"/>
        </w:rPr>
        <w:t>- 5 (6)лет</w:t>
      </w:r>
      <w:r w:rsidR="003A186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 8- 9летней образовательной программе в области хореографического искусства «Хореографическое творчество».</w:t>
      </w:r>
      <w:r w:rsidR="003A186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Это групповые занятия, с</w:t>
      </w:r>
      <w:r w:rsidR="003A186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4</w:t>
      </w:r>
      <w:r w:rsidR="003A186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</w:t>
      </w:r>
      <w:r w:rsidR="003A186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8 (9) классы, 2 часа в неделю в расчете на одну группу. </w:t>
      </w:r>
    </w:p>
    <w:p w:rsidR="002556E1" w:rsidRDefault="000F0B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Преподаватель</w:t>
      </w:r>
      <w:r w:rsidR="003A186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должен уметь проявлять гибкость в подходе к каждому и</w:t>
      </w:r>
      <w:r w:rsidR="003A186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учитывать возрастные особенности, степень подготовленности, психологические и физические возможности детей, и исходя из этого, творчески решать вопросы, которые ставит перед ним учебный процесс.</w:t>
      </w:r>
    </w:p>
    <w:p w:rsidR="002556E1" w:rsidRDefault="002556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3.Объем учебного времени, предусмотренный учебным планом образовательного учреждения на реализацию предмета</w:t>
      </w:r>
      <w:r w:rsidR="003A1868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>«Современный танец»</w:t>
      </w: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2556E1" w:rsidRDefault="000F0BA1" w:rsidP="000F0B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Срок реализации образовательной программы «Хореографическое творчество» в области хореографического искусства 8-9 лет</w:t>
      </w:r>
    </w:p>
    <w:p w:rsidR="002556E1" w:rsidRDefault="000F0BA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Таблица 1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3"/>
        <w:gridCol w:w="566"/>
        <w:gridCol w:w="567"/>
        <w:gridCol w:w="571"/>
        <w:gridCol w:w="567"/>
        <w:gridCol w:w="425"/>
        <w:gridCol w:w="1045"/>
        <w:gridCol w:w="1842"/>
      </w:tblGrid>
      <w:tr w:rsidR="002556E1">
        <w:trPr>
          <w:trHeight w:val="1"/>
          <w:jc w:val="center"/>
        </w:trPr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25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Классы/количество часов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4-8 классы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 класс</w:t>
            </w:r>
          </w:p>
        </w:tc>
      </w:tr>
      <w:tr w:rsidR="002556E1">
        <w:trPr>
          <w:trHeight w:val="1"/>
          <w:jc w:val="center"/>
        </w:trPr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2556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Количество часов </w:t>
            </w:r>
          </w:p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(общее на 5-6лет)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Количество часов </w:t>
            </w:r>
          </w:p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(в год)</w:t>
            </w:r>
          </w:p>
        </w:tc>
      </w:tr>
      <w:tr w:rsidR="002556E1">
        <w:trPr>
          <w:trHeight w:val="1"/>
          <w:jc w:val="center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Максимальная нагрузка (в часах)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330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  <w:tr w:rsidR="002556E1">
        <w:trPr>
          <w:trHeight w:val="1"/>
          <w:jc w:val="center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 на аудиторную нагрузку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330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  <w:tr w:rsidR="002556E1">
        <w:trPr>
          <w:trHeight w:val="1"/>
          <w:jc w:val="center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Общее количество часов на аудиторные занятия</w:t>
            </w:r>
          </w:p>
        </w:tc>
        <w:tc>
          <w:tcPr>
            <w:tcW w:w="55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396</w:t>
            </w:r>
          </w:p>
        </w:tc>
      </w:tr>
      <w:tr w:rsidR="002556E1">
        <w:trPr>
          <w:jc w:val="center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Классы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2556E1">
        <w:trPr>
          <w:jc w:val="center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Недельная аудиторная нагрузка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2556E1">
        <w:trPr>
          <w:jc w:val="center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Консультации </w:t>
            </w:r>
          </w:p>
          <w:p w:rsidR="002556E1" w:rsidRDefault="000F0B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(для учащихся 4-8 классов)</w:t>
            </w:r>
          </w:p>
        </w:tc>
        <w:tc>
          <w:tcPr>
            <w:tcW w:w="3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(8 часов в год)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</w:tbl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4. Форма проведения учебных аудиторных занятий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Мелкогрупповая, численность группы от 4 до 10 человек, рекомендуемая продолжительность урока- 45 минут.</w:t>
      </w:r>
    </w:p>
    <w:p w:rsidR="002556E1" w:rsidRDefault="000F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Мелкогрупповая форма учебных занятий позволяет преподавателю лучше узнать обучающего, его индивидуальные физические возможности и эмоционально- психологические особенности, так как ФГТ направлены, в том числе, и на индивидуальное развитие творческих способностей, возможностей и желаний каждого ребёнка в разных направлениях.</w:t>
      </w:r>
    </w:p>
    <w:p w:rsidR="000F0BA1" w:rsidRDefault="000F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F0BA1" w:rsidRDefault="000F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F0BA1" w:rsidRDefault="000F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5. Цель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и задачи учебного предмета</w:t>
      </w:r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Цель: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BBB59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–формирование и развитие у обучающихся представления сущности о предмете современном искусстве и специфики современных направлений в хореографии, технических принципах исполнения танца, принципах стилей модерн-джаз,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афра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-джаза, хип- хопа,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Hausa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бродвей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– джаза,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вакинга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локинга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современного балета.</w:t>
      </w:r>
    </w:p>
    <w:p w:rsidR="002556E1" w:rsidRDefault="000F0B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Задачи: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Обучающие.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•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развитие природных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способностей у обучающего (слух, чувство ритма, координацию, пластичность);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•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необходимых для занятий способностей (выносливость, концентрацию,  внимание,  умение  ориентироваться  в пространстве);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• развитие образное мышление и желание импровизировать;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•обучение обучающихся технике владения своим телом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•обучение элементам современного танца, соединению их в связки, комбинации и умению исполнять их в разных последовательностях.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Развивающие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укрепление здоровья обучающихся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путем повышения уровня  их физических возможностей;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• развитие физических качеств (гибкость, пластичность, ловкость, координация);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развитие у обучающихся интереса к современному танцу и манерам исполнения в различных стилях современного танца;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• развитие артистизма и эмоционального качества;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• развитие памяти, внимания, воображения.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Воспитательные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•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воспитание культуры исполнения обучающимися современного танца;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•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воспитание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уважение к исполнительскому искусству других детей;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• воспитать трудолюбие и дисциплину, коммуникабельность, ответственность и требовательность к себе;</w:t>
      </w:r>
    </w:p>
    <w:p w:rsidR="002556E1" w:rsidRPr="000F0BA1" w:rsidRDefault="000F0BA1" w:rsidP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•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воспитание чувства партнёрства и творческой активности в коллективе и публичных выступлений.</w:t>
      </w:r>
    </w:p>
    <w:p w:rsidR="002556E1" w:rsidRDefault="000F0B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6.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Обоснование структуры программы учебного предмета</w:t>
      </w:r>
    </w:p>
    <w:p w:rsidR="002556E1" w:rsidRDefault="000F0B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Обоснованием структуры  программы  являются  ФГТ,  отражающие аспекты работы преподавателя 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обучающимся. </w:t>
      </w:r>
    </w:p>
    <w:p w:rsidR="002556E1" w:rsidRDefault="000F0B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Программа содержит следующие разделы: 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•сведения о затратах учебного времени, предусмотренного на освоение учебного предмета;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•распределение учебного материала по годам обучения;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•описание дидактических единиц учебного предмета;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•требования к уровню подготовки обучающихся;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•формы и методы контроля, система оценок;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•методическое обеспечение учебного процесса.</w:t>
      </w:r>
    </w:p>
    <w:p w:rsidR="002556E1" w:rsidRDefault="000F0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 соответствии с денными направлениями строится основной раздел программы «Содержание учебного предмета».</w:t>
      </w: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</w:p>
    <w:p w:rsidR="002556E1" w:rsidRDefault="000F0B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7.  Методы обучения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Для достижения поставленной цели и реализации задач предмета используются следующие методы обучения: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•словесный (объяснение, разбор, анализ);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•наглядный (качественный показ, демонстрация отдельных частей и всего движения;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•просмотр видеоматериалов с выступлениями выдающихся танцевальных коллективов и танцовщиков, посещение концертов и спектаклей для повышения общего культурного уровня обучающегося;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•практический (воспроизводящие и творческие упражнения, деление целого произведения на мелкие части для подробной проработки и последующей организации целого);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•аналитический (сравнения и обобщения, развитие логического мышления);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•эмоциональный (подбор   ассоциаций, образов, создание художественных впечатлений);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•индивидуальный подход к каждому ребёнку с учетом его природных способностей, возрастных особенностей, работоспособности и уровня подготовки. </w:t>
      </w:r>
    </w:p>
    <w:p w:rsidR="002556E1" w:rsidRDefault="000F0BA1" w:rsidP="000F0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Предложенные методы работы при изучении современного танца в рамках предпрофессиональной общеобразовательной программы являются наиболее продуктивными  при реализации поставленных целей и задач данного учебного предмета и основаны на проверенных методиках. </w:t>
      </w:r>
    </w:p>
    <w:p w:rsidR="000F0BA1" w:rsidRPr="000F0BA1" w:rsidRDefault="000F0BA1" w:rsidP="000F0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8.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Описание материально-технических условий реализации учебного предмета</w:t>
      </w:r>
    </w:p>
    <w:p w:rsidR="002556E1" w:rsidRDefault="000F0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Минимально необходимый для реализации программы «Современный танец» перечень учебных аудиторий, специализированных кабинетов и материально- технического обеспечения включает в себя: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балетные залы, имеющие пригодное для танца напольное покрытие специализированное (линолеум)), зеркала;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наличие музыкального центра, магнитофона, компьютера в хореографическом классе;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учебные аудитории для групповых, мелкогрупповых и индивидуальных занятий;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помещение для работы со специализированными материалами (фонотеку, видеотеку, фильмотеку, просмотровый видеозал);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раздевалки и душевые </w:t>
      </w:r>
      <w:r>
        <w:rPr>
          <w:rFonts w:ascii="Times New Roman" w:eastAsia="Times New Roman" w:hAnsi="Times New Roman" w:cs="Times New Roman"/>
          <w:sz w:val="28"/>
        </w:rPr>
        <w:t>для обучающихся и преподавателей.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образовательном учреждении должны быть созданы условия для содержания, своевременного обслуживания и ремонта музыкальных инструментов, содержания, обслуживания и ремонта балетных залов,  костюмерной.</w:t>
      </w:r>
    </w:p>
    <w:p w:rsidR="002556E1" w:rsidRDefault="000F0BA1">
      <w:pPr>
        <w:numPr>
          <w:ilvl w:val="0"/>
          <w:numId w:val="3"/>
        </w:num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Содержание учебного предмета «Современный танец»</w:t>
      </w: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0F0BA1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Сведения о затратах учебного времени, </w:t>
      </w:r>
      <w:r>
        <w:rPr>
          <w:rFonts w:ascii="Times New Roman" w:eastAsia="Times New Roman" w:hAnsi="Times New Roman" w:cs="Times New Roman"/>
          <w:b/>
          <w:i/>
          <w:sz w:val="28"/>
        </w:rPr>
        <w:t>предусмотренного на освоение учебного предмета «Современный танец», на максимальную нагрузку учащихся на аудиторных занятиях</w:t>
      </w:r>
    </w:p>
    <w:p w:rsidR="002556E1" w:rsidRDefault="000F0BA1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Таблица 2</w:t>
      </w:r>
    </w:p>
    <w:p w:rsidR="002556E1" w:rsidRDefault="000F0BA1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обучения 8 (9) лет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797"/>
        <w:gridCol w:w="983"/>
        <w:gridCol w:w="857"/>
        <w:gridCol w:w="857"/>
        <w:gridCol w:w="857"/>
        <w:gridCol w:w="857"/>
        <w:gridCol w:w="857"/>
      </w:tblGrid>
      <w:tr w:rsidR="002556E1">
        <w:tc>
          <w:tcPr>
            <w:tcW w:w="100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255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Распределение по годам обучения</w:t>
            </w:r>
          </w:p>
        </w:tc>
      </w:tr>
      <w:tr w:rsidR="002556E1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2556E1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Продолжительность учебных занятий (в неделях)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</w:tr>
      <w:tr w:rsidR="002556E1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 на аудиторную нагрузку (в неделю?)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2556E1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Общее максимальное количество часов по годам (аудиторные занятия)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  <w:tr w:rsidR="002556E1"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Общее максимальное количество часов на весь период обучения (аудиторные занятия)</w:t>
            </w:r>
          </w:p>
        </w:tc>
        <w:tc>
          <w:tcPr>
            <w:tcW w:w="5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330                                                       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  <w:tr w:rsidR="002556E1"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2556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396</w:t>
            </w:r>
          </w:p>
        </w:tc>
      </w:tr>
      <w:tr w:rsidR="002556E1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Консультации (часов в год) по каждому классу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2556E1"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Общий объём времени на консультации</w:t>
            </w:r>
          </w:p>
        </w:tc>
        <w:tc>
          <w:tcPr>
            <w:tcW w:w="5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2556E1"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2556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</w:tbl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2556E1" w:rsidRDefault="000F0B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2.Требования по годам обучения</w:t>
      </w:r>
    </w:p>
    <w:p w:rsidR="002556E1" w:rsidRDefault="000F0BA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Примерный рекомендуемый список изучаемых движений: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 класс (1 год обучения)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1.  Разогрев</w:t>
      </w:r>
    </w:p>
    <w:p w:rsidR="002556E1" w:rsidRDefault="000F0BA1">
      <w:pPr>
        <w:numPr>
          <w:ilvl w:val="0"/>
          <w:numId w:val="5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Позиции ног: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  параллельные позиции ног (I, II, IV, V);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  аут-позиции (выворотные позиции ног) (I, II, IV, V);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  ин-позиции (завернутые позиции ног) (I, II).</w:t>
      </w:r>
    </w:p>
    <w:p w:rsidR="002556E1" w:rsidRDefault="000F0BA1">
      <w:pPr>
        <w:numPr>
          <w:ilvl w:val="0"/>
          <w:numId w:val="6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Позиции и положения рук: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  подготовительное положение;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  1-я, II-я, III-я;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  положение кисти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флекс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 «джаз-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хенд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  пресс-позиция;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  промежуточные позиции рук.</w:t>
      </w:r>
    </w:p>
    <w:p w:rsidR="002556E1" w:rsidRDefault="000F0BA1">
      <w:pPr>
        <w:numPr>
          <w:ilvl w:val="0"/>
          <w:numId w:val="7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(у палки и на середине):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  по параллельным позициям;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  по выворотным позициям.</w:t>
      </w:r>
    </w:p>
    <w:p w:rsidR="002556E1" w:rsidRPr="003A1868" w:rsidRDefault="000F0BA1">
      <w:pPr>
        <w:numPr>
          <w:ilvl w:val="0"/>
          <w:numId w:val="8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</w:pPr>
      <w:r w:rsidRPr="003A1868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Battement </w:t>
      </w:r>
      <w:proofErr w:type="spellStart"/>
      <w:r w:rsidRPr="003A1868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tendu</w:t>
      </w:r>
      <w:proofErr w:type="spellEnd"/>
      <w:r w:rsidRPr="003A1868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, battement </w:t>
      </w:r>
      <w:proofErr w:type="spellStart"/>
      <w:r w:rsidRPr="003A1868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tendujete</w:t>
      </w:r>
      <w:proofErr w:type="spellEnd"/>
      <w:r w:rsidRPr="003A1868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у</w:t>
      </w:r>
      <w:r w:rsidRPr="003A1868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палки</w:t>
      </w:r>
      <w:r w:rsidRPr="003A1868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</w:t>
      </w:r>
      <w:r w:rsidRPr="003A1868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на</w:t>
      </w:r>
      <w:r w:rsidRPr="003A1868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середине</w:t>
      </w:r>
      <w:r w:rsidRPr="003A1868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):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  по параллельным позициям.</w:t>
      </w:r>
    </w:p>
    <w:p w:rsidR="002556E1" w:rsidRPr="003A1868" w:rsidRDefault="000F0BA1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</w:pPr>
      <w:proofErr w:type="spellStart"/>
      <w:r w:rsidRPr="003A1868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Rond</w:t>
      </w:r>
      <w:proofErr w:type="spellEnd"/>
      <w:r w:rsidRPr="003A1868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de </w:t>
      </w:r>
      <w:proofErr w:type="spellStart"/>
      <w:r w:rsidRPr="003A1868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jambe</w:t>
      </w:r>
      <w:proofErr w:type="spellEnd"/>
      <w:r w:rsidRPr="003A1868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par </w:t>
      </w:r>
      <w:proofErr w:type="spellStart"/>
      <w:r w:rsidRPr="003A1868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terreendehorseten</w:t>
      </w:r>
      <w:proofErr w:type="spellEnd"/>
      <w:r w:rsidRPr="003A1868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dedans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упалкиинасередине</w:t>
      </w:r>
      <w:proofErr w:type="spellEnd"/>
      <w:r w:rsidRPr="003A1868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).</w:t>
      </w:r>
    </w:p>
    <w:p w:rsidR="002556E1" w:rsidRDefault="000F0BA1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Элементарные акробатические элементы: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выход на большой мостик из положения стоя;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стойка на лопатках «березка»;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кувырки вперед, назад;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перекаты.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2.  Изоляция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движений и техника исполнения по центрам:</w:t>
      </w:r>
    </w:p>
    <w:p w:rsidR="002556E1" w:rsidRDefault="000F0BA1">
      <w:pPr>
        <w:numPr>
          <w:ilvl w:val="0"/>
          <w:numId w:val="10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Голова и шея: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  наклоны;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  повороты.</w:t>
      </w:r>
    </w:p>
    <w:p w:rsidR="002556E1" w:rsidRDefault="000F0BA1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Плечевой пояс:</w:t>
      </w:r>
    </w:p>
    <w:p w:rsidR="002556E1" w:rsidRPr="000F0BA1" w:rsidRDefault="000F0BA1" w:rsidP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  подъем и опускание.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3. Партер</w:t>
      </w:r>
    </w:p>
    <w:p w:rsidR="002556E1" w:rsidRDefault="000F0BA1">
      <w:pPr>
        <w:numPr>
          <w:ilvl w:val="0"/>
          <w:numId w:val="1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Проработка на полу положений ног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flex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point</w:t>
      </w:r>
      <w:proofErr w:type="spellEnd"/>
    </w:p>
    <w:p w:rsidR="002556E1" w:rsidRDefault="000F0BA1">
      <w:pPr>
        <w:numPr>
          <w:ilvl w:val="0"/>
          <w:numId w:val="1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Проработка на полу положений корпуса: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contraction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release</w:t>
      </w:r>
      <w:proofErr w:type="spellEnd"/>
    </w:p>
    <w:p w:rsidR="002556E1" w:rsidRDefault="000F0BA1">
      <w:pPr>
        <w:numPr>
          <w:ilvl w:val="0"/>
          <w:numId w:val="1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Изолированная работа мышц в положении лежа</w:t>
      </w:r>
    </w:p>
    <w:p w:rsidR="002556E1" w:rsidRDefault="000F0BA1">
      <w:pPr>
        <w:numPr>
          <w:ilvl w:val="0"/>
          <w:numId w:val="1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Изолированная работа мышц в положении сидя</w:t>
      </w:r>
    </w:p>
    <w:p w:rsidR="002556E1" w:rsidRDefault="000F0BA1">
      <w:pPr>
        <w:numPr>
          <w:ilvl w:val="0"/>
          <w:numId w:val="1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Изолированная работа стоп: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flex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point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положении лежа</w:t>
      </w:r>
    </w:p>
    <w:p w:rsidR="002556E1" w:rsidRDefault="000F0BA1">
      <w:pPr>
        <w:numPr>
          <w:ilvl w:val="0"/>
          <w:numId w:val="1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Изолированная работа стоп: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flex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point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положении сидя</w:t>
      </w:r>
    </w:p>
    <w:p w:rsidR="002556E1" w:rsidRDefault="000F0BA1">
      <w:pPr>
        <w:numPr>
          <w:ilvl w:val="0"/>
          <w:numId w:val="1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Круговые вращения стоп внутрь, наружу по пятой, шестой позициям</w:t>
      </w:r>
    </w:p>
    <w:p w:rsidR="002556E1" w:rsidRDefault="000F0BA1">
      <w:pPr>
        <w:numPr>
          <w:ilvl w:val="0"/>
          <w:numId w:val="1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Поочередная работа стоп со сменой положения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flex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point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): П.Н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flex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Л.Н.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point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наоборот</w:t>
      </w:r>
    </w:p>
    <w:p w:rsidR="002556E1" w:rsidRDefault="000F0BA1">
      <w:pPr>
        <w:numPr>
          <w:ilvl w:val="0"/>
          <w:numId w:val="1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Фиксируемые наклоны торса к ногам в положении сидя</w:t>
      </w:r>
    </w:p>
    <w:p w:rsidR="002556E1" w:rsidRDefault="000F0BA1">
      <w:pPr>
        <w:numPr>
          <w:ilvl w:val="0"/>
          <w:numId w:val="1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Упражнения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stretch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-характера в положении лежа</w:t>
      </w:r>
    </w:p>
    <w:p w:rsidR="002556E1" w:rsidRDefault="000F0BA1">
      <w:pPr>
        <w:numPr>
          <w:ilvl w:val="0"/>
          <w:numId w:val="1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Упражнения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stretch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-характера в положении сидя</w:t>
      </w:r>
    </w:p>
    <w:p w:rsidR="002556E1" w:rsidRDefault="000F0BA1">
      <w:pPr>
        <w:numPr>
          <w:ilvl w:val="0"/>
          <w:numId w:val="1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Дыхательная гимнастика с использованием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contraction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release</w:t>
      </w:r>
      <w:proofErr w:type="spellEnd"/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4. Адажио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движений ног:</w:t>
      </w:r>
    </w:p>
    <w:p w:rsidR="002556E1" w:rsidRDefault="000F0BA1">
      <w:pPr>
        <w:numPr>
          <w:ilvl w:val="0"/>
          <w:numId w:val="13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Battementfondu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5. Кросс</w:t>
      </w:r>
    </w:p>
    <w:p w:rsidR="002556E1" w:rsidRDefault="000F0BA1">
      <w:pPr>
        <w:numPr>
          <w:ilvl w:val="0"/>
          <w:numId w:val="14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Шоссе</w:t>
      </w:r>
    </w:p>
    <w:p w:rsidR="002556E1" w:rsidRDefault="000F0BA1">
      <w:pPr>
        <w:numPr>
          <w:ilvl w:val="0"/>
          <w:numId w:val="14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Па-де-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ша</w:t>
      </w:r>
      <w:proofErr w:type="spellEnd"/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6. Комбинация или импровизация</w:t>
      </w:r>
    </w:p>
    <w:p w:rsidR="002556E1" w:rsidRDefault="000F0BA1">
      <w:pPr>
        <w:numPr>
          <w:ilvl w:val="0"/>
          <w:numId w:val="15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Основы импровизации. Упражнения из тренинга актерского мастерства на освобождение от мышечного напряжения и телесного зажима («ртуть», «огонь-лед», «пластилиновые куклы», «марионетки», «спагетти»).</w:t>
      </w:r>
    </w:p>
    <w:p w:rsidR="002556E1" w:rsidRDefault="000F0BA1">
      <w:pPr>
        <w:numPr>
          <w:ilvl w:val="0"/>
          <w:numId w:val="15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Элементарные комбинации на основе изученных движений.</w:t>
      </w:r>
    </w:p>
    <w:p w:rsidR="002556E1" w:rsidRDefault="000F0BA1">
      <w:pPr>
        <w:numPr>
          <w:ilvl w:val="0"/>
          <w:numId w:val="15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Экзерсис у станка.</w:t>
      </w:r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По окончании первого года </w:t>
      </w:r>
      <w:proofErr w:type="gram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обучения</w:t>
      </w:r>
      <w:proofErr w:type="gramEnd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обучающие должны знать и уметь:</w:t>
      </w:r>
    </w:p>
    <w:p w:rsidR="002556E1" w:rsidRDefault="000F0BA1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Владеть материалом о модерн и джаз танцев;</w:t>
      </w:r>
    </w:p>
    <w:p w:rsidR="002556E1" w:rsidRDefault="000F0BA1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Уметь работать с отдельными частями тела (изоляция),  </w:t>
      </w:r>
    </w:p>
    <w:p w:rsidR="002556E1" w:rsidRDefault="000F0BA1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Изучить основные элементы,  </w:t>
      </w:r>
    </w:p>
    <w:p w:rsidR="002556E1" w:rsidRDefault="000F0BA1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Уметь работать в партере,  </w:t>
      </w:r>
    </w:p>
    <w:p w:rsidR="002556E1" w:rsidRDefault="000F0BA1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Изучить основные шаги (кросс);</w:t>
      </w:r>
    </w:p>
    <w:p w:rsidR="002556E1" w:rsidRDefault="000F0BA1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Владеть начальными навыками вращения, </w:t>
      </w:r>
    </w:p>
    <w:p w:rsidR="002556E1" w:rsidRDefault="000F0BA1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Уметь музыкально исполнять комбинации движений, построенных на элементах модерн и джаз танцев.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 класс (2 год обучения)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1. (джаз)</w:t>
      </w:r>
    </w:p>
    <w:p w:rsidR="002556E1" w:rsidRDefault="000F0BA1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demi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releve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grandplie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roll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назад (скручивание корпуса)</w:t>
      </w:r>
    </w:p>
    <w:p w:rsidR="002556E1" w:rsidRDefault="000F0BA1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battementjeleс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контракцией,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releve</w:t>
      </w:r>
      <w:proofErr w:type="spellEnd"/>
    </w:p>
    <w:p w:rsidR="002556E1" w:rsidRDefault="000F0BA1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ronddejambeparterre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 контракцией и перегибом корпуса</w:t>
      </w:r>
    </w:p>
    <w:p w:rsidR="002556E1" w:rsidRDefault="000F0BA1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adajio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releve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 контракцией,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ecartee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вперёд и назад</w:t>
      </w:r>
    </w:p>
    <w:p w:rsidR="002556E1" w:rsidRPr="003A1868" w:rsidRDefault="000F0BA1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</w:pPr>
      <w:proofErr w:type="spellStart"/>
      <w:r w:rsidRPr="003A186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grandbattement</w:t>
      </w:r>
      <w:proofErr w:type="spellEnd"/>
      <w:r w:rsidRPr="003A186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через</w:t>
      </w:r>
      <w:r w:rsidRPr="003A186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 xml:space="preserve"> battement. </w:t>
      </w:r>
      <w:proofErr w:type="spellStart"/>
      <w:r w:rsidRPr="003A186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tendu</w:t>
      </w:r>
      <w:proofErr w:type="spellEnd"/>
      <w:r w:rsidRPr="003A186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Через</w:t>
      </w:r>
      <w:r w:rsidRPr="003A186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 xml:space="preserve"> </w:t>
      </w:r>
      <w:proofErr w:type="spellStart"/>
      <w:r w:rsidRPr="003A186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releve</w:t>
      </w:r>
      <w:proofErr w:type="spellEnd"/>
      <w:r w:rsidRPr="003A186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</w:t>
      </w:r>
      <w:r w:rsidRPr="003A186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согнутым</w:t>
      </w:r>
      <w:r w:rsidRPr="003A186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коленом</w:t>
      </w:r>
      <w:r w:rsidRPr="003A186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)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2. хип-хоп</w:t>
      </w:r>
    </w:p>
    <w:p w:rsidR="002556E1" w:rsidRDefault="000F0BA1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Slide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скольжение</w:t>
      </w:r>
    </w:p>
    <w:p w:rsidR="002556E1" w:rsidRDefault="000F0BA1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bodi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– перекат, вращение</w:t>
      </w:r>
    </w:p>
    <w:p w:rsidR="002556E1" w:rsidRDefault="000F0BA1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goolwalk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– отличная прогулка</w:t>
      </w:r>
    </w:p>
    <w:p w:rsidR="002556E1" w:rsidRDefault="000F0BA1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puchawaymove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отталкивание</w:t>
      </w:r>
    </w:p>
    <w:p w:rsidR="002556E1" w:rsidRDefault="000F0BA1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peek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 –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boo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– взгляд украдкой</w:t>
      </w:r>
    </w:p>
    <w:p w:rsidR="002556E1" w:rsidRDefault="000F0BA1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hand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against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wall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рукавдоль</w:t>
      </w:r>
      <w:proofErr w:type="spellEnd"/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По окончании второго года </w:t>
      </w:r>
      <w:proofErr w:type="gram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обучения</w:t>
      </w:r>
      <w:proofErr w:type="gramEnd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обучающие  должны знать и уметь:</w:t>
      </w:r>
    </w:p>
    <w:p w:rsidR="002556E1" w:rsidRDefault="000F0BA1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Владеть материалом о стиле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Афро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– джаз танца;</w:t>
      </w:r>
    </w:p>
    <w:p w:rsidR="002556E1" w:rsidRDefault="000F0BA1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Владеть основными шагами элементами и движениями в стиле афро-джаз.</w:t>
      </w:r>
    </w:p>
    <w:p w:rsidR="002556E1" w:rsidRDefault="000F0BA1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Уметь правильно исполнять танцевальные связки и комбинации. Передавать чёткую манеру исполнения.</w:t>
      </w:r>
    </w:p>
    <w:p w:rsidR="002556E1" w:rsidRDefault="000F0BA1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Владеть материалом о стиле Хип-хоп;</w:t>
      </w:r>
    </w:p>
    <w:p w:rsidR="002556E1" w:rsidRDefault="000F0BA1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Владеть основными шагами;</w:t>
      </w:r>
    </w:p>
    <w:p w:rsidR="002556E1" w:rsidRDefault="000F0BA1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Знать основные элементы, комбинации стиля.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(6 касс) 3 год обучения</w:t>
      </w:r>
    </w:p>
    <w:p w:rsidR="002556E1" w:rsidRDefault="000F0BA1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Бродвей джаз</w:t>
      </w:r>
    </w:p>
    <w:p w:rsidR="002556E1" w:rsidRDefault="000F0BA1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demi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grandplie</w:t>
      </w:r>
      <w:proofErr w:type="spellEnd"/>
    </w:p>
    <w:p w:rsidR="002556E1" w:rsidRDefault="000F0BA1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battementtendu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–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с рукой (с III п. во II-ю позицию)</w:t>
      </w:r>
    </w:p>
    <w:p w:rsidR="002556E1" w:rsidRPr="003A1868" w:rsidRDefault="000F0BA1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</w:pPr>
      <w:r w:rsidRPr="003A186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 xml:space="preserve">battement   </w:t>
      </w:r>
      <w:proofErr w:type="spellStart"/>
      <w:r w:rsidRPr="003A186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jete</w:t>
      </w:r>
      <w:proofErr w:type="spellEnd"/>
      <w:r w:rsidRPr="003A186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носок</w:t>
      </w:r>
      <w:r w:rsidRPr="003A186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 xml:space="preserve"> flex, point, tour </w:t>
      </w:r>
      <w:proofErr w:type="spellStart"/>
      <w:r w:rsidRPr="003A186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andedans</w:t>
      </w:r>
      <w:proofErr w:type="spellEnd"/>
      <w:r w:rsidRPr="003A186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попараллельнойпозиции</w:t>
      </w:r>
      <w:proofErr w:type="spellEnd"/>
      <w:r w:rsidRPr="003A186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).</w:t>
      </w:r>
    </w:p>
    <w:p w:rsidR="002556E1" w:rsidRDefault="000F0BA1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Кросс</w:t>
      </w:r>
    </w:p>
    <w:p w:rsidR="002556E1" w:rsidRDefault="000F0BA1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Брейк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данс</w:t>
      </w:r>
      <w:proofErr w:type="spellEnd"/>
    </w:p>
    <w:p w:rsidR="002556E1" w:rsidRDefault="000F0BA1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UPROCK</w:t>
      </w:r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BrooklynRock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)(ап рок) - это танцевальная борьба (битва), в которой танцоры не касаются друг друга, инсценируя борьбу (держать ритм и играть под музыку) </w:t>
      </w:r>
    </w:p>
    <w:p w:rsidR="002556E1" w:rsidRDefault="000F0BA1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Смешение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uprock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 элементом би-</w:t>
      </w:r>
      <w:proofErr w:type="spellStart"/>
      <w:r>
        <w:rPr>
          <w:rFonts w:ascii="Times New Roman" w:eastAsia="Times New Roman" w:hAnsi="Times New Roman" w:cs="Times New Roman"/>
          <w:sz w:val="28"/>
        </w:rPr>
        <w:t>боинга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toprock'ом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2556E1" w:rsidRDefault="000F0BA1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TOPROCK</w:t>
      </w:r>
      <w:r>
        <w:rPr>
          <w:rFonts w:ascii="Times New Roman" w:eastAsia="Times New Roman" w:hAnsi="Times New Roman" w:cs="Times New Roman"/>
          <w:sz w:val="28"/>
        </w:rPr>
        <w:t xml:space="preserve"> (топ рок)(</w:t>
      </w:r>
      <w:proofErr w:type="spellStart"/>
      <w:r>
        <w:rPr>
          <w:rFonts w:ascii="Times New Roman" w:eastAsia="Times New Roman" w:hAnsi="Times New Roman" w:cs="Times New Roman"/>
          <w:sz w:val="28"/>
        </w:rPr>
        <w:t>Shuffle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)- танцевальный стиль, вертикальная работа ногами стоя (придумать себе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свои</w:t>
      </w:r>
      <w:proofErr w:type="gramEnd"/>
      <w:r>
        <w:rPr>
          <w:rFonts w:ascii="Times New Roman" w:eastAsia="Times New Roman" w:hAnsi="Times New Roman" w:cs="Times New Roman"/>
          <w:sz w:val="28"/>
        </w:rPr>
        <w:t>toprock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2556E1" w:rsidRDefault="000F0BA1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Переход от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топрока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 элементам, выполняемым на полу (например, к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забежкам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т.е. к </w:t>
      </w:r>
      <w:proofErr w:type="spellStart"/>
      <w:r>
        <w:rPr>
          <w:rFonts w:ascii="Times New Roman" w:eastAsia="Times New Roman" w:hAnsi="Times New Roman" w:cs="Times New Roman"/>
          <w:sz w:val="28"/>
        </w:rPr>
        <w:t>downrock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называется </w:t>
      </w:r>
      <w:proofErr w:type="spellStart"/>
      <w:r>
        <w:rPr>
          <w:rFonts w:ascii="Times New Roman" w:eastAsia="Times New Roman" w:hAnsi="Times New Roman" w:cs="Times New Roman"/>
          <w:sz w:val="28"/>
        </w:rPr>
        <w:t>godown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2556E1" w:rsidRDefault="000F0BA1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DOWNROCK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Floorrock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Footwork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дорожка) (фут </w:t>
      </w:r>
      <w:proofErr w:type="spellStart"/>
      <w:r>
        <w:rPr>
          <w:rFonts w:ascii="Times New Roman" w:eastAsia="Times New Roman" w:hAnsi="Times New Roman" w:cs="Times New Roman"/>
          <w:sz w:val="28"/>
        </w:rPr>
        <w:t>ворк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-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забежка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ритмичные шаги ногами по кругу вокруг своего тела, выполняется как бы в "положении сидя", держа вес тела на руках, огромное множество различных вариантов. </w:t>
      </w:r>
    </w:p>
    <w:p w:rsidR="002556E1" w:rsidRDefault="000F0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По окончании третьего года </w:t>
      </w:r>
      <w:proofErr w:type="gram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обучения</w:t>
      </w:r>
      <w:proofErr w:type="gramEnd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обучающие должны знать и уметь:</w:t>
      </w:r>
    </w:p>
    <w:p w:rsidR="002556E1" w:rsidRDefault="000F0BA1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Владеть материалом о стиле Бродвей- джаз.</w:t>
      </w:r>
    </w:p>
    <w:p w:rsidR="002556E1" w:rsidRDefault="000F0BA1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Знать особенности стиля;</w:t>
      </w:r>
    </w:p>
    <w:p w:rsidR="002556E1" w:rsidRDefault="000F0BA1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Владеть основными шагами, элементами; </w:t>
      </w:r>
    </w:p>
    <w:p w:rsidR="002556E1" w:rsidRDefault="000F0BA1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Уметь правильно исполнять танцевальные связки и комбинации;</w:t>
      </w:r>
    </w:p>
    <w:p w:rsidR="002556E1" w:rsidRDefault="000F0BA1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Владеть материалом о  стиле </w:t>
      </w:r>
      <w:hyperlink r:id="rId7">
        <w:r>
          <w:rPr>
            <w:rFonts w:ascii="Times New Roman" w:eastAsia="Times New Roman" w:hAnsi="Times New Roman" w:cs="Times New Roman"/>
            <w:color w:val="000000"/>
            <w:sz w:val="28"/>
            <w:u w:val="single"/>
            <w:shd w:val="clear" w:color="auto" w:fill="FFFFFF"/>
          </w:rPr>
          <w:t>Брейк-данс</w:t>
        </w:r>
      </w:hyperlink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;</w:t>
      </w:r>
    </w:p>
    <w:p w:rsidR="002556E1" w:rsidRDefault="000F0BA1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Знать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основные положения рук, ног и корпуса;</w:t>
      </w:r>
    </w:p>
    <w:p w:rsidR="002556E1" w:rsidRDefault="000F0BA1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Владеть начальными навыками стиля брейк-данс.</w:t>
      </w:r>
    </w:p>
    <w:p w:rsidR="002556E1" w:rsidRDefault="000F0BA1" w:rsidP="000F0BA1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( 7 класс) 4 год обучения</w:t>
      </w:r>
    </w:p>
    <w:p w:rsidR="002556E1" w:rsidRDefault="000F0BA1">
      <w:pPr>
        <w:numPr>
          <w:ilvl w:val="0"/>
          <w:numId w:val="21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Контактная импровизация</w:t>
      </w:r>
    </w:p>
    <w:p w:rsidR="002556E1" w:rsidRDefault="000F0BA1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самовыражение через танец</w:t>
      </w:r>
    </w:p>
    <w:p w:rsidR="002556E1" w:rsidRDefault="000F0BA1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«Расслабленное тело»</w:t>
      </w:r>
    </w:p>
    <w:p w:rsidR="002556E1" w:rsidRDefault="000F0BA1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Движение не входящие в правила «Искать себя»</w:t>
      </w:r>
    </w:p>
    <w:p w:rsidR="002556E1" w:rsidRDefault="000F0BA1">
      <w:pPr>
        <w:numPr>
          <w:ilvl w:val="0"/>
          <w:numId w:val="21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Современный балет</w:t>
      </w:r>
    </w:p>
    <w:p w:rsidR="002556E1" w:rsidRDefault="000F0BA1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совершенствование своего тела</w:t>
      </w:r>
    </w:p>
    <w:p w:rsidR="002556E1" w:rsidRDefault="000F0BA1">
      <w:pPr>
        <w:numPr>
          <w:ilvl w:val="0"/>
          <w:numId w:val="21"/>
        </w:num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движения из классического танца.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 окончании четвертого года обучения обучающие должны знать и уметь:</w:t>
      </w:r>
    </w:p>
    <w:p w:rsidR="002556E1" w:rsidRDefault="000F0BA1">
      <w:pPr>
        <w:numPr>
          <w:ilvl w:val="0"/>
          <w:numId w:val="2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Владеть материалом 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u w:val="single"/>
            <w:shd w:val="clear" w:color="auto" w:fill="FFFFFF"/>
          </w:rPr>
          <w:t>контактной  импровизацией</w:t>
        </w:r>
      </w:hyperlink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;</w:t>
      </w:r>
    </w:p>
    <w:p w:rsidR="002556E1" w:rsidRDefault="000F0BA1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Уметь контактировать с партнёром;</w:t>
      </w:r>
    </w:p>
    <w:p w:rsidR="002556E1" w:rsidRDefault="000F0BA1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Уметь расслаблять тело, двигаться в пространстве и правильно распределять свою энергию;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(8 класс) 5 год обучения</w:t>
      </w:r>
    </w:p>
    <w:p w:rsidR="002556E1" w:rsidRDefault="000F0BA1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Вакинг</w:t>
      </w:r>
      <w:proofErr w:type="spellEnd"/>
    </w:p>
    <w:p w:rsidR="002556E1" w:rsidRDefault="000F0BA1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«Петли» работа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кистями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,л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огтями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пальцами</w:t>
      </w:r>
    </w:p>
    <w:p w:rsidR="002556E1" w:rsidRDefault="000F0BA1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Позировки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»</w:t>
      </w:r>
    </w:p>
    <w:p w:rsidR="002556E1" w:rsidRDefault="000F0BA1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Зрительный контакт</w:t>
      </w:r>
    </w:p>
    <w:p w:rsidR="002556E1" w:rsidRDefault="000F0BA1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Локинг</w:t>
      </w:r>
      <w:proofErr w:type="spellEnd"/>
    </w:p>
    <w:p w:rsidR="002556E1" w:rsidRDefault="000F0BA1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«Лео-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 («львиная походка»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)«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 («замок»)«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Скут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-бот», или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».«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Скуби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Скуби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»«Стоп-эн-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 («остановись и иди»)/«бас стоп» («автобусная остановка»)«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Рист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-ролл» («поворот запястья»), или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твирл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 («вращение»)«Поинт»«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-топ»«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Ни-д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роп» («падение на колени»)«Рок-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стэди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 («твердая скала»), или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бамп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 («столкновение»)</w:t>
      </w:r>
    </w:p>
    <w:p w:rsidR="002556E1" w:rsidRDefault="000F0BA1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Haus</w:t>
      </w:r>
      <w:proofErr w:type="spellEnd"/>
    </w:p>
    <w:p w:rsidR="002556E1" w:rsidRDefault="000F0BA1">
      <w:pPr>
        <w:numPr>
          <w:ilvl w:val="0"/>
          <w:numId w:val="2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скейтинг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556E1" w:rsidRDefault="000F0BA1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стомпинг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556E1" w:rsidRDefault="000F0BA1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шаффлинг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556E1" w:rsidRDefault="000F0BA1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Jacking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TheJack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джекинг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</w:t>
      </w:r>
    </w:p>
    <w:p w:rsidR="002556E1" w:rsidRDefault="000F0BA1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Footwork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(работа, техника ног,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футворк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 </w:t>
      </w:r>
    </w:p>
    <w:p w:rsidR="002556E1" w:rsidRDefault="000F0BA1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Lofting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лофтиг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волна)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 окончании пятого года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обучения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обучающие должны знать и уметь:</w:t>
      </w:r>
    </w:p>
    <w:p w:rsidR="002556E1" w:rsidRDefault="000F0BA1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Владеть материалом </w:t>
      </w:r>
      <w:hyperlink r:id="rId9"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FFFFFF"/>
          </w:rPr>
          <w:t>House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  <w:hyperlink r:id="rId10"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FFFFFF"/>
          </w:rPr>
          <w:t>Вакинг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  <w:hyperlink r:id="rId11"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FFFFFF"/>
          </w:rPr>
          <w:t>Локинг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2556E1" w:rsidRDefault="000F0BA1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Знать особенности стиля;</w:t>
      </w:r>
    </w:p>
    <w:p w:rsidR="002556E1" w:rsidRDefault="000F0BA1" w:rsidP="000F0BA1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Знать основные шаги, элементы, комбинации</w:t>
      </w:r>
    </w:p>
    <w:p w:rsidR="000F0BA1" w:rsidRPr="000F0BA1" w:rsidRDefault="000F0BA1" w:rsidP="000F0BA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(9 класс) 6 год бучения</w:t>
      </w:r>
    </w:p>
    <w:p w:rsidR="002556E1" w:rsidRDefault="002556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2556E1" w:rsidRDefault="000F0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 класс является дополнительным годом обучения по предпрофессиональной общеобразовательной программе в области хореографического искусства. Обучение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обучающихсяэтого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класса направленно на подготовку к поступлению в среднее профессиональное образовательное учреждение. В этом классе продолжается работа над умением исполнять грамотно, выразительно и свободно освоенный программный материал; над развитием и совершенствованием у обучающихся техники исполнения и артистичности; над формированием законченной танцевальной формы; выразительностью, координацией движений, выработкой силы, выносливостью и способностью их гармоничного развития; освоением более сложных танцевальных элементов.</w:t>
      </w:r>
    </w:p>
    <w:p w:rsidR="002556E1" w:rsidRDefault="00255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556E1" w:rsidRDefault="000F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Ш. Требования к уровню подготовки обучающихся</w:t>
      </w:r>
    </w:p>
    <w:p w:rsidR="002556E1" w:rsidRDefault="000F0B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Уровень подготовки обучающихся является  результатом  освоения программы  учебного  предмета  «Современный танец»,  который  определяется формированием  комплекса  знаний,  умений  и  навыков,  таких,  как:</w:t>
      </w:r>
    </w:p>
    <w:p w:rsidR="002556E1" w:rsidRDefault="000F0B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знание рисунка танца, особенностей взаимодействия с партнерами на сцене;</w:t>
      </w:r>
    </w:p>
    <w:p w:rsidR="002556E1" w:rsidRDefault="000F0B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знание балетной терминологии;</w:t>
      </w:r>
    </w:p>
    <w:p w:rsidR="002556E1" w:rsidRDefault="000F0B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знание особенностей постановки корпуса, ног, рук, головы, танцевальных комбинаций;</w:t>
      </w:r>
    </w:p>
    <w:p w:rsidR="002556E1" w:rsidRDefault="000F0B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знание средств создания образа в хореографии;</w:t>
      </w:r>
    </w:p>
    <w:p w:rsidR="002556E1" w:rsidRDefault="000F0B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знание принципов взаимодействия музыкальных и хореографических выразительных средств;</w:t>
      </w:r>
    </w:p>
    <w:p w:rsidR="002556E1" w:rsidRDefault="000F0B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умение исполнять на сцене классический танец, произведения учебного хореографического репертуара; </w:t>
      </w:r>
    </w:p>
    <w:p w:rsidR="002556E1" w:rsidRDefault="000F0B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 распределять сценическую площадку, чувствовать ансамбль, сохранять рисунок танца;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 осваивать и преодолевать технические трудности при тренаже современного танца и разучивании хореографического произведения;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умения выполнять комплексы специальных хореографических упражнений, способствующих развитию профессионально необходимых физических качеств;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умения соблюдать требования к безопасности при выполнении танцевальных движений;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навыки музыкально-пластического интонирования;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навыки с</w:t>
      </w:r>
      <w:r>
        <w:rPr>
          <w:rFonts w:ascii="Times New Roman" w:eastAsia="Times New Roman" w:hAnsi="Times New Roman" w:cs="Times New Roman"/>
          <w:color w:val="000000"/>
          <w:sz w:val="28"/>
        </w:rPr>
        <w:t>охранения и поддержки собственной физической формы;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навыки публичных выступлений.</w:t>
      </w:r>
    </w:p>
    <w:p w:rsidR="002556E1" w:rsidRDefault="002556E1" w:rsidP="000F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556E1" w:rsidRDefault="000F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IV. Формы и методы контроля, система оценок</w:t>
      </w: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2556E1" w:rsidRDefault="000F0BA1">
      <w:pPr>
        <w:numPr>
          <w:ilvl w:val="0"/>
          <w:numId w:val="24"/>
        </w:num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Аттестация: цели, виды, форма, содержание</w:t>
      </w:r>
    </w:p>
    <w:p w:rsidR="002556E1" w:rsidRDefault="000F0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Оценка качества реализации программы «Современный танец» включает в себя текущий контроль успеваемости, промежуточную аттестацию обучающихся. Промежуточная аттестация проводится в конце первого и второго полугодия.</w:t>
      </w:r>
    </w:p>
    <w:p w:rsidR="002556E1" w:rsidRDefault="000F0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Контрольные уроки может проходить в виде просмотров концертных номеров. Контрольный урок в рамках промежуточной аттестации проводится на завершающих полугодие учебных занятиях в счет аудиторного времени, предусмотренного на учебный предмет. 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Требования к содержанию промежуточной аттестации обучающихся определяются образовательным учреждением на основании ФГТ. 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 итогам промежуточной аттестации выставляется оценка «отлично», «хорошо», «удовлетворительно», «неудовлетворительно». 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Критерии оценок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промежуточной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Критерии оценки качества исполнения</w:t>
      </w:r>
      <w:r>
        <w:rPr>
          <w:rFonts w:ascii="Times New Roman" w:eastAsia="Times New Roman" w:hAnsi="Times New Roman" w:cs="Times New Roman"/>
          <w:b/>
          <w:i/>
          <w:sz w:val="28"/>
        </w:rPr>
        <w:tab/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итогам исполнения программы на контрольном уроке и экзамене выставляется оценка по пятибалльной шкале</w:t>
      </w:r>
    </w:p>
    <w:p w:rsidR="002556E1" w:rsidRDefault="000F0BA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Таблица 3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  <w:gridCol w:w="5919"/>
      </w:tblGrid>
      <w:tr w:rsidR="002556E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Оценка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Критерии оценивания выступления</w:t>
            </w:r>
          </w:p>
        </w:tc>
      </w:tr>
      <w:tr w:rsidR="002556E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 («отлично»)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технически качественное и художественно осмысленное исполнение, отвечающее всем требованиям на данном этапе обучения;</w:t>
            </w:r>
          </w:p>
        </w:tc>
      </w:tr>
      <w:tr w:rsidR="002556E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 («хорошо»)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отметка отражает грамотное исполнение с небольшими недочетами (как в техническом плане, так и в художественном);</w:t>
            </w:r>
          </w:p>
        </w:tc>
      </w:tr>
      <w:tr w:rsidR="002556E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 («удовлетворительно»)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  анализировать свое исполнение, незнание методики исполнения изученных движений и т.д.;</w:t>
            </w:r>
          </w:p>
        </w:tc>
      </w:tr>
      <w:tr w:rsidR="002556E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(«неудовлетворительно»)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комплекс недостатков, являющийся следствием нерегулярных занятий, невыполнение программы учебного предмета;</w:t>
            </w:r>
          </w:p>
        </w:tc>
      </w:tr>
      <w:tr w:rsidR="002556E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«зачет» (без отметки)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6E1" w:rsidRDefault="000F0B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556E1" w:rsidRDefault="000F0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обучающегося</w:t>
      </w:r>
      <w:r>
        <w:rPr>
          <w:rFonts w:ascii="Times New Roman" w:eastAsia="Times New Roman" w:hAnsi="Times New Roman" w:cs="Times New Roman"/>
          <w:color w:val="FF0000"/>
          <w:sz w:val="28"/>
        </w:rPr>
        <w:t>.</w:t>
      </w:r>
    </w:p>
    <w:p w:rsidR="002556E1" w:rsidRDefault="000F0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Фонды оценочных средств, призваны обеспечивать оценку качества приобретенных выпускниками знаний, умений и навыков, а также степень готовности</w:t>
      </w:r>
      <w:r w:rsidR="00C545F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обучающихся</w:t>
      </w:r>
      <w:r w:rsidR="00C545F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выпускного класса к возможному продолжению профессионального образования в области музыкального искусства. 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выведении итоговой(переводной) оценки учитывается следующее:</w:t>
      </w:r>
    </w:p>
    <w:p w:rsidR="002556E1" w:rsidRDefault="000F0BA1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оценка годовой </w:t>
      </w:r>
      <w:r>
        <w:rPr>
          <w:rFonts w:ascii="Times New Roman" w:eastAsia="Times New Roman" w:hAnsi="Times New Roman" w:cs="Times New Roman"/>
          <w:sz w:val="28"/>
        </w:rPr>
        <w:t>работы обучающегося;</w:t>
      </w:r>
    </w:p>
    <w:p w:rsidR="002556E1" w:rsidRDefault="000F0BA1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оценка на экзамене;</w:t>
      </w:r>
    </w:p>
    <w:p w:rsidR="002556E1" w:rsidRDefault="000F0BA1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другие выступления ученика в течение учебного года.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Оценки выставляются по окончании каждой четверти и полугодий учебного года.</w:t>
      </w:r>
    </w:p>
    <w:p w:rsidR="002556E1" w:rsidRDefault="000F0BA1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Консультации проводятся с целью подготовки 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 контрольным урокам, зачётам, экзаменам и другим мероприятиям. Консультации могут проводиться рассредоточено или в счёт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обучающегося. </w:t>
      </w:r>
    </w:p>
    <w:p w:rsidR="002556E1" w:rsidRDefault="000F0BA1" w:rsidP="00C54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V.  Методическое обеспечение учебного процесса</w:t>
      </w:r>
    </w:p>
    <w:p w:rsidR="002556E1" w:rsidRDefault="000F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Методические рекомендации педагогическим работникам</w:t>
      </w:r>
    </w:p>
    <w:p w:rsidR="002556E1" w:rsidRDefault="000F0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уроке современного</w:t>
      </w:r>
      <w:r w:rsidR="00C545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танца нет такой определенной последовательности</w:t>
      </w:r>
      <w:r w:rsidR="00C545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движений, как это существует в классическом танце, но выделяют следующие</w:t>
      </w:r>
      <w:r w:rsidR="00C545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разделы урока: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1.Разогрев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2.Изоляция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3.Упражнения для позвоночника</w:t>
      </w:r>
    </w:p>
    <w:p w:rsidR="002556E1" w:rsidRDefault="000F0BA1">
      <w:pPr>
        <w:tabs>
          <w:tab w:val="left" w:pos="14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4.Уровни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5.Кросс. 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6. Передвижения в пространстве</w:t>
      </w:r>
    </w:p>
    <w:p w:rsidR="002556E1" w:rsidRDefault="000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7. Комбинации или импровизация.</w:t>
      </w: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2556E1" w:rsidRDefault="000F0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 подготовке урока необходимо разделить материал урока на части и определить для каждой из них время.  Нет необходимости каждый раз обязательно использовать все разделы урока,  возможна  более  детальная проработка двух, трех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разделов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конце каждого урока необходимо иметь несколько минут для восстановления дыхания и</w:t>
      </w:r>
      <w:r w:rsidR="00C545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нескольких упражнений на релаксацию.</w:t>
      </w:r>
      <w:r w:rsidR="00C545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Релаксация —обучение расслаблению, которое необходимо</w:t>
      </w:r>
      <w:r w:rsidR="00C545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для снятия физического и эмоционального напряжения, повышения жизненного тонуса. </w:t>
      </w:r>
    </w:p>
    <w:p w:rsidR="002556E1" w:rsidRDefault="000F0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Комплексы упражнений</w:t>
      </w:r>
      <w:r w:rsidR="00C545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на полу, в том числе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стретчинговые</w:t>
      </w:r>
      <w:proofErr w:type="spellEnd"/>
      <w:r w:rsidR="00C545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stretching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—растяжка) и корригирующие</w:t>
      </w:r>
      <w:r w:rsidR="00C545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(упражнения, применяемые с целью исправления деформаций позвоночника и пр.), создаются с целью направленного воздействия и включения в работу различных групп</w:t>
      </w:r>
      <w:r w:rsidR="00C545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мышц.</w:t>
      </w:r>
      <w:r w:rsidR="00C545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результате изучения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дисциплины</w:t>
      </w:r>
      <w:proofErr w:type="gramEnd"/>
      <w:r w:rsidR="00C545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обучающиеся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должны овладеть навыками исполнения элементов современного танца, знать основные направления.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Знания обучающихся</w:t>
      </w:r>
      <w:r w:rsidR="00C545F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определяются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степенью точного  исполнения поставленного  материала  и  требований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преподавателя,  техничностью,  свободной координацией, эмоциональностью индивидуального исполнения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танцевальностъю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2556E1" w:rsidRDefault="000F0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экзамен выносится танцевальная композиция: коллаж разных стилей с участием всей группы, дуэтов и соло, либо танцевальные номера на основе материала, пройденного в течение всего срока обучения.</w:t>
      </w:r>
    </w:p>
    <w:p w:rsidR="002556E1" w:rsidRDefault="000F0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работе с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обучающимися</w:t>
      </w:r>
      <w:r w:rsidR="00C545F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преподаватель должен следовать принципам последовательности, систематичности, постепенности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доступности, наглядности в освоении материала.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Преподаватель на занятиях</w:t>
      </w:r>
      <w:r w:rsidR="00C545F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помогает обучающимся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увидеть образ движения, показ движений должен быть точным, подробным и качественным. Техника исполнения является необходимым средством для выполнения любого упражнения, поэтому необходимо постоянно стимулировать работу обучающего над совершенствованием его исполнительской техники.</w:t>
      </w:r>
      <w:r w:rsidR="00C545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Особое место занимает работа над координацией движений. Она позволяет избежать травм при выполнении сложных движений, что требует умения распределять внимание.</w:t>
      </w:r>
    </w:p>
    <w:p w:rsidR="002556E1" w:rsidRDefault="000F0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Правильная организация учебного процесса, успешное и всестороннее развитие данных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зависят непосредственно от того,  насколько </w:t>
      </w:r>
    </w:p>
    <w:p w:rsidR="002556E1" w:rsidRDefault="000F0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тщательно спланирована работа, поэтому, готовясь к уроку,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преподаватель должен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прежде всего, определить его направленность.</w:t>
      </w:r>
    </w:p>
    <w:p w:rsidR="002556E1" w:rsidRDefault="000F0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Музыка на занятиях по учебному предмету «Современный танец» должна соответствовать заданию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преподавателя,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сопровождать</w:t>
      </w:r>
      <w:r w:rsidR="00C545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дополнять его объяснение и</w:t>
      </w:r>
      <w:r w:rsidR="00C545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показ, поддерживать эмоциональный настрой урока, помогать справляться с темпом упражнений, с</w:t>
      </w:r>
      <w:r w:rsidR="00C545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мышечным напряжением при выполнении упражнений.</w:t>
      </w:r>
    </w:p>
    <w:p w:rsidR="002556E1" w:rsidRPr="00C545F9" w:rsidRDefault="000F0BA1" w:rsidP="00C54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Творческие задачи развивают такие важные для любого вида деятельности личные качества, как воображение, мышление, увлеченность, трудолюбие, активность, инициативность, самостоятельность.  Эти качества необходимы для организации грамотной самостоятельной работы, которая  позволяет  значительно </w:t>
      </w:r>
      <w:r w:rsidR="00C545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активизировать учебный процесс.</w:t>
      </w: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0F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ВИДЕО МАТЕРИАЛ</w:t>
      </w:r>
    </w:p>
    <w:p w:rsidR="002556E1" w:rsidRDefault="002556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0F0BA1">
      <w:pPr>
        <w:numPr>
          <w:ilvl w:val="0"/>
          <w:numId w:val="26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Тодес- «Ловец снов».  М. 2014г</w:t>
      </w:r>
    </w:p>
    <w:p w:rsidR="002556E1" w:rsidRDefault="000F0BA1">
      <w:pPr>
        <w:numPr>
          <w:ilvl w:val="0"/>
          <w:numId w:val="26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Тодес- «Мир, где согреваются сердца» М. 2014г</w:t>
      </w:r>
    </w:p>
    <w:p w:rsidR="002556E1" w:rsidRDefault="000F0BA1">
      <w:pPr>
        <w:numPr>
          <w:ilvl w:val="0"/>
          <w:numId w:val="26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Тоде</w:t>
      </w:r>
      <w:proofErr w:type="gramStart"/>
      <w:r>
        <w:rPr>
          <w:rFonts w:ascii="Times New Roman" w:eastAsia="Times New Roman" w:hAnsi="Times New Roman" w:cs="Times New Roman"/>
          <w:sz w:val="28"/>
        </w:rPr>
        <w:t>с-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«Живи танцуя» М.2014г</w:t>
      </w:r>
    </w:p>
    <w:p w:rsidR="002556E1" w:rsidRDefault="000F0BA1">
      <w:pPr>
        <w:numPr>
          <w:ilvl w:val="0"/>
          <w:numId w:val="26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Тодес- «Время-это мы» М.2015г</w:t>
      </w:r>
    </w:p>
    <w:p w:rsidR="002556E1" w:rsidRDefault="000F0BA1">
      <w:pPr>
        <w:numPr>
          <w:ilvl w:val="0"/>
          <w:numId w:val="26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Тодес- Юбилейный концерт. 15 лет. М.2014г</w:t>
      </w:r>
    </w:p>
    <w:p w:rsidR="002556E1" w:rsidRDefault="000F0BA1">
      <w:pPr>
        <w:numPr>
          <w:ilvl w:val="0"/>
          <w:numId w:val="26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Тодес- Юбилейный концерт. 10 лет. М.2009г</w:t>
      </w:r>
    </w:p>
    <w:p w:rsidR="002556E1" w:rsidRDefault="000F0BA1">
      <w:pPr>
        <w:numPr>
          <w:ilvl w:val="0"/>
          <w:numId w:val="26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Чемпионат мира по хип-хопу. Германия.2006г</w:t>
      </w:r>
    </w:p>
    <w:p w:rsidR="002556E1" w:rsidRDefault="000F0BA1">
      <w:pPr>
        <w:numPr>
          <w:ilvl w:val="0"/>
          <w:numId w:val="26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Чемпионат России по танцевальному шоу. М 2006г</w:t>
      </w:r>
    </w:p>
    <w:p w:rsidR="002556E1" w:rsidRDefault="000F0BA1">
      <w:pPr>
        <w:numPr>
          <w:ilvl w:val="0"/>
          <w:numId w:val="26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Чемпионат мира по танцевальному шоу. Германия. 2006г</w:t>
      </w:r>
    </w:p>
    <w:p w:rsidR="002556E1" w:rsidRDefault="000F0BA1">
      <w:pPr>
        <w:numPr>
          <w:ilvl w:val="0"/>
          <w:numId w:val="26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Мастер-класс. Джаз. Модерн. Г. </w:t>
      </w:r>
      <w:proofErr w:type="spellStart"/>
      <w:r>
        <w:rPr>
          <w:rFonts w:ascii="Times New Roman" w:eastAsia="Times New Roman" w:hAnsi="Times New Roman" w:cs="Times New Roman"/>
          <w:sz w:val="28"/>
        </w:rPr>
        <w:t>Пига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</w:rPr>
        <w:t>Франция) 2007г</w:t>
      </w:r>
    </w:p>
    <w:p w:rsidR="002556E1" w:rsidRDefault="0025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6E1" w:rsidRDefault="000F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VI. Список методической литературы</w:t>
      </w:r>
    </w:p>
    <w:p w:rsidR="002556E1" w:rsidRDefault="002556E1">
      <w:pPr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2556E1" w:rsidRDefault="000F0BA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А.Я. Ваганова «Дуэтный танец» </w:t>
      </w:r>
    </w:p>
    <w:p w:rsidR="002556E1" w:rsidRDefault="000F0BA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Авдеева. Методическое пособие. Пластика, ритмика и гармония. </w:t>
      </w:r>
    </w:p>
    <w:p w:rsidR="002556E1" w:rsidRDefault="000F0BA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Вадим Юрьевич Никитин, </w:t>
      </w:r>
      <w:proofErr w:type="spellStart"/>
      <w:r>
        <w:rPr>
          <w:rFonts w:ascii="Times New Roman" w:eastAsia="Times New Roman" w:hAnsi="Times New Roman" w:cs="Times New Roman"/>
          <w:sz w:val="28"/>
        </w:rPr>
        <w:t>Вайнфельд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О.А. Методическое пособие. Музыка, движение, фантазия. Санкт-Петербург. 2000</w:t>
      </w:r>
    </w:p>
    <w:p w:rsidR="002556E1" w:rsidRDefault="000F0BA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МОДЕРН-ДЖАЗ ТАНЕЦ История. Методика. Практика (Театральный </w:t>
      </w:r>
      <w:proofErr w:type="spellStart"/>
      <w:r>
        <w:rPr>
          <w:rFonts w:ascii="Times New Roman" w:eastAsia="Times New Roman" w:hAnsi="Times New Roman" w:cs="Times New Roman"/>
          <w:sz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</w:rPr>
        <w:t>-узел "Тип сцены" (</w:t>
      </w:r>
      <w:hyperlink r:id="rId12">
        <w:r>
          <w:rPr>
            <w:rFonts w:ascii="Times New Roman" w:eastAsia="Times New Roman" w:hAnsi="Times New Roman" w:cs="Times New Roman"/>
            <w:sz w:val="28"/>
            <w:u w:val="single"/>
          </w:rPr>
          <w:t>http://artclub.sarbc.ru</w:t>
        </w:r>
      </w:hyperlink>
      <w:r>
        <w:rPr>
          <w:rFonts w:ascii="Times New Roman" w:eastAsia="Times New Roman" w:hAnsi="Times New Roman" w:cs="Times New Roman"/>
          <w:sz w:val="28"/>
        </w:rPr>
        <w:t>)</w:t>
      </w:r>
    </w:p>
    <w:p w:rsidR="002556E1" w:rsidRDefault="000F0BA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Н. Шереметьевская «Танец на эстраде»</w:t>
      </w:r>
    </w:p>
    <w:p w:rsidR="002556E1" w:rsidRDefault="000F0BA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Конорова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Е.В. Методическое пособие по ритмике в 3 и 4 классах музыкальной школы. Выпуск I. Издательство «Музыка». М. 1972</w:t>
      </w:r>
    </w:p>
    <w:p w:rsidR="002556E1" w:rsidRDefault="000F0BA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</w:rPr>
        <w:t>Сахина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Л.А., Селезнев Н.М. Методическое пособие ритмика и хореография. Улан-Удэ. 2002</w:t>
      </w:r>
    </w:p>
    <w:p w:rsidR="002556E1" w:rsidRDefault="000F0BA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Фёдорова Г.П. Танцы для мальчиков. «Музыкальная палитра» Санкт-Петербург. 2011</w:t>
      </w:r>
    </w:p>
    <w:p w:rsidR="002556E1" w:rsidRDefault="000F0BA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</w:rPr>
        <w:t>Франио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Г.С. Роль ритмики в эстетическом воспитании детей. Москва. 1989</w:t>
      </w:r>
    </w:p>
    <w:p w:rsidR="002556E1" w:rsidRDefault="000F0BA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</w:rPr>
        <w:t>Франио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Г.С., </w:t>
      </w:r>
      <w:proofErr w:type="spellStart"/>
      <w:r>
        <w:rPr>
          <w:rFonts w:ascii="Times New Roman" w:eastAsia="Times New Roman" w:hAnsi="Times New Roman" w:cs="Times New Roman"/>
          <w:sz w:val="28"/>
        </w:rPr>
        <w:t>Лифиц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И.В. Методическое пособие по ритмике для 1 класса музыкальной школы. «музыка» Москва. 1995</w:t>
      </w:r>
    </w:p>
    <w:p w:rsidR="002556E1" w:rsidRDefault="000F0BA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Р. Захаров «Сочинение танца» Москва 1989г.</w:t>
      </w:r>
    </w:p>
    <w:p w:rsidR="002556E1" w:rsidRDefault="000F0BA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 С.С.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Полятков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«Основы современного танца»  Ростов-на-Дону 2005г.</w:t>
      </w:r>
    </w:p>
    <w:sectPr w:rsidR="00255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B4A"/>
    <w:multiLevelType w:val="multilevel"/>
    <w:tmpl w:val="0010C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F82B34"/>
    <w:multiLevelType w:val="multilevel"/>
    <w:tmpl w:val="69F2E0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565EAB"/>
    <w:multiLevelType w:val="multilevel"/>
    <w:tmpl w:val="1758F7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023249"/>
    <w:multiLevelType w:val="multilevel"/>
    <w:tmpl w:val="C602BF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7006F3"/>
    <w:multiLevelType w:val="multilevel"/>
    <w:tmpl w:val="6F8A63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A770EC"/>
    <w:multiLevelType w:val="multilevel"/>
    <w:tmpl w:val="CA1E75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846C6C"/>
    <w:multiLevelType w:val="multilevel"/>
    <w:tmpl w:val="7660D9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0C4FB4"/>
    <w:multiLevelType w:val="multilevel"/>
    <w:tmpl w:val="C3AE7F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595F60"/>
    <w:multiLevelType w:val="multilevel"/>
    <w:tmpl w:val="474A68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3416E4"/>
    <w:multiLevelType w:val="multilevel"/>
    <w:tmpl w:val="96B2B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4D2011"/>
    <w:multiLevelType w:val="multilevel"/>
    <w:tmpl w:val="E91C54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9B2B27"/>
    <w:multiLevelType w:val="multilevel"/>
    <w:tmpl w:val="4FCA7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1030AD"/>
    <w:multiLevelType w:val="multilevel"/>
    <w:tmpl w:val="149E56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4A6FD4"/>
    <w:multiLevelType w:val="multilevel"/>
    <w:tmpl w:val="F46674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C21A32"/>
    <w:multiLevelType w:val="multilevel"/>
    <w:tmpl w:val="611020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8D55FF"/>
    <w:multiLevelType w:val="multilevel"/>
    <w:tmpl w:val="C0643F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D61B29"/>
    <w:multiLevelType w:val="multilevel"/>
    <w:tmpl w:val="679C64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4B3024"/>
    <w:multiLevelType w:val="multilevel"/>
    <w:tmpl w:val="310AAC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1E453B4"/>
    <w:multiLevelType w:val="multilevel"/>
    <w:tmpl w:val="D188DD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4742A9"/>
    <w:multiLevelType w:val="multilevel"/>
    <w:tmpl w:val="3E744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102409"/>
    <w:multiLevelType w:val="multilevel"/>
    <w:tmpl w:val="6DDC1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1310C3"/>
    <w:multiLevelType w:val="multilevel"/>
    <w:tmpl w:val="5C1AEE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BC5255"/>
    <w:multiLevelType w:val="multilevel"/>
    <w:tmpl w:val="C04483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5E7538"/>
    <w:multiLevelType w:val="multilevel"/>
    <w:tmpl w:val="7902E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6A3541"/>
    <w:multiLevelType w:val="multilevel"/>
    <w:tmpl w:val="5B7286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BD313C9"/>
    <w:multiLevelType w:val="multilevel"/>
    <w:tmpl w:val="8572F0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3"/>
  </w:num>
  <w:num w:numId="3">
    <w:abstractNumId w:val="21"/>
  </w:num>
  <w:num w:numId="4">
    <w:abstractNumId w:val="17"/>
  </w:num>
  <w:num w:numId="5">
    <w:abstractNumId w:val="1"/>
  </w:num>
  <w:num w:numId="6">
    <w:abstractNumId w:val="4"/>
  </w:num>
  <w:num w:numId="7">
    <w:abstractNumId w:val="23"/>
  </w:num>
  <w:num w:numId="8">
    <w:abstractNumId w:val="24"/>
  </w:num>
  <w:num w:numId="9">
    <w:abstractNumId w:val="19"/>
  </w:num>
  <w:num w:numId="10">
    <w:abstractNumId w:val="15"/>
  </w:num>
  <w:num w:numId="11">
    <w:abstractNumId w:val="14"/>
  </w:num>
  <w:num w:numId="12">
    <w:abstractNumId w:val="25"/>
  </w:num>
  <w:num w:numId="13">
    <w:abstractNumId w:val="22"/>
  </w:num>
  <w:num w:numId="14">
    <w:abstractNumId w:val="11"/>
  </w:num>
  <w:num w:numId="15">
    <w:abstractNumId w:val="8"/>
  </w:num>
  <w:num w:numId="16">
    <w:abstractNumId w:val="6"/>
  </w:num>
  <w:num w:numId="17">
    <w:abstractNumId w:val="7"/>
  </w:num>
  <w:num w:numId="18">
    <w:abstractNumId w:val="9"/>
  </w:num>
  <w:num w:numId="19">
    <w:abstractNumId w:val="5"/>
  </w:num>
  <w:num w:numId="20">
    <w:abstractNumId w:val="20"/>
  </w:num>
  <w:num w:numId="21">
    <w:abstractNumId w:val="18"/>
  </w:num>
  <w:num w:numId="22">
    <w:abstractNumId w:val="12"/>
  </w:num>
  <w:num w:numId="23">
    <w:abstractNumId w:val="0"/>
  </w:num>
  <w:num w:numId="24">
    <w:abstractNumId w:val="10"/>
  </w:num>
  <w:num w:numId="25">
    <w:abstractNumId w:val="16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2556E1"/>
    <w:rsid w:val="000F0BA1"/>
    <w:rsid w:val="002556E1"/>
    <w:rsid w:val="003A1868"/>
    <w:rsid w:val="003E38C2"/>
    <w:rsid w:val="00AF3FD2"/>
    <w:rsid w:val="00C545F9"/>
    <w:rsid w:val="00CA6168"/>
    <w:rsid w:val="00EE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45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mos.ru/do/do_dance/do_dance_kont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brmos.ru/do/do_dance/do_dance_brDance.html" TargetMode="External"/><Relationship Id="rId12" Type="http://schemas.openxmlformats.org/officeDocument/2006/relationships/hyperlink" Target="http://artclub.sarb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obrmos.ru/do/do_dance/do_dance_locking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brmos.ru/do/do_dance/do_dance_Vaking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brmos.ru/do/do_dance/do_dance_hous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16</Pages>
  <Words>3925</Words>
  <Characters>22374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6</cp:revision>
  <cp:lastPrinted>2019-11-08T09:17:00Z</cp:lastPrinted>
  <dcterms:created xsi:type="dcterms:W3CDTF">2019-08-28T16:58:00Z</dcterms:created>
  <dcterms:modified xsi:type="dcterms:W3CDTF">2019-11-08T11:22:00Z</dcterms:modified>
</cp:coreProperties>
</file>