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E67" w:rsidRPr="00D67E67" w:rsidRDefault="00D67E67" w:rsidP="00D67E67">
      <w:pPr>
        <w:suppressAutoHyphens/>
        <w:spacing w:after="0" w:line="360" w:lineRule="auto"/>
        <w:ind w:left="1440" w:firstLine="720"/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D67E67"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val="en-US" w:eastAsia="hi-IN" w:bidi="hi-IN"/>
        </w:rPr>
        <w:t>I</w:t>
      </w:r>
      <w:r w:rsidRPr="00D67E67"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eastAsia="hi-IN" w:bidi="hi-IN"/>
        </w:rPr>
        <w:t>.</w:t>
      </w:r>
      <w:r w:rsidRPr="00D67E67"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eastAsia="hi-IN" w:bidi="hi-IN"/>
        </w:rPr>
        <w:tab/>
        <w:t>ПОЯСНИТЕЛЬНАЯ ЗАПИСКА</w:t>
      </w:r>
    </w:p>
    <w:p w:rsidR="00D67E67" w:rsidRPr="00D67E67" w:rsidRDefault="00D67E67" w:rsidP="00D67E67">
      <w:pPr>
        <w:spacing w:line="240" w:lineRule="auto"/>
        <w:jc w:val="both"/>
        <w:rPr>
          <w:rFonts w:ascii="Times New Roman" w:eastAsia="Calibri" w:hAnsi="Times New Roman" w:cs="Times New Roman"/>
          <w:sz w:val="28"/>
          <w:lang w:eastAsia="hi-IN" w:bidi="hi-IN"/>
        </w:rPr>
      </w:pPr>
      <w:r w:rsidRPr="00D67E67">
        <w:rPr>
          <w:rFonts w:ascii="Times New Roman" w:eastAsia="Calibri" w:hAnsi="Times New Roman" w:cs="Times New Roman"/>
          <w:sz w:val="28"/>
          <w:lang w:eastAsia="hi-IN" w:bidi="hi-IN"/>
        </w:rPr>
        <w:t>Данная предпрофессиональная программа в области музыкального искусства «Фортепиано» разработана</w:t>
      </w:r>
      <w:r w:rsidRPr="00D67E67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 </w:t>
      </w:r>
      <w:r w:rsidRPr="00D67E67">
        <w:rPr>
          <w:rFonts w:ascii="Times New Roman" w:eastAsia="Calibri" w:hAnsi="Times New Roman" w:cs="Times New Roman"/>
          <w:sz w:val="28"/>
          <w:lang w:eastAsia="hi-IN" w:bidi="hi-IN"/>
        </w:rPr>
        <w:t>и утверждена в соответствии с приказом от 26.01.2026 №108 пункт 1 «Об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«Фортепиано» и сроку обучения по этой программе» (зарегистрирован Министерством юстиции Российской Федерации 02.03.2026, регистрационный №85522).</w:t>
      </w:r>
    </w:p>
    <w:p w:rsidR="00D67E67" w:rsidRPr="00D67E67" w:rsidRDefault="00D67E67" w:rsidP="00D67E67">
      <w:pPr>
        <w:spacing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Дополнительная предпрофессиональная программа в области музыкального искусств «Фортепиано» (далее программа «Фортепиано»), направленная на творческое, нравственное, духовно-эстетическое развитие обучающихся, создание основы для приобретения ими опыта исполнительской практики, самостоятельной работы по изучению и постижению музыкального искусства, является системой учебно-методических документов, сформированной МБУДО </w:t>
      </w:r>
      <w:proofErr w:type="spellStart"/>
      <w:r w:rsidRPr="00D67E67">
        <w:rPr>
          <w:rFonts w:ascii="Times New Roman" w:eastAsia="Calibri" w:hAnsi="Times New Roman" w:cs="Times New Roman"/>
          <w:sz w:val="28"/>
        </w:rPr>
        <w:t>Ремонтненской</w:t>
      </w:r>
      <w:proofErr w:type="spellEnd"/>
      <w:r w:rsidRPr="00D67E67">
        <w:rPr>
          <w:rFonts w:ascii="Times New Roman" w:eastAsia="Calibri" w:hAnsi="Times New Roman" w:cs="Times New Roman"/>
          <w:sz w:val="28"/>
        </w:rPr>
        <w:t xml:space="preserve"> ДШИ (далее - образовательное учреждение или ОУ) на основе Федеральных Государственных Требований (далее ФГТ) к дополнительным предпрофессиональным программам в области музыкального искусства.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D67E67">
        <w:rPr>
          <w:rFonts w:ascii="Times New Roman" w:eastAsia="Calibri" w:hAnsi="Times New Roman" w:cs="Times New Roman"/>
          <w:b/>
          <w:sz w:val="28"/>
        </w:rPr>
        <w:t>Целью данной программы является: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выявление одаренных детей в области музыкального искусства в раннем детском возрасте;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создание условий для художественного образования, эстетического воспитания, духовно-нравственного развития детей.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D67E67">
        <w:rPr>
          <w:rFonts w:ascii="Times New Roman" w:eastAsia="Calibri" w:hAnsi="Times New Roman" w:cs="Times New Roman"/>
          <w:b/>
          <w:sz w:val="28"/>
        </w:rPr>
        <w:t>Задачами программы являются: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b/>
          <w:sz w:val="28"/>
        </w:rPr>
        <w:t xml:space="preserve">- </w:t>
      </w:r>
      <w:r w:rsidRPr="00D67E67">
        <w:rPr>
          <w:rFonts w:ascii="Times New Roman" w:eastAsia="Calibri" w:hAnsi="Times New Roman" w:cs="Times New Roman"/>
          <w:sz w:val="28"/>
        </w:rPr>
        <w:t>приобретение детьми знаний, умений и навыков игры на фортепиано,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- воспитание у детей культуры сольного и ансамблевого </w:t>
      </w:r>
      <w:proofErr w:type="spellStart"/>
      <w:r w:rsidRPr="00D67E67">
        <w:rPr>
          <w:rFonts w:ascii="Times New Roman" w:eastAsia="Calibri" w:hAnsi="Times New Roman" w:cs="Times New Roman"/>
          <w:sz w:val="28"/>
        </w:rPr>
        <w:t>музицирования</w:t>
      </w:r>
      <w:proofErr w:type="spellEnd"/>
      <w:r w:rsidRPr="00D67E67">
        <w:rPr>
          <w:rFonts w:ascii="Times New Roman" w:eastAsia="Calibri" w:hAnsi="Times New Roman" w:cs="Times New Roman"/>
          <w:sz w:val="28"/>
        </w:rPr>
        <w:t>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приобретения детьми опыта творческой деятельности;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овладение детьми духовными и культурными ценностями нардов мира;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D67E67">
        <w:rPr>
          <w:rFonts w:ascii="Times New Roman" w:eastAsia="Calibri" w:hAnsi="Times New Roman" w:cs="Times New Roman"/>
          <w:b/>
          <w:sz w:val="28"/>
        </w:rPr>
        <w:t>Содержание программы ориентировано на: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воспитание и развитие у етей личностных качеств, позволяющих уважать и принимать духовные и культурные ценности разных народов;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формирование у детей эстетических взглядов, нравственных установок и потребности общения с духовными ценностями;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формирование у детей умения самостоятельно воспринимать и определять значимость культурных ценностей;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lastRenderedPageBreak/>
        <w:t>-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формирование у детей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осуществления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  <w:lang w:eastAsia="hi-IN" w:bidi="hi-IN"/>
        </w:rPr>
      </w:pPr>
      <w:r w:rsidRPr="00D67E67">
        <w:rPr>
          <w:rFonts w:ascii="Times New Roman" w:eastAsia="Calibri" w:hAnsi="Times New Roman" w:cs="Times New Roman"/>
          <w:b/>
          <w:sz w:val="28"/>
          <w:lang w:eastAsia="hi-IN" w:bidi="hi-IN"/>
        </w:rPr>
        <w:t>Срок освоения программы для детей,</w:t>
      </w:r>
      <w:r w:rsidRPr="00D67E67">
        <w:rPr>
          <w:rFonts w:ascii="Times New Roman" w:eastAsia="Calibri" w:hAnsi="Times New Roman" w:cs="Times New Roman"/>
          <w:sz w:val="28"/>
          <w:lang w:eastAsia="hi-IN" w:bidi="hi-IN"/>
        </w:rPr>
        <w:t xml:space="preserve"> поступивших в образовательное учреждение в 1-й класс в возрасте с шести лет шести месяцев до девяти лет включительно, составляет 8 лет. Срок освоения программы «Фортепиано» для детей, не закончивших освоение образовательных программ основного общего или среднего образования и планирующих поступление в образовательное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 Обучающиеся по программе «Фортепиано» имеют право на обучение по индивидуальному учебному плану, в том числе ускоренное обучение в соответствии с ФГТ.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При приеме на обучение по программе «Фортепиано» образовательное учреждение проводит отбор детей в соответствии с частью 6 статьи 83 Федерального закона №273-ФЗ с целью выявления их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– слуха, ритма, памяти. Дополнительно поступающий может исполнить самостоятельно подготовленные музыкальные произведения на фортепиано (сольную пьесу или вокальное произведение с собственным сопровождением на фортепиано).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среду, обеспечивающую условия для: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а) выявления и развития одаренных детей в области музыкального искусства;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б) организации творческой деятельности обучающихся путем проведения творческих мероприятий (конкурсов, фестивалей, мастер-классов, олимпиад, </w:t>
      </w:r>
      <w:r w:rsidRPr="00D67E67">
        <w:rPr>
          <w:rFonts w:ascii="Times New Roman" w:eastAsia="Calibri" w:hAnsi="Times New Roman" w:cs="Times New Roman"/>
          <w:sz w:val="28"/>
        </w:rPr>
        <w:lastRenderedPageBreak/>
        <w:t>концертов, творческих вечеров, театрализованных представлений и других мероприятий);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в) организация посещений обучающимися учреждений культуры (филармоний, выставочных залов, театров, музеев и других учреждений);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г) организация творческой и просветительской деятельности совместно с другими образовательными организациями, реализующими образовательные программы в области искусств и (или) управления интеллектуальной собственностью, авторского права и смежных прав;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д)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е) методического и консультационного сопровождения педагогическими работниками обучающихся по программе «Фортепиано» в ходе осуществления ими самостоятельной работы;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ж) построения содержания программы «Фортепиано» с учетом индивидуального развития детей, а также тех или иных способностей субъекта Российской Федерации.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Программа «Фортепиано» обеспечивается учебно-методической документацией по всем УП.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Реализация программы «Фортепиано» обеспечивается доступом каждого обучающегося к библиотечным фондам и фондам фонотеки, аудио- и видео записей, формируемым по полному перечню УП учебного плана. 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Библиотечный фонд образовательной организации укомплектовывается печатными и (или) электронными изданиям основной и дополнительной учебной и учебно-методической литературы по всем УП,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«Фортепиано». Основной учебной литературой по УП ПО «Теория и история музыки» обеспечивается каждый обучающийся.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Библиотечный фонд помимо учебной литературы должен включать официальные, справочно-биографические периодические издания в расчете 1-2 экземпляра на каждые 100 обучающихся. 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Реализация программы обеспечивается педагогическими работниками,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стандарта «Педагог дополнительного образования детей и взрослых», утвержденного приказом Минтруда России от 22.09.2021 №652н, зарегистрирован Минюстом России 17.12.2021, регистрационный №66403, данный акт действует до 01.09.2028.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Доля педагогических работников образовательной организации, имеющих высшее образование, должна составлять не менее 30% от общего числа педагогических работников образовательной организации, обеспечивающих образовательный процесс поп программе «Фортепиано».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lastRenderedPageBreak/>
        <w:t>В случае отсутствия необходимого количества педагогических работников, имеющих высшее образование, до 10% от общего числа педагогических работников, которые должны иметь высшее образование, заменяется педагогическими работниками образовательной организации, имеющими среднее профессиональное образование и государственные почетные звания в соответствующей профессиональной сфере, или педагогическими работниками, имеющими среднее профессиональное образование и стаж практической работы в соответствующей профессиональной сфере более 15 лет.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Учебный год для педагогических работников образовательных организаций составляет 44 недели, из которых 32-33 недели – реализация аудиторных занятий, 2-3 недели – поведение консультаций и экзаменов. В остальное время деятельность должна быть педагогов направлена на методическую, творческую, просветительскую работу, а также освоение дополнительных профессиональных образовательных программ.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ОУ создает условия для взаимодействия с другими образовательными организациями, реализующими образовательные программы в области музыкального искусства в том числе посредством сетевой формы реализации образовательных программ.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Финансовые условия реализации программы «Фортепиано» должны обеспечивать ОУ исполнение ФГТ.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При реализации программы «Фортепиано» необходимо обеспечивать работу концертмейстеров: 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по УП «Концертмейстерский класс» и консультациям по данному УП от 50 до 100% аудиторного учебного времени;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по УП «Хоровой класс» и консультациям по данному УП не менее 80% от аудиторного учебного времени;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 по УП «Ансамбль» и консультациям по данному УП от 50 до 100% аудиторного учебного времени;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- при введении в вариативную часть УП «Ритмика» - 100% аудиторного учебного времени.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Материально-технические условия реализации программы «Фортепиано» должны обеспечивать возможность достижения обучающимися результатов, установленных ФГТ.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При осуществлении образовательной деятельности ОУ должно обеспечивать соответствие материально-технической базы гигиеническим нормативам и </w:t>
      </w:r>
      <w:proofErr w:type="gramStart"/>
      <w:r w:rsidRPr="00D67E67">
        <w:rPr>
          <w:rFonts w:ascii="Times New Roman" w:eastAsia="Calibri" w:hAnsi="Times New Roman" w:cs="Times New Roman"/>
          <w:sz w:val="28"/>
        </w:rPr>
        <w:t>санитарным правилам</w:t>
      </w:r>
      <w:proofErr w:type="gramEnd"/>
      <w:r w:rsidRPr="00D67E67">
        <w:rPr>
          <w:rFonts w:ascii="Times New Roman" w:eastAsia="Calibri" w:hAnsi="Times New Roman" w:cs="Times New Roman"/>
          <w:sz w:val="28"/>
        </w:rPr>
        <w:t xml:space="preserve"> и нормам, противопожарным нормам, требованиям охраны труда, соблюдение сроков текущего ремонта учебных помещений, используемых при реализации программы «Фортепиано», а также поддерживать их в состоянии, пригодном для организации учебного процесса.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Для реализации программы «Фортепиано» минимально необходимый перечень учебных аудиторий, специализированных кабинетов и материально-технического обеспечения образовательной деятельности включает в себя: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lastRenderedPageBreak/>
        <w:t xml:space="preserve">а) концертный зал с акустическим роялем или акустическим пианино, пультами и </w:t>
      </w:r>
      <w:proofErr w:type="spellStart"/>
      <w:r w:rsidRPr="00D67E67">
        <w:rPr>
          <w:rFonts w:ascii="Times New Roman" w:eastAsia="Calibri" w:hAnsi="Times New Roman" w:cs="Times New Roman"/>
          <w:sz w:val="28"/>
        </w:rPr>
        <w:t>звукотехническим</w:t>
      </w:r>
      <w:proofErr w:type="spellEnd"/>
      <w:r w:rsidRPr="00D67E67">
        <w:rPr>
          <w:rFonts w:ascii="Times New Roman" w:eastAsia="Calibri" w:hAnsi="Times New Roman" w:cs="Times New Roman"/>
          <w:sz w:val="28"/>
        </w:rPr>
        <w:t xml:space="preserve"> оборудованием;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б) библиотеку;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в) помещения для работы со специализированными материалами (фонотеку, видеотеку, фильмотеку, просмотровый видеозал);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г) учебные аудитории для групповых, мелкогрупповых и индивидуальных занятий;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д) учебную аудитория для занятий по УП «Хоровой класс» со специализированным оборудованием (подставками для хора. Акустическим пианино или акустическим роялем).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Учебные аудитории, предназначенные для изучения УП «Специальность и чтение с листа», оснащаются акустическим пианино или акустическими роялями.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В случае реализации в вариативной части УП «Ритмика» учебная аудитория оснащается акустическим пианино, </w:t>
      </w:r>
      <w:proofErr w:type="spellStart"/>
      <w:r w:rsidRPr="00D67E67">
        <w:rPr>
          <w:rFonts w:ascii="Times New Roman" w:eastAsia="Calibri" w:hAnsi="Times New Roman" w:cs="Times New Roman"/>
          <w:sz w:val="28"/>
        </w:rPr>
        <w:t>звукотехнической</w:t>
      </w:r>
      <w:proofErr w:type="spellEnd"/>
      <w:r w:rsidRPr="00D67E67">
        <w:rPr>
          <w:rFonts w:ascii="Times New Roman" w:eastAsia="Calibri" w:hAnsi="Times New Roman" w:cs="Times New Roman"/>
          <w:sz w:val="28"/>
        </w:rPr>
        <w:t xml:space="preserve"> аппаратурой, соответствующим напольным покрытием.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В случае реализации в вариативной части УП «Музыкальная информатика» учебная аудитория оборудуется персональными компьютерами, </w:t>
      </w:r>
      <w:r w:rsidRPr="00D67E67">
        <w:rPr>
          <w:rFonts w:ascii="Times New Roman" w:eastAsia="Calibri" w:hAnsi="Times New Roman" w:cs="Times New Roman"/>
          <w:sz w:val="28"/>
          <w:lang w:val="en-US"/>
        </w:rPr>
        <w:t>MIDI</w:t>
      </w:r>
      <w:r w:rsidRPr="00D67E67">
        <w:rPr>
          <w:rFonts w:ascii="Times New Roman" w:eastAsia="Calibri" w:hAnsi="Times New Roman" w:cs="Times New Roman"/>
          <w:sz w:val="28"/>
        </w:rPr>
        <w:t>-клавиатурами соответствующим программным обеспечением.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 xml:space="preserve">Учебные аудитории для индивидуальных занятий должны иметь площадь не менее 12 кв. метров.  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В помещениях для занятий на музыкальных инструментах, танцами, вокалом, в мастерских и прочих помещениях с использованием оборудования, являющегося источником дополнительного шума, выполняются шумоизолирующие мероприятия.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ОУ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«Фортепиано».</w:t>
      </w:r>
    </w:p>
    <w:p w:rsidR="00D67E67" w:rsidRPr="00D67E67" w:rsidRDefault="00D67E67" w:rsidP="00D67E6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D67E67">
        <w:rPr>
          <w:rFonts w:ascii="Times New Roman" w:eastAsia="Calibri" w:hAnsi="Times New Roman" w:cs="Times New Roman"/>
          <w:sz w:val="28"/>
        </w:rPr>
        <w:t>ОУ обеспечивает выступления учебных хоровых коллективов в сценических костюмах.</w:t>
      </w:r>
    </w:p>
    <w:p w:rsidR="004A5BBF" w:rsidRDefault="004A5BBF">
      <w:bookmarkStart w:id="0" w:name="_GoBack"/>
      <w:bookmarkEnd w:id="0"/>
    </w:p>
    <w:sectPr w:rsidR="004A5BB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94"/>
    <w:rsid w:val="00195294"/>
    <w:rsid w:val="004A5BBF"/>
    <w:rsid w:val="00D6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8D1EC-0C38-408D-8547-E1105580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МБУДОРШИ</dc:creator>
  <cp:keywords/>
  <dc:description/>
  <cp:lastModifiedBy>МБУДОРШИ</cp:lastModifiedBy>
  <cp:revision>3</cp:revision>
  <dcterms:created xsi:type="dcterms:W3CDTF">2026-08-21T11:13:00Z</dcterms:created>
  <dcterms:modified xsi:type="dcterms:W3CDTF">2026-08-21T11:13:00Z</dcterms:modified>
</cp:coreProperties>
</file>