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bookmarkStart w:id="0" w:name="_GoBack"/>
      <w:r w:rsidRPr="00A76686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>ПОЛОЖЕНИЕ</w:t>
      </w:r>
    </w:p>
    <w:bookmarkEnd w:id="0"/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>об антикоррупционной политике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>в МБДОУ детском саду №9 «</w:t>
      </w:r>
      <w:proofErr w:type="spellStart"/>
      <w:r w:rsidRPr="00A76686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>Ивушка</w:t>
      </w:r>
      <w:proofErr w:type="spellEnd"/>
      <w:r w:rsidRPr="00A76686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>» поселка Мостовского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>I. Общие положения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1.1. Антикоррупционная политика МБДОУ детского сада №9 «</w:t>
      </w:r>
      <w:proofErr w:type="spellStart"/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Ивушка</w:t>
      </w:r>
      <w:proofErr w:type="spellEnd"/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» поселка Мостовского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учреждения.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1.2. Положение об антикоррупционной политике (далее – Положение) разработано в соответствии с Федеральным законом от 25 декабря 2008 года №273-ФЗ «О противодействии коррупции», методическими рекомендациями по разработке и принятию организационных мер по предупреждению коррупции от 8 ноября 2013 года, разработанными Министерством труда и социальной защиты Российской Федерации.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1.3.Настоящим  Положением устанавливаются: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- основные принципы противодействия коррупции;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- правовые и организационные основы предупреждения коррупции и борьбы с ней;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-минимизации и (или) ликвидации последствий коррупционных правонарушений.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1.4. Основные понятия, используемые для реализации антикоррупционной политики: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proofErr w:type="gramStart"/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. Коррупцией также является совершение перечисленных деяний от имени или в интересах юридического </w:t>
      </w: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lastRenderedPageBreak/>
        <w:t>лица (пункт 1 статьи 1 Федерального закона от 25.12.2008 № 273-ФЗ «О противодействии коррупции»).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25.12.2008 № 273-ФЗ «О противодействии коррупции»):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в) по минимизации и (или) ликвидации последствий коррупционных правонарушений.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Организация - юридическое лицо независимо от формы собственности, организационно-правовой формы и отраслевой принадлежности.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Контрагент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proofErr w:type="gramStart"/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proofErr w:type="gramStart"/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Коммерческий подкуп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proofErr w:type="gramStart"/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lastRenderedPageBreak/>
        <w:t>Конфликт интересов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 (представителем организации) которой он является.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Личная заинтересованность работника 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>II. Цели и задачи внедрения антикоррупционной политики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2.1.Основными целями Политики являются: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- предупреждение коррупции в ДОУ;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- обеспечение ответственности за коррупционные правонарушения;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- формирование антикоррупционного сознания у работников ДОУ.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2.2. Основные задачи Политики ДОУ: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- формирование у работников понимания позиции ДОУ в неприятии коррупции в любых формах и проявлениях;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- минимизация риска вовлечения работников ДОУ в коррупционную деятельность;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- обеспечение ответственности за коррупционные правонарушения;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- мониторинг эффективности мероприятий антикоррупционной политики.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>III. Основные принципы антикоррупционной деятельности ДОУ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Система мер противодействия коррупции в ДОУ основывается на следующих ключевых принципах: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lastRenderedPageBreak/>
        <w:t> 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3.1. Принцип соответствия политики ДОУ действующему законодательству и общепринятым нормам.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proofErr w:type="gramStart"/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Настоящая «Политики» соответствует Конституции Российской Федерации,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нормативным правовым актам, применимым к Образовательной организации.</w:t>
      </w:r>
      <w:proofErr w:type="gramEnd"/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3.2. Принцип личного примера руководства ДОУ.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Ключевая роль руководства ДОУ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3.3. Принцип вовлеченности работников.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Информированность работников ДОУ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3.4. Принцип соразмерности антикоррупционных процедур риску коррупции.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Разработка и выполнение комплекса мероприятий, позволяющих снизить вероятность вовлечения ДОУ, его руководителей и сотрудников в коррупционную деятельность, осуществляется с учетом существующих в деятельности ДОУ коррупционных рисков.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3.5. Принцип эффективности антикоррупционных процедур.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Применение в ДОУ таких антикоррупционных мероприятий, которые имеют низкую стоимость, обеспечивают простоту реализации и </w:t>
      </w:r>
      <w:proofErr w:type="gramStart"/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приносят значимый результат</w:t>
      </w:r>
      <w:proofErr w:type="gramEnd"/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.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3.6. Принцип ответственности и неотвратимости наказания.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Неотвратимость наказания для работников ДОУ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</w:t>
      </w: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lastRenderedPageBreak/>
        <w:t>обязанностей, а также персональная ответственность руководства ДОУ за реализацию внутриорганизационной антикоррупционной политики.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3.7. Принцип открытости работы.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Информирование контрагентов, партнеров и общественности о принятых в организации антикоррупционных стандартах работы.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3.8. Принцип постоянного контроля и регулярного мониторинга.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Регулярное осуществление мониторинга эффективности внедренных антикоррупционных стандартов и процедур, а также контроля над их исполнением.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>IV. Область применения Положения и круг лиц, попадающих под его действие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4.1. Основным кругом лиц, попадающих под действие политики, являются работники ДОУ, находящиеся с ней в трудовых отношениях, вне зависимости от занимаемой должности и выполняемых функций, и на других лиц, с которыми ДОУ вступает в договорные отношения.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Ответственным за реализацию антикоррупционной политики является заведующий ДОУ.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>V. Общие обязанности работников ДОУ в связи с предупреждением и противодействием коррупции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Общие обязанности работников ДОУ в рамках реализации данного Положения: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- воздерживаться от совершения и (или) участия в совершении коррупционных правонарушений в интересах или от имени учреждения;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ДОУ;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- незамедлительно информировать непосредственного руководителя/лицо, ответственное за реализацию антикоррупционной политики/руководство </w:t>
      </w: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lastRenderedPageBreak/>
        <w:t>ДОУ о случаях склонения работника к совершению коррупционных правонарушений;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- незамедлительно информировать непосредственного начальника/лицо, ответственное за реализацию антикоррупционной политики/руководство ДОУ о ставшей известной работнику информации о случаях совершения коррупционных правонарушений другими работниками, контрагентами ДОУ или иными лицами;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-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>VI. Специальные обязанности работников ДОУ в связи с предупреждением и противодействием коррупции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6.1. Специальные обязанности в связи с предупреждением и противодействием коррупции могут устанавливаться для следующих категорий лиц, работающих в ДОУ: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- руководства ДОУ;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- лиц, ответственных за реализацию антикоррупционной политики;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- работников, чья деятельность связана с коррупционными рисками;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- лиц, осуществляющих внутренний контроль и аудит, и т.д.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6.2. Как общие, так и специальные обязанности включаются в трудовой договор с работником ДОУ (в должностную инструкцию). При условии закрепления обязанностей работника в связи с предупреждением и противодействием коррупции в трудовом договоре (в должностной инструкции) работодатель вправе применить к работнику меры дисциплинарного взыскания, включая увольнение, при наличии оснований, предусмотренных Трудовым кодексом Российской Федерации, за совершение неправомерных действий, повлекших неисполнение возложенных на него трудовых обязанностей.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6.3. В целях обеспечения эффективного исполнения возложенных на работников обязанностей необходимо четко регламентировать процедуры их соблюдения. Так, в частности,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</w:t>
      </w: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lastRenderedPageBreak/>
        <w:t>коррупционных правонарушений закрепляется в локальном нормативном акте ДОУ.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>VII. Перечень антикоррупционных мероприятий и порядок их выполнения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7"/>
        <w:gridCol w:w="5484"/>
      </w:tblGrid>
      <w:tr w:rsidR="00A76686" w:rsidRPr="00A76686" w:rsidTr="00A766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686" w:rsidRPr="00A76686" w:rsidRDefault="00A76686" w:rsidP="00A7668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A76686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686" w:rsidRPr="00A76686" w:rsidRDefault="00A76686" w:rsidP="00A7668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A76686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Мероприятие</w:t>
            </w:r>
          </w:p>
          <w:p w:rsidR="00A76686" w:rsidRPr="00A76686" w:rsidRDefault="00A76686" w:rsidP="00A7668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A76686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 </w:t>
            </w:r>
          </w:p>
        </w:tc>
      </w:tr>
      <w:tr w:rsidR="00A76686" w:rsidRPr="00A76686" w:rsidTr="00A7668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686" w:rsidRPr="00A76686" w:rsidRDefault="00A76686" w:rsidP="00A7668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A76686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686" w:rsidRPr="00A76686" w:rsidRDefault="00A76686" w:rsidP="00A7668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A76686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Введение в документацию о закупках стандартной антикоррупционной оговорки</w:t>
            </w:r>
          </w:p>
        </w:tc>
      </w:tr>
      <w:tr w:rsidR="00A76686" w:rsidRPr="00A76686" w:rsidTr="00A7668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686" w:rsidRPr="00A76686" w:rsidRDefault="00A76686" w:rsidP="00A7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686" w:rsidRPr="00A76686" w:rsidRDefault="00A76686" w:rsidP="00A7668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A76686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Введение антикоррупционных положений в трудовые договоры (должностные инструкции) работников</w:t>
            </w:r>
          </w:p>
          <w:p w:rsidR="00A76686" w:rsidRPr="00A76686" w:rsidRDefault="00A76686" w:rsidP="00A7668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A76686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 </w:t>
            </w:r>
          </w:p>
        </w:tc>
      </w:tr>
      <w:tr w:rsidR="00A76686" w:rsidRPr="00A76686" w:rsidTr="00A7668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686" w:rsidRPr="00A76686" w:rsidRDefault="00A76686" w:rsidP="00A7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686" w:rsidRPr="00A76686" w:rsidRDefault="00A76686" w:rsidP="00A7668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A76686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Разработка и принятие кодекса этики и служебного поведения работников ДОУ</w:t>
            </w:r>
          </w:p>
          <w:p w:rsidR="00A76686" w:rsidRPr="00A76686" w:rsidRDefault="00A76686" w:rsidP="00A7668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A76686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 </w:t>
            </w:r>
          </w:p>
        </w:tc>
      </w:tr>
      <w:tr w:rsidR="00A76686" w:rsidRPr="00A76686" w:rsidTr="00A7668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686" w:rsidRPr="00A76686" w:rsidRDefault="00A76686" w:rsidP="00A7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686" w:rsidRPr="00A76686" w:rsidRDefault="00A76686" w:rsidP="00A7668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A76686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  <w:p w:rsidR="00A76686" w:rsidRPr="00A76686" w:rsidRDefault="00A76686" w:rsidP="00A7668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A76686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 </w:t>
            </w:r>
          </w:p>
        </w:tc>
      </w:tr>
      <w:tr w:rsidR="00A76686" w:rsidRPr="00A76686" w:rsidTr="00A7668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686" w:rsidRPr="00A76686" w:rsidRDefault="00A76686" w:rsidP="00A7668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A76686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Разработка и введение специальных антикоррупционных процедур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686" w:rsidRPr="00A76686" w:rsidRDefault="00A76686" w:rsidP="00A7668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A76686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  <w:p w:rsidR="00A76686" w:rsidRPr="00A76686" w:rsidRDefault="00A76686" w:rsidP="00A7668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A76686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 </w:t>
            </w:r>
          </w:p>
        </w:tc>
      </w:tr>
      <w:tr w:rsidR="00A76686" w:rsidRPr="00A76686" w:rsidTr="00A7668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686" w:rsidRPr="00A76686" w:rsidRDefault="00A76686" w:rsidP="00A7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686" w:rsidRPr="00A76686" w:rsidRDefault="00A76686" w:rsidP="00A7668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proofErr w:type="gramStart"/>
            <w:r w:rsidRPr="00A76686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</w:t>
            </w:r>
            <w:r w:rsidRPr="00A76686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lastRenderedPageBreak/>
              <w:t>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  <w:p w:rsidR="00A76686" w:rsidRPr="00A76686" w:rsidRDefault="00A76686" w:rsidP="00A7668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A76686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 </w:t>
            </w:r>
          </w:p>
        </w:tc>
      </w:tr>
      <w:tr w:rsidR="00A76686" w:rsidRPr="00A76686" w:rsidTr="00A7668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686" w:rsidRPr="00A76686" w:rsidRDefault="00A76686" w:rsidP="00A7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686" w:rsidRPr="00A76686" w:rsidRDefault="00A76686" w:rsidP="00A7668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A76686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  <w:p w:rsidR="00A76686" w:rsidRPr="00A76686" w:rsidRDefault="00A76686" w:rsidP="00A7668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A76686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 </w:t>
            </w:r>
          </w:p>
        </w:tc>
      </w:tr>
      <w:tr w:rsidR="00A76686" w:rsidRPr="00A76686" w:rsidTr="00A7668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686" w:rsidRPr="00A76686" w:rsidRDefault="00A76686" w:rsidP="00A7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686" w:rsidRPr="00A76686" w:rsidRDefault="00A76686" w:rsidP="00A7668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A76686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  <w:p w:rsidR="00A76686" w:rsidRPr="00A76686" w:rsidRDefault="00A76686" w:rsidP="00A7668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A76686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 </w:t>
            </w:r>
          </w:p>
        </w:tc>
      </w:tr>
      <w:tr w:rsidR="00A76686" w:rsidRPr="00A76686" w:rsidTr="00A7668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686" w:rsidRPr="00A76686" w:rsidRDefault="00A76686" w:rsidP="00A7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686" w:rsidRPr="00A76686" w:rsidRDefault="00A76686" w:rsidP="00A7668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A76686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  <w:p w:rsidR="00A76686" w:rsidRPr="00A76686" w:rsidRDefault="00A76686" w:rsidP="00A7668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A76686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 </w:t>
            </w:r>
          </w:p>
        </w:tc>
      </w:tr>
      <w:tr w:rsidR="00A76686" w:rsidRPr="00A76686" w:rsidTr="00A7668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686" w:rsidRPr="00A76686" w:rsidRDefault="00A76686" w:rsidP="00A7668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A76686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Обучение и информирование работников        </w:t>
            </w:r>
          </w:p>
          <w:p w:rsidR="00A76686" w:rsidRPr="00A76686" w:rsidRDefault="00A76686" w:rsidP="00A7668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A76686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686" w:rsidRPr="00A76686" w:rsidRDefault="00A76686" w:rsidP="00A7668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A76686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Ежегодное ознакомление работников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A76686" w:rsidRPr="00A76686" w:rsidTr="00A7668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686" w:rsidRPr="00A76686" w:rsidRDefault="00A76686" w:rsidP="00A7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686" w:rsidRPr="00A76686" w:rsidRDefault="00A76686" w:rsidP="00A7668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A76686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A76686" w:rsidRPr="00A76686" w:rsidTr="00A7668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686" w:rsidRPr="00A76686" w:rsidRDefault="00A76686" w:rsidP="00A7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686" w:rsidRPr="00A76686" w:rsidRDefault="00A76686" w:rsidP="00A7668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A76686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A76686" w:rsidRPr="00A76686" w:rsidTr="00A7668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686" w:rsidRPr="00A76686" w:rsidRDefault="00A76686" w:rsidP="00A7668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A76686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686" w:rsidRPr="00A76686" w:rsidRDefault="00A76686" w:rsidP="00A7668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A76686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</w:tr>
      <w:tr w:rsidR="00A76686" w:rsidRPr="00A76686" w:rsidTr="00A7668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686" w:rsidRPr="00A76686" w:rsidRDefault="00A76686" w:rsidP="00A7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686" w:rsidRPr="00A76686" w:rsidRDefault="00A76686" w:rsidP="00A7668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A76686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A76686" w:rsidRPr="00A76686" w:rsidTr="00A7668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686" w:rsidRPr="00A76686" w:rsidRDefault="00A76686" w:rsidP="00A7668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A76686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 xml:space="preserve">Оценка результатов </w:t>
            </w:r>
            <w:r w:rsidRPr="00A76686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lastRenderedPageBreak/>
              <w:t>проводимой антикоррупционной работы и распространение отчетных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686" w:rsidRPr="00A76686" w:rsidRDefault="00A76686" w:rsidP="00A7668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A76686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lastRenderedPageBreak/>
              <w:t xml:space="preserve">Проведение регулярной оценки результатов </w:t>
            </w:r>
            <w:r w:rsidRPr="00A76686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lastRenderedPageBreak/>
              <w:t>работы по противодействию коррупции</w:t>
            </w:r>
          </w:p>
        </w:tc>
      </w:tr>
      <w:tr w:rsidR="00A76686" w:rsidRPr="00A76686" w:rsidTr="00A7668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686" w:rsidRPr="00A76686" w:rsidRDefault="00A76686" w:rsidP="00A7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686" w:rsidRPr="00A76686" w:rsidRDefault="00A76686" w:rsidP="00A7668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A76686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>VIII. Профилактика коррупции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8.1. Профилактика коррупции в ДОУ осуществляется путем применения следующих основных мер: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1. Формирование в ДОУ нетерпимости к коррупционному поведению.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Особое внимание уделяется формированию высокого правосознания и правовой культуры работников.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proofErr w:type="gramStart"/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Антикоррупционная направленность правового формирования основана на повышении у работников позитивного отношения к праву и его соблюдению; повышении уровня правовых знаний, в том числе о коррупционных формах поведения и мерах по их предотвращению; формированию гражданской позиции в отношении коррупции, негативного отношения к коррупционным проявлениям, представления о мерах юридической ответственности, которые могут применяться в случае совершения коррупционных правонарушений.</w:t>
      </w:r>
      <w:proofErr w:type="gramEnd"/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2. Антикоррупционная экспертиза локально-нормативных актов и их проектов, издаваемых в ДОУ.</w:t>
      </w:r>
    </w:p>
    <w:p w:rsidR="00A76686" w:rsidRPr="00A76686" w:rsidRDefault="00A76686" w:rsidP="00A76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A7668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В целях организации деятельности по предупреждению коррупции в  ДОУ осуществляется антикоррупционная экспертиза локальных нормативных актов, их проектов и иных документов в целях выявления коррупционных факторов и последующего устранения таких факторов.</w:t>
      </w:r>
    </w:p>
    <w:p w:rsidR="00476C21" w:rsidRPr="00A76686" w:rsidRDefault="00476C21" w:rsidP="00A766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6C21" w:rsidRPr="00A76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44"/>
    <w:rsid w:val="003940CE"/>
    <w:rsid w:val="00476C21"/>
    <w:rsid w:val="00A76686"/>
    <w:rsid w:val="00C67844"/>
    <w:rsid w:val="00D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0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0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NoTDOU_9</dc:creator>
  <cp:lastModifiedBy>NoTDOU_9</cp:lastModifiedBy>
  <cp:revision>2</cp:revision>
  <dcterms:created xsi:type="dcterms:W3CDTF">2022-08-09T09:33:00Z</dcterms:created>
  <dcterms:modified xsi:type="dcterms:W3CDTF">2022-08-09T09:33:00Z</dcterms:modified>
</cp:coreProperties>
</file>