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8834" w14:textId="77777777" w:rsidR="008C22AF" w:rsidRPr="00DC0D18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417A04" w:rsidRPr="00DC0D18">
        <w:rPr>
          <w:sz w:val="28"/>
          <w:szCs w:val="28"/>
        </w:rPr>
        <w:t xml:space="preserve"> 4</w:t>
      </w:r>
    </w:p>
    <w:p w14:paraId="6CEFEC82" w14:textId="77777777" w:rsidR="008C22AF" w:rsidRDefault="008C22AF" w:rsidP="008C22AF">
      <w:pPr>
        <w:ind w:left="5954"/>
        <w:rPr>
          <w:sz w:val="28"/>
          <w:szCs w:val="28"/>
        </w:rPr>
      </w:pPr>
    </w:p>
    <w:p w14:paraId="4B512B37" w14:textId="77777777"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14:paraId="03F3BDB8" w14:textId="77777777" w:rsidR="008C22AF" w:rsidRDefault="008C22AF" w:rsidP="008C22AF">
      <w:pPr>
        <w:ind w:left="5954"/>
        <w:rPr>
          <w:sz w:val="28"/>
          <w:szCs w:val="28"/>
        </w:rPr>
      </w:pPr>
    </w:p>
    <w:p w14:paraId="38C1DC10" w14:textId="77777777" w:rsidR="00C25FE4" w:rsidRDefault="008C22AF" w:rsidP="00C25FE4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B72938">
        <w:rPr>
          <w:sz w:val="28"/>
          <w:szCs w:val="28"/>
        </w:rPr>
        <w:t xml:space="preserve">директора </w:t>
      </w:r>
      <w:r w:rsidR="00C25FE4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C25FE4" w:rsidRPr="00A659D6">
        <w:rPr>
          <w:sz w:val="28"/>
          <w:szCs w:val="28"/>
        </w:rPr>
        <w:t xml:space="preserve"> </w:t>
      </w:r>
    </w:p>
    <w:p w14:paraId="00242FB4" w14:textId="2A1DBCAA" w:rsidR="00C25FE4" w:rsidRDefault="00C25FE4" w:rsidP="00C25FE4">
      <w:pPr>
        <w:ind w:left="6096"/>
        <w:rPr>
          <w:sz w:val="28"/>
          <w:szCs w:val="28"/>
        </w:rPr>
      </w:pPr>
      <w:proofErr w:type="gramStart"/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36FB7">
        <w:rPr>
          <w:sz w:val="28"/>
          <w:szCs w:val="28"/>
        </w:rPr>
        <w:t>2</w:t>
      </w:r>
      <w:r>
        <w:rPr>
          <w:sz w:val="28"/>
          <w:szCs w:val="28"/>
        </w:rPr>
        <w:t>1.04.202</w:t>
      </w:r>
      <w:r w:rsidR="00B36FB7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г.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B36FB7">
        <w:rPr>
          <w:sz w:val="28"/>
          <w:szCs w:val="28"/>
        </w:rPr>
        <w:t>4</w:t>
      </w:r>
    </w:p>
    <w:p w14:paraId="0746B05C" w14:textId="77777777" w:rsidR="00C25FE4" w:rsidRPr="001A4A8A" w:rsidRDefault="00C25FE4" w:rsidP="00C25FE4">
      <w:pPr>
        <w:rPr>
          <w:sz w:val="28"/>
          <w:szCs w:val="28"/>
        </w:rPr>
      </w:pPr>
    </w:p>
    <w:p w14:paraId="3DE87418" w14:textId="77777777" w:rsidR="00E0116C" w:rsidRPr="00E0116C" w:rsidRDefault="00E0116C" w:rsidP="00C25FE4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>ПОЛОЖЕНИЕ</w:t>
      </w:r>
    </w:p>
    <w:p w14:paraId="19BA8731" w14:textId="77777777"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14:paraId="23E11C1F" w14:textId="77777777" w:rsidR="00C25FE4" w:rsidRDefault="001537F7" w:rsidP="00C25FE4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C25FE4" w:rsidRPr="003C327F">
        <w:rPr>
          <w:b/>
          <w:sz w:val="28"/>
          <w:szCs w:val="28"/>
        </w:rPr>
        <w:t>муниципально</w:t>
      </w:r>
      <w:r w:rsidR="00C25FE4">
        <w:rPr>
          <w:b/>
          <w:sz w:val="28"/>
          <w:szCs w:val="28"/>
        </w:rPr>
        <w:t>м</w:t>
      </w:r>
      <w:r w:rsidR="00C25FE4" w:rsidRPr="003C327F">
        <w:rPr>
          <w:b/>
          <w:sz w:val="28"/>
          <w:szCs w:val="28"/>
        </w:rPr>
        <w:t xml:space="preserve"> казенно</w:t>
      </w:r>
      <w:r w:rsidR="00C25FE4">
        <w:rPr>
          <w:b/>
          <w:sz w:val="28"/>
          <w:szCs w:val="28"/>
        </w:rPr>
        <w:t>м</w:t>
      </w:r>
      <w:r w:rsidR="00C25FE4" w:rsidRPr="003C327F">
        <w:rPr>
          <w:b/>
          <w:sz w:val="28"/>
          <w:szCs w:val="28"/>
        </w:rPr>
        <w:t xml:space="preserve"> учреждени</w:t>
      </w:r>
      <w:r w:rsidR="00C25FE4">
        <w:rPr>
          <w:b/>
          <w:sz w:val="28"/>
          <w:szCs w:val="28"/>
        </w:rPr>
        <w:t>и</w:t>
      </w:r>
      <w:r w:rsidR="00C25FE4" w:rsidRPr="003C327F">
        <w:rPr>
          <w:b/>
          <w:sz w:val="28"/>
          <w:szCs w:val="28"/>
        </w:rPr>
        <w:t xml:space="preserve"> культуры </w:t>
      </w:r>
    </w:p>
    <w:p w14:paraId="0E00A961" w14:textId="77777777" w:rsidR="00C25FE4" w:rsidRPr="003C327F" w:rsidRDefault="00C25FE4" w:rsidP="00C25FE4">
      <w:pPr>
        <w:jc w:val="center"/>
        <w:rPr>
          <w:b/>
          <w:sz w:val="28"/>
          <w:szCs w:val="28"/>
        </w:rPr>
      </w:pPr>
      <w:r w:rsidRPr="003C327F">
        <w:rPr>
          <w:b/>
          <w:sz w:val="28"/>
          <w:szCs w:val="28"/>
        </w:rPr>
        <w:t xml:space="preserve">«Подосиновский краеведческий музей» </w:t>
      </w:r>
    </w:p>
    <w:p w14:paraId="4A6EB917" w14:textId="77777777" w:rsidR="00E0116C" w:rsidRPr="00E9621F" w:rsidRDefault="00E0116C" w:rsidP="001537F7">
      <w:pPr>
        <w:jc w:val="center"/>
        <w:rPr>
          <w:b/>
          <w:sz w:val="28"/>
          <w:szCs w:val="28"/>
        </w:rPr>
      </w:pPr>
    </w:p>
    <w:p w14:paraId="14BF92CE" w14:textId="77777777"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14:paraId="146FAE73" w14:textId="77777777"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14:paraId="1B841B71" w14:textId="477EFB68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B72938" w:rsidRPr="00A56D8C">
        <w:rPr>
          <w:sz w:val="28"/>
          <w:szCs w:val="28"/>
        </w:rPr>
        <w:t>муниципально</w:t>
      </w:r>
      <w:r w:rsidR="00B72938">
        <w:rPr>
          <w:sz w:val="28"/>
          <w:szCs w:val="28"/>
        </w:rPr>
        <w:t>м</w:t>
      </w:r>
      <w:r w:rsidR="00B72938" w:rsidRPr="00A56D8C">
        <w:rPr>
          <w:sz w:val="28"/>
          <w:szCs w:val="28"/>
        </w:rPr>
        <w:t xml:space="preserve"> казенно</w:t>
      </w:r>
      <w:r w:rsidR="00B72938">
        <w:rPr>
          <w:sz w:val="28"/>
          <w:szCs w:val="28"/>
        </w:rPr>
        <w:t xml:space="preserve">м </w:t>
      </w:r>
      <w:r w:rsidR="00B72938" w:rsidRPr="00A56D8C">
        <w:rPr>
          <w:sz w:val="28"/>
          <w:szCs w:val="28"/>
        </w:rPr>
        <w:t>учреждени</w:t>
      </w:r>
      <w:r w:rsidR="00B72938">
        <w:rPr>
          <w:sz w:val="28"/>
          <w:szCs w:val="28"/>
        </w:rPr>
        <w:t>и</w:t>
      </w:r>
      <w:r w:rsidR="00B72938" w:rsidRPr="00A56D8C">
        <w:rPr>
          <w:sz w:val="28"/>
          <w:szCs w:val="28"/>
        </w:rPr>
        <w:t xml:space="preserve"> культуры «Подосиновский краеведческий музей»</w:t>
      </w:r>
      <w:r w:rsidR="00E30B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«О противодействии коррупции»</w:t>
      </w:r>
      <w:r w:rsidRPr="001537F7">
        <w:rPr>
          <w:sz w:val="28"/>
          <w:szCs w:val="28"/>
        </w:rPr>
        <w:t>.</w:t>
      </w:r>
    </w:p>
    <w:p w14:paraId="361D713A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C52D7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E3329A">
        <w:rPr>
          <w:sz w:val="28"/>
          <w:szCs w:val="28"/>
        </w:rPr>
        <w:t xml:space="preserve"> 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14:paraId="228D9A3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14:paraId="2D62B34F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E85AA6D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14:paraId="28E7F17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14:paraId="6526275B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03C0CDD1" w14:textId="77777777" w:rsidR="001537F7" w:rsidRPr="00D36655" w:rsidRDefault="001537F7" w:rsidP="00305C16">
      <w:pPr>
        <w:pStyle w:val="ac"/>
        <w:ind w:firstLine="709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14:paraId="16A472CA" w14:textId="77777777"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14:paraId="3DD47B2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14:paraId="1B84B9B2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4DD49C2F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индивидуальное рассмотрение и оценка репу</w:t>
      </w:r>
      <w:r w:rsidR="00D36655">
        <w:rPr>
          <w:sz w:val="28"/>
          <w:szCs w:val="28"/>
        </w:rPr>
        <w:t>тационных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14:paraId="70788B97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5B901BD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14:paraId="4289B870" w14:textId="77777777"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14:paraId="387581A5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0EFB726F" w14:textId="77777777" w:rsidR="001537F7" w:rsidRPr="00D36655" w:rsidRDefault="001537F7" w:rsidP="00305C16">
      <w:pPr>
        <w:pStyle w:val="ac"/>
        <w:ind w:firstLine="709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14:paraId="5F61B77B" w14:textId="77777777"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14:paraId="42C8DB8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14:paraId="2E9993F8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14:paraId="54CE5C19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14:paraId="0BAFFE1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14:paraId="79B40F2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14:paraId="0BB70220" w14:textId="77777777"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14:paraId="06D931E9" w14:textId="77777777"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14:paraId="555C7888" w14:textId="77777777"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</w:t>
      </w:r>
      <w:r w:rsidRPr="00FB2068">
        <w:rPr>
          <w:sz w:val="28"/>
          <w:szCs w:val="28"/>
        </w:rPr>
        <w:lastRenderedPageBreak/>
        <w:t>вне места работы, не позднее одного рабочего дня, следующего за днем прибытия к месту работы.</w:t>
      </w:r>
    </w:p>
    <w:p w14:paraId="5788DEC8" w14:textId="77777777"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14:paraId="38D795A5" w14:textId="77777777"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r w:rsidR="00C52D7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B52A1D" w:rsidRPr="00D135EB">
        <w:rPr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14:paraId="41949F80" w14:textId="77777777"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14:paraId="7DB7D30E" w14:textId="77777777"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14:paraId="1028ACF6" w14:textId="77777777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C52D7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B52A1D" w:rsidRPr="00FB2068">
        <w:rPr>
          <w:sz w:val="28"/>
          <w:szCs w:val="28"/>
        </w:rPr>
        <w:t xml:space="preserve"> 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C52D7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C52D71">
        <w:rPr>
          <w:sz w:val="28"/>
          <w:szCs w:val="28"/>
        </w:rPr>
        <w:t xml:space="preserve">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14:paraId="03800A00" w14:textId="77777777"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14:paraId="620C510E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14:paraId="0D8E62A0" w14:textId="77777777"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14:paraId="2A6A541E" w14:textId="77777777"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14:paraId="4C29BB05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77F88A87" w14:textId="77777777"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14:paraId="14E74379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0714382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2DB9DBD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4E32E9F8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14:paraId="1246B167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14:paraId="3D107BE2" w14:textId="77777777" w:rsidR="006E29CC" w:rsidRPr="001537F7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14:paraId="3C6D612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4B35A72E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отказ работника от </w:t>
      </w:r>
      <w:r w:rsidR="00FE15A4">
        <w:rPr>
          <w:sz w:val="28"/>
          <w:szCs w:val="28"/>
        </w:rPr>
        <w:t xml:space="preserve">выгоды, </w:t>
      </w:r>
      <w:r w:rsidRPr="001537F7">
        <w:rPr>
          <w:sz w:val="28"/>
          <w:szCs w:val="28"/>
        </w:rPr>
        <w:t>своего личного интереса, порождающего к</w:t>
      </w:r>
      <w:r w:rsidR="00B438B6">
        <w:rPr>
          <w:sz w:val="28"/>
          <w:szCs w:val="28"/>
        </w:rPr>
        <w:t>онфликт с интересами Учреждения</w:t>
      </w:r>
      <w:r w:rsidRPr="001537F7">
        <w:rPr>
          <w:sz w:val="28"/>
          <w:szCs w:val="28"/>
        </w:rPr>
        <w:t>;</w:t>
      </w:r>
    </w:p>
    <w:p w14:paraId="645B738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14:paraId="236B66B2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14:paraId="6A4F8909" w14:textId="77777777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14:paraId="08491E53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14:paraId="781D19E2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0F76FB1A" w14:textId="77777777" w:rsidR="001537F7" w:rsidRPr="00B438B6" w:rsidRDefault="001537F7" w:rsidP="00305C16">
      <w:pPr>
        <w:pStyle w:val="ac"/>
        <w:ind w:firstLine="709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14:paraId="628BBBA2" w14:textId="77777777" w:rsidR="001537F7" w:rsidRPr="001537F7" w:rsidRDefault="001537F7" w:rsidP="00305C16">
      <w:pPr>
        <w:pStyle w:val="ac"/>
        <w:ind w:firstLine="709"/>
        <w:jc w:val="both"/>
        <w:rPr>
          <w:sz w:val="28"/>
          <w:szCs w:val="28"/>
        </w:rPr>
      </w:pPr>
    </w:p>
    <w:p w14:paraId="25AA0F9E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0825EB1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14:paraId="31B921F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265881D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2C7A7DD6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14:paraId="723A34F5" w14:textId="77777777"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14:paraId="3E0EA060" w14:textId="77777777"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14:paraId="522B6900" w14:textId="77777777"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666814F1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14:paraId="41F849A0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14:paraId="6D2D646D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14:paraId="0172999F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14:paraId="247C0B28" w14:textId="77777777"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14:paraId="45C4BF52" w14:textId="77777777"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14:paraId="27EC7E33" w14:textId="77777777"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14:paraId="3C6160DE" w14:textId="77777777" w:rsidTr="001E286A">
        <w:tc>
          <w:tcPr>
            <w:tcW w:w="4786" w:type="dxa"/>
          </w:tcPr>
          <w:p w14:paraId="36B23EBF" w14:textId="77777777"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0584" w14:textId="77777777"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9AE0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8260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69896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61C5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B402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8AB8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6E16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3981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D8D7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C74D1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3F0F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E0B8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A426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0D37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BB9E5" w14:textId="77777777"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4189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9F936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A81A7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CD93B" w14:textId="77777777"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AC6861F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43D5D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2D40D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DEA90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C691D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92600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384C5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9714D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C7AD9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1DBE8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E1D88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FEAD5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0D41C" w14:textId="77777777"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65EAD8" w14:textId="77777777"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F54E9" w14:textId="77777777" w:rsidR="00417A04" w:rsidRPr="003D63C0" w:rsidRDefault="008369B8" w:rsidP="00C52D71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14:paraId="39992C76" w14:textId="77777777" w:rsidR="008369B8" w:rsidRPr="008369B8" w:rsidRDefault="008369B8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  <w:r w:rsidR="00C52D71" w:rsidRPr="00A56D8C">
              <w:rPr>
                <w:sz w:val="28"/>
                <w:szCs w:val="28"/>
              </w:rPr>
              <w:t>муниципального казенного учреждения культуры «Подосиновский краеведческий музей»</w:t>
            </w:r>
            <w:r w:rsidR="0013505B">
              <w:rPr>
                <w:sz w:val="28"/>
                <w:szCs w:val="28"/>
              </w:rPr>
              <w:t>_____________________</w:t>
            </w:r>
            <w:r w:rsidR="00C52D71">
              <w:rPr>
                <w:sz w:val="28"/>
                <w:szCs w:val="28"/>
              </w:rPr>
              <w:t>_____________________________________</w:t>
            </w:r>
          </w:p>
          <w:p w14:paraId="444B7F16" w14:textId="77777777" w:rsidR="008369B8" w:rsidRPr="00234D5A" w:rsidRDefault="00C52D71" w:rsidP="00337C70">
            <w:pPr>
              <w:ind w:right="283" w:firstLine="34"/>
              <w:jc w:val="center"/>
            </w:pPr>
            <w:r>
              <w:t xml:space="preserve">         </w:t>
            </w:r>
            <w:r w:rsidR="008369B8" w:rsidRPr="00234D5A">
              <w:t>(Ф</w:t>
            </w:r>
            <w:r w:rsidR="00337C70" w:rsidRPr="00234D5A">
              <w:t>.</w:t>
            </w:r>
            <w:r w:rsidR="008369B8" w:rsidRPr="00234D5A">
              <w:t>И</w:t>
            </w:r>
            <w:r w:rsidR="00337C70" w:rsidRPr="00234D5A">
              <w:t>.</w:t>
            </w:r>
            <w:r w:rsidR="008369B8" w:rsidRPr="00234D5A">
              <w:t>О</w:t>
            </w:r>
            <w:r w:rsidR="00337C70" w:rsidRPr="00234D5A">
              <w:t>. (последнее – при наличии)</w:t>
            </w:r>
          </w:p>
          <w:p w14:paraId="1F574F21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14:paraId="73835A2F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14:paraId="1127BBEE" w14:textId="77777777"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14:paraId="7ECE0275" w14:textId="77777777" w:rsidR="008369B8" w:rsidRPr="00FC73B8" w:rsidRDefault="008369B8" w:rsidP="008369B8">
      <w:pPr>
        <w:ind w:left="567"/>
        <w:rPr>
          <w:sz w:val="48"/>
          <w:szCs w:val="48"/>
        </w:rPr>
      </w:pPr>
    </w:p>
    <w:p w14:paraId="40412C3A" w14:textId="77777777"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14:paraId="1F4A924D" w14:textId="77777777"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14:paraId="0ADB56AA" w14:textId="77777777"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14:paraId="1B985E33" w14:textId="77777777"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14:paraId="3F6284F9" w14:textId="77777777"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14:paraId="41941202" w14:textId="77777777"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6883B07D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14:paraId="1F169C7B" w14:textId="77777777"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14:paraId="417DD1D5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14:paraId="12E7A63C" w14:textId="77777777"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14:paraId="5BE0F4B5" w14:textId="77777777"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6018A456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14:paraId="2C655641" w14:textId="77777777"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14:paraId="46AABB61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14:paraId="1EE341D2" w14:textId="77777777"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0F60D701" w14:textId="77777777"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14:paraId="1125004E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538979FD" w14:textId="77777777"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</w:t>
      </w:r>
      <w:r w:rsidR="00C52D7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14:paraId="5C19CDF4" w14:textId="77777777"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8"/>
        <w:gridCol w:w="282"/>
        <w:gridCol w:w="2540"/>
        <w:gridCol w:w="474"/>
        <w:gridCol w:w="2626"/>
      </w:tblGrid>
      <w:tr w:rsidR="0024336D" w:rsidRPr="00A5663E" w14:paraId="1C227EC9" w14:textId="77777777" w:rsidTr="001E286A">
        <w:tc>
          <w:tcPr>
            <w:tcW w:w="3686" w:type="dxa"/>
            <w:shd w:val="clear" w:color="auto" w:fill="auto"/>
          </w:tcPr>
          <w:p w14:paraId="64FEEAD2" w14:textId="77777777"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14:paraId="22836AAF" w14:textId="77777777"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6A080BC" w14:textId="77777777"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14:paraId="767778DF" w14:textId="77777777"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6064F547" w14:textId="77777777" w:rsidR="0024336D" w:rsidRPr="00A5663E" w:rsidRDefault="0024336D" w:rsidP="001E286A"/>
        </w:tc>
      </w:tr>
      <w:tr w:rsidR="0024336D" w:rsidRPr="00A5663E" w14:paraId="4DB4D694" w14:textId="77777777" w:rsidTr="001E286A">
        <w:tc>
          <w:tcPr>
            <w:tcW w:w="3686" w:type="dxa"/>
            <w:shd w:val="clear" w:color="auto" w:fill="auto"/>
          </w:tcPr>
          <w:p w14:paraId="72669E43" w14:textId="77777777"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14:paraId="65D267D9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3E6E53E" w14:textId="77777777"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14:paraId="5BF56D90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14:paraId="717918AF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14:paraId="2D98BFE9" w14:textId="77777777" w:rsidR="0024336D" w:rsidRDefault="0024336D" w:rsidP="0024336D">
      <w:pPr>
        <w:autoSpaceDE w:val="0"/>
        <w:autoSpaceDN w:val="0"/>
        <w:adjustRightInd w:val="0"/>
      </w:pPr>
    </w:p>
    <w:p w14:paraId="580726CF" w14:textId="77777777"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0"/>
        <w:gridCol w:w="2602"/>
        <w:gridCol w:w="494"/>
        <w:gridCol w:w="2612"/>
      </w:tblGrid>
      <w:tr w:rsidR="0024336D" w:rsidRPr="00A5663E" w14:paraId="144BE20B" w14:textId="77777777" w:rsidTr="001E286A">
        <w:tc>
          <w:tcPr>
            <w:tcW w:w="3633" w:type="dxa"/>
            <w:shd w:val="clear" w:color="auto" w:fill="auto"/>
          </w:tcPr>
          <w:p w14:paraId="2568B2E2" w14:textId="77777777"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14:paraId="3CA36038" w14:textId="77777777"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62AF0F32" w14:textId="77777777"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14:paraId="70E6DC9C" w14:textId="77777777"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63AA38A4" w14:textId="77777777" w:rsidR="0024336D" w:rsidRPr="00A5663E" w:rsidRDefault="0024336D" w:rsidP="001E286A"/>
        </w:tc>
      </w:tr>
      <w:tr w:rsidR="0024336D" w:rsidRPr="00A5663E" w14:paraId="352DFAB3" w14:textId="77777777" w:rsidTr="001E286A">
        <w:tc>
          <w:tcPr>
            <w:tcW w:w="3633" w:type="dxa"/>
            <w:shd w:val="clear" w:color="auto" w:fill="auto"/>
          </w:tcPr>
          <w:p w14:paraId="3E2B7A24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14:paraId="24F98F1F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14F45C26" w14:textId="77777777"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14:paraId="7D7FE702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2ECE2353" w14:textId="77777777"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14:paraId="3FF76CCF" w14:textId="77777777" w:rsidR="008369B8" w:rsidRDefault="008369B8" w:rsidP="008369B8">
      <w:pPr>
        <w:rPr>
          <w:sz w:val="28"/>
          <w:szCs w:val="28"/>
        </w:rPr>
      </w:pPr>
    </w:p>
    <w:p w14:paraId="12161B7E" w14:textId="77777777" w:rsidR="008369B8" w:rsidRDefault="008369B8" w:rsidP="008369B8">
      <w:pPr>
        <w:rPr>
          <w:sz w:val="28"/>
          <w:szCs w:val="28"/>
        </w:rPr>
      </w:pPr>
    </w:p>
    <w:p w14:paraId="75295F87" w14:textId="77777777" w:rsidR="008369B8" w:rsidRDefault="008369B8" w:rsidP="008369B8">
      <w:pPr>
        <w:rPr>
          <w:sz w:val="28"/>
          <w:szCs w:val="28"/>
        </w:rPr>
      </w:pPr>
    </w:p>
    <w:p w14:paraId="4F42A512" w14:textId="77777777" w:rsidR="008369B8" w:rsidRDefault="008369B8" w:rsidP="008369B8">
      <w:pPr>
        <w:rPr>
          <w:sz w:val="28"/>
          <w:szCs w:val="28"/>
        </w:rPr>
      </w:pPr>
    </w:p>
    <w:p w14:paraId="4AC37416" w14:textId="77777777" w:rsidR="008369B8" w:rsidRDefault="008369B8" w:rsidP="008369B8">
      <w:pPr>
        <w:rPr>
          <w:sz w:val="28"/>
          <w:szCs w:val="28"/>
        </w:rPr>
      </w:pPr>
    </w:p>
    <w:p w14:paraId="474953F2" w14:textId="77777777" w:rsidR="008369B8" w:rsidRDefault="008369B8" w:rsidP="008369B8">
      <w:pPr>
        <w:rPr>
          <w:sz w:val="28"/>
          <w:szCs w:val="28"/>
        </w:rPr>
      </w:pPr>
    </w:p>
    <w:p w14:paraId="63265097" w14:textId="77777777" w:rsidR="008369B8" w:rsidRDefault="008369B8" w:rsidP="008369B8">
      <w:pPr>
        <w:rPr>
          <w:sz w:val="28"/>
          <w:szCs w:val="28"/>
        </w:rPr>
      </w:pPr>
    </w:p>
    <w:p w14:paraId="4FEE9D5A" w14:textId="77777777" w:rsidR="008369B8" w:rsidRDefault="008369B8" w:rsidP="008369B8">
      <w:pPr>
        <w:rPr>
          <w:sz w:val="28"/>
          <w:szCs w:val="28"/>
        </w:rPr>
      </w:pPr>
    </w:p>
    <w:p w14:paraId="10176023" w14:textId="77777777" w:rsidR="008369B8" w:rsidRDefault="008369B8" w:rsidP="008369B8">
      <w:pPr>
        <w:rPr>
          <w:sz w:val="28"/>
          <w:szCs w:val="28"/>
        </w:rPr>
      </w:pPr>
    </w:p>
    <w:p w14:paraId="6BCFDB68" w14:textId="77777777" w:rsidR="008369B8" w:rsidRDefault="008369B8" w:rsidP="008369B8">
      <w:pPr>
        <w:rPr>
          <w:sz w:val="28"/>
          <w:szCs w:val="28"/>
        </w:rPr>
      </w:pPr>
    </w:p>
    <w:p w14:paraId="20210391" w14:textId="77777777" w:rsidR="008369B8" w:rsidRDefault="008369B8" w:rsidP="008369B8">
      <w:pPr>
        <w:rPr>
          <w:sz w:val="28"/>
          <w:szCs w:val="28"/>
        </w:rPr>
      </w:pPr>
    </w:p>
    <w:p w14:paraId="2D92A2F9" w14:textId="77777777" w:rsidR="008369B8" w:rsidRDefault="008369B8" w:rsidP="008369B8">
      <w:pPr>
        <w:rPr>
          <w:sz w:val="28"/>
          <w:szCs w:val="28"/>
        </w:rPr>
      </w:pPr>
    </w:p>
    <w:p w14:paraId="6D83075E" w14:textId="77777777" w:rsidR="008369B8" w:rsidRDefault="008369B8" w:rsidP="008369B8">
      <w:pPr>
        <w:rPr>
          <w:sz w:val="28"/>
          <w:szCs w:val="28"/>
        </w:rPr>
      </w:pPr>
    </w:p>
    <w:p w14:paraId="56BE83FA" w14:textId="77777777" w:rsidR="008369B8" w:rsidRDefault="008369B8" w:rsidP="008369B8">
      <w:pPr>
        <w:rPr>
          <w:sz w:val="28"/>
          <w:szCs w:val="28"/>
        </w:rPr>
      </w:pPr>
    </w:p>
    <w:p w14:paraId="65D9FE23" w14:textId="77777777" w:rsidR="008369B8" w:rsidRDefault="008369B8" w:rsidP="008369B8">
      <w:pPr>
        <w:rPr>
          <w:sz w:val="28"/>
          <w:szCs w:val="28"/>
        </w:rPr>
      </w:pPr>
    </w:p>
    <w:p w14:paraId="76F76944" w14:textId="77777777" w:rsidR="008369B8" w:rsidRDefault="008369B8" w:rsidP="008369B8">
      <w:pPr>
        <w:rPr>
          <w:sz w:val="28"/>
          <w:szCs w:val="28"/>
        </w:rPr>
      </w:pPr>
    </w:p>
    <w:p w14:paraId="0C8E4CC5" w14:textId="77777777" w:rsidR="008369B8" w:rsidRDefault="008369B8" w:rsidP="008369B8">
      <w:pPr>
        <w:rPr>
          <w:sz w:val="28"/>
          <w:szCs w:val="28"/>
        </w:rPr>
      </w:pPr>
    </w:p>
    <w:p w14:paraId="4A23C6CE" w14:textId="77777777" w:rsidR="008369B8" w:rsidRDefault="008369B8" w:rsidP="008369B8">
      <w:pPr>
        <w:rPr>
          <w:sz w:val="28"/>
          <w:szCs w:val="28"/>
        </w:rPr>
      </w:pPr>
    </w:p>
    <w:p w14:paraId="598EB13D" w14:textId="77777777" w:rsidR="008369B8" w:rsidRDefault="008369B8" w:rsidP="008369B8">
      <w:pPr>
        <w:rPr>
          <w:sz w:val="28"/>
          <w:szCs w:val="28"/>
        </w:rPr>
      </w:pPr>
    </w:p>
    <w:p w14:paraId="52325A49" w14:textId="77777777" w:rsidR="00C95A35" w:rsidRDefault="00C95A35" w:rsidP="008369B8">
      <w:pPr>
        <w:rPr>
          <w:sz w:val="28"/>
          <w:szCs w:val="28"/>
        </w:rPr>
      </w:pPr>
    </w:p>
    <w:p w14:paraId="70BE7649" w14:textId="77777777" w:rsidR="00C95A35" w:rsidRDefault="00C95A35" w:rsidP="008369B8">
      <w:pPr>
        <w:rPr>
          <w:sz w:val="28"/>
          <w:szCs w:val="28"/>
        </w:rPr>
      </w:pPr>
    </w:p>
    <w:p w14:paraId="55CCD191" w14:textId="77777777" w:rsidR="00C95A35" w:rsidRDefault="00C95A35" w:rsidP="008369B8">
      <w:pPr>
        <w:rPr>
          <w:sz w:val="28"/>
          <w:szCs w:val="28"/>
        </w:rPr>
      </w:pPr>
    </w:p>
    <w:p w14:paraId="2D909C0A" w14:textId="77777777" w:rsidR="00C95A35" w:rsidRDefault="00C95A35" w:rsidP="008369B8">
      <w:pPr>
        <w:rPr>
          <w:sz w:val="28"/>
          <w:szCs w:val="28"/>
        </w:rPr>
      </w:pPr>
    </w:p>
    <w:p w14:paraId="1FBF08D9" w14:textId="77777777" w:rsidR="00C95A35" w:rsidRDefault="00C95A35" w:rsidP="008369B8">
      <w:pPr>
        <w:rPr>
          <w:sz w:val="28"/>
          <w:szCs w:val="28"/>
        </w:rPr>
      </w:pPr>
    </w:p>
    <w:p w14:paraId="7EC31ECE" w14:textId="77777777"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7"/>
          <w:foot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14:paraId="10FD78C0" w14:textId="77777777" w:rsidTr="008436D1">
        <w:tc>
          <w:tcPr>
            <w:tcW w:w="9214" w:type="dxa"/>
            <w:shd w:val="clear" w:color="auto" w:fill="auto"/>
          </w:tcPr>
          <w:p w14:paraId="1E81CAF6" w14:textId="77777777"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14:paraId="7453F83C" w14:textId="77777777"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14:paraId="546710D4" w14:textId="77777777"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14:paraId="670E0828" w14:textId="77777777"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14:paraId="205BDF65" w14:textId="77777777"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C52D71" w:rsidRPr="00C52D71">
        <w:rPr>
          <w:b/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C52D71">
        <w:rPr>
          <w:b/>
          <w:bCs/>
          <w:sz w:val="28"/>
          <w:szCs w:val="28"/>
        </w:rPr>
        <w:t xml:space="preserve"> </w:t>
      </w:r>
      <w:r w:rsidRPr="00A02D7B">
        <w:rPr>
          <w:b/>
          <w:bCs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14:paraId="7EDB9783" w14:textId="77777777" w:rsidTr="001E286A">
        <w:trPr>
          <w:trHeight w:val="427"/>
        </w:trPr>
        <w:tc>
          <w:tcPr>
            <w:tcW w:w="567" w:type="dxa"/>
            <w:vMerge w:val="restart"/>
          </w:tcPr>
          <w:p w14:paraId="7F95D8A4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  <w:sz w:val="24"/>
              </w:rPr>
            </w:pPr>
            <w:r w:rsidRPr="005C2CE7">
              <w:rPr>
                <w:bCs/>
                <w:sz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2A4F933" w14:textId="77777777"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14:paraId="7DF8E979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14:paraId="5121BFE4" w14:textId="77777777"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14:paraId="16CB6E44" w14:textId="77777777"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14:paraId="1551D16A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14:paraId="068C3B24" w14:textId="77777777" w:rsidTr="00297262">
        <w:trPr>
          <w:trHeight w:val="1152"/>
        </w:trPr>
        <w:tc>
          <w:tcPr>
            <w:tcW w:w="567" w:type="dxa"/>
            <w:vMerge/>
          </w:tcPr>
          <w:p w14:paraId="49506BC8" w14:textId="77777777"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  <w:vMerge/>
          </w:tcPr>
          <w:p w14:paraId="2D43C6C7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Merge/>
          </w:tcPr>
          <w:p w14:paraId="1C2D8215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14:paraId="18E4258A" w14:textId="77777777"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фамилия, имя, отчество (последнее – </w:t>
            </w:r>
          </w:p>
          <w:p w14:paraId="0380E4AC" w14:textId="77777777"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 наличии)</w:t>
            </w:r>
          </w:p>
        </w:tc>
        <w:tc>
          <w:tcPr>
            <w:tcW w:w="1418" w:type="dxa"/>
          </w:tcPr>
          <w:p w14:paraId="02D13D2E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701" w:type="dxa"/>
          </w:tcPr>
          <w:p w14:paraId="3024C502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14:paraId="0DA6B985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417" w:type="dxa"/>
          </w:tcPr>
          <w:p w14:paraId="5027DAFD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подпись</w:t>
            </w:r>
          </w:p>
        </w:tc>
        <w:tc>
          <w:tcPr>
            <w:tcW w:w="3261" w:type="dxa"/>
            <w:vMerge/>
          </w:tcPr>
          <w:p w14:paraId="2408F42D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  <w:tr w:rsidR="00966B5D" w:rsidRPr="00E9530F" w14:paraId="10FAAC71" w14:textId="77777777" w:rsidTr="001E286A">
        <w:tc>
          <w:tcPr>
            <w:tcW w:w="567" w:type="dxa"/>
          </w:tcPr>
          <w:p w14:paraId="4CC590EB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</w:tcPr>
          <w:p w14:paraId="52557417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</w:tcPr>
          <w:p w14:paraId="335385B3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14:paraId="263CFAB9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</w:tcPr>
          <w:p w14:paraId="0C6B44C1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14:paraId="0A3966C6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14:paraId="5728786B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14:paraId="46A08D71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3261" w:type="dxa"/>
          </w:tcPr>
          <w:p w14:paraId="185F0976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</w:tbl>
    <w:p w14:paraId="7BB623D8" w14:textId="77777777"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14:paraId="158A0989" w14:textId="77777777" w:rsidR="008369B8" w:rsidRDefault="008369B8" w:rsidP="008369B8">
      <w:pPr>
        <w:rPr>
          <w:sz w:val="28"/>
          <w:szCs w:val="28"/>
        </w:rPr>
      </w:pPr>
    </w:p>
    <w:p w14:paraId="6B9C8E2E" w14:textId="77777777" w:rsidR="008369B8" w:rsidRDefault="008369B8" w:rsidP="008369B8">
      <w:pPr>
        <w:rPr>
          <w:sz w:val="28"/>
          <w:szCs w:val="28"/>
        </w:rPr>
      </w:pPr>
    </w:p>
    <w:p w14:paraId="70076A80" w14:textId="77777777"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47A6" w14:textId="77777777" w:rsidR="003B7C71" w:rsidRDefault="003B7C71" w:rsidP="00072C5F">
      <w:r>
        <w:separator/>
      </w:r>
    </w:p>
  </w:endnote>
  <w:endnote w:type="continuationSeparator" w:id="0">
    <w:p w14:paraId="30C9EB45" w14:textId="77777777" w:rsidR="003B7C71" w:rsidRDefault="003B7C71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497B" w14:textId="77777777"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60D6" w14:textId="77777777" w:rsidR="003B7C71" w:rsidRDefault="003B7C71" w:rsidP="00072C5F">
      <w:r>
        <w:separator/>
      </w:r>
    </w:p>
  </w:footnote>
  <w:footnote w:type="continuationSeparator" w:id="0">
    <w:p w14:paraId="4D3F9E55" w14:textId="77777777" w:rsidR="003B7C71" w:rsidRDefault="003B7C71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C09444" w14:textId="77777777"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C52D71">
          <w:rPr>
            <w:noProof/>
            <w:sz w:val="28"/>
            <w:szCs w:val="28"/>
          </w:rPr>
          <w:t>9</w:t>
        </w:r>
        <w:r w:rsidRPr="0003486C">
          <w:rPr>
            <w:sz w:val="28"/>
            <w:szCs w:val="28"/>
          </w:rPr>
          <w:fldChar w:fldCharType="end"/>
        </w:r>
      </w:p>
    </w:sdtContent>
  </w:sdt>
  <w:p w14:paraId="2C04D12B" w14:textId="77777777"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C16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95C36"/>
    <w:rsid w:val="003A45B4"/>
    <w:rsid w:val="003B322E"/>
    <w:rsid w:val="003B7C71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1250E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36FB7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938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5FE4"/>
    <w:rsid w:val="00C26C24"/>
    <w:rsid w:val="00C26ECD"/>
    <w:rsid w:val="00C40640"/>
    <w:rsid w:val="00C41768"/>
    <w:rsid w:val="00C4290C"/>
    <w:rsid w:val="00C444FA"/>
    <w:rsid w:val="00C477E4"/>
    <w:rsid w:val="00C52D71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2AA7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A581"/>
  <w15:docId w15:val="{5C61BD51-1038-4F46-9321-4EB386C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E1ECB-4323-4C21-81AD-00A9E133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RDK</cp:lastModifiedBy>
  <cp:revision>407</cp:revision>
  <cp:lastPrinted>2024-02-09T12:01:00Z</cp:lastPrinted>
  <dcterms:created xsi:type="dcterms:W3CDTF">2022-04-01T13:22:00Z</dcterms:created>
  <dcterms:modified xsi:type="dcterms:W3CDTF">2025-05-23T13:47:00Z</dcterms:modified>
</cp:coreProperties>
</file>