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7" w:rsidRDefault="005010E7" w:rsidP="005010E7">
      <w:pPr>
        <w:spacing w:before="74"/>
        <w:ind w:left="4768"/>
        <w:jc w:val="both"/>
        <w:rPr>
          <w:i/>
          <w:sz w:val="28"/>
        </w:rPr>
      </w:pPr>
      <w:r>
        <w:rPr>
          <w:i/>
          <w:sz w:val="28"/>
        </w:rPr>
        <w:t>Уважаемые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родители!</w:t>
      </w:r>
    </w:p>
    <w:p w:rsidR="005010E7" w:rsidRDefault="005010E7" w:rsidP="005010E7">
      <w:pPr>
        <w:spacing w:before="2"/>
        <w:ind w:left="1482" w:right="547" w:firstLine="707"/>
        <w:jc w:val="both"/>
        <w:rPr>
          <w:i/>
          <w:sz w:val="28"/>
        </w:rPr>
      </w:pPr>
      <w:r>
        <w:rPr>
          <w:i/>
          <w:sz w:val="28"/>
        </w:rPr>
        <w:t>В условиях глобальных перемен в жизни нашего общества наряду с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позитивными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преобразованиями,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к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сожалению,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усиливается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ряд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негативных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тенденций.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Серьезную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опасность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сейчас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очевидный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деструктивных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молодежных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подростковых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групп.</w:t>
      </w:r>
    </w:p>
    <w:p w:rsidR="005010E7" w:rsidRDefault="005010E7" w:rsidP="005010E7">
      <w:pPr>
        <w:ind w:left="1482" w:right="543" w:firstLine="707"/>
        <w:jc w:val="both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622656" behindDoc="0" locked="0" layoutInCell="1" allowOverlap="1">
            <wp:simplePos x="0" y="0"/>
            <wp:positionH relativeFrom="page">
              <wp:posOffset>489486</wp:posOffset>
            </wp:positionH>
            <wp:positionV relativeFrom="paragraph">
              <wp:posOffset>1515336</wp:posOffset>
            </wp:positionV>
            <wp:extent cx="271138" cy="784979"/>
            <wp:effectExtent l="0" t="0" r="0" b="0"/>
            <wp:wrapNone/>
            <wp:docPr id="2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38" cy="784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25728" behindDoc="1" locked="0" layoutInCell="1" allowOverlap="1">
            <wp:simplePos x="0" y="0"/>
            <wp:positionH relativeFrom="page">
              <wp:posOffset>5983604</wp:posOffset>
            </wp:positionH>
            <wp:positionV relativeFrom="paragraph">
              <wp:posOffset>1250065</wp:posOffset>
            </wp:positionV>
            <wp:extent cx="1068499" cy="911225"/>
            <wp:effectExtent l="0" t="0" r="0" b="0"/>
            <wp:wrapNone/>
            <wp:docPr id="4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499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Наиболее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восприимчивым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принятию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негативных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поведенческих установок оказывается именно подростковый возраст. 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подросток сталкивается с проблемами и опасностями в онлайн или офлайн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пространстве, ему обязательно понадобится помощь близких взрослых.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того чтобы помочь своему ребенку, родителям нужно знать, что делать,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поддержку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оказать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ситуации.</w:t>
      </w:r>
    </w:p>
    <w:p w:rsidR="005010E7" w:rsidRDefault="005010E7" w:rsidP="005010E7">
      <w:pPr>
        <w:pStyle w:val="a3"/>
        <w:spacing w:before="6"/>
        <w:rPr>
          <w:i/>
          <w:sz w:val="12"/>
        </w:rPr>
      </w:pPr>
      <w:r w:rsidRPr="00976FD8">
        <w:pict>
          <v:group id="_x0000_s1160" style="position:absolute;margin-left:84.55pt;margin-top:9.2pt;width:379pt;height:34.75pt;z-index:-15689728;mso-wrap-distance-left:0;mso-wrap-distance-right:0;mso-position-horizontal-relative:page" coordorigin="1691,184" coordsize="7580,695">
            <v:shape id="_x0000_s1161" style="position:absolute;left:1701;top:193;width:7560;height:675" coordorigin="1701,194" coordsize="7560,675" path="m9149,194r-7335,l1770,202r-36,25l1710,262r-9,44l1701,756r9,44l1734,836r36,24l1814,869r7335,l9192,860r36,-24l9252,800r9,-44l9261,306r-9,-44l9228,227r-36,-25l9149,194xe" fillcolor="#fff1cc" stroked="f">
              <v:path arrowok="t"/>
            </v:shape>
            <v:shape id="_x0000_s1162" style="position:absolute;left:1701;top:193;width:7560;height:675" coordorigin="1701,194" coordsize="7560,675" path="m1701,306r9,-44l1734,227r36,-25l1814,194r7335,l9192,202r36,25l9252,262r9,44l9261,756r-9,44l9228,836r-36,24l9149,869r-7335,l1770,860r-36,-24l1710,800r-9,-44l1701,306xe" filled="f" strokecolor="#2e528f" strokeweight="1pt">
              <v:stroke dashstyle="3 1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3" type="#_x0000_t202" style="position:absolute;left:1691;top:183;width:7580;height:695" filled="f" stroked="f">
              <v:textbox style="mso-next-textbox:#_x0000_s1163" inset="0,0,0,0">
                <w:txbxContent>
                  <w:p w:rsidR="005010E7" w:rsidRDefault="005010E7" w:rsidP="005010E7">
                    <w:pPr>
                      <w:spacing w:before="125"/>
                      <w:ind w:left="467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6F2F9F"/>
                        <w:sz w:val="28"/>
                      </w:rPr>
                      <w:t>ЧТО</w:t>
                    </w:r>
                    <w:r>
                      <w:rPr>
                        <w:b/>
                        <w:color w:val="6F2F9F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6F2F9F"/>
                        <w:sz w:val="28"/>
                      </w:rPr>
                      <w:t>ДОЛЖЕН</w:t>
                    </w:r>
                    <w:r>
                      <w:rPr>
                        <w:b/>
                        <w:color w:val="6F2F9F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6F2F9F"/>
                        <w:sz w:val="28"/>
                      </w:rPr>
                      <w:t>ЗНАТЬ</w:t>
                    </w:r>
                    <w:r>
                      <w:rPr>
                        <w:b/>
                        <w:color w:val="6F2F9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6F2F9F"/>
                        <w:sz w:val="28"/>
                      </w:rPr>
                      <w:t>РОДИТЕЛЬ</w:t>
                    </w:r>
                    <w:r>
                      <w:rPr>
                        <w:b/>
                        <w:color w:val="6F2F9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6F2F9F"/>
                        <w:sz w:val="28"/>
                      </w:rPr>
                      <w:t>ПОДРОСТКА?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010E7" w:rsidRDefault="005010E7" w:rsidP="005010E7">
      <w:pPr>
        <w:pStyle w:val="a3"/>
        <w:spacing w:before="7"/>
        <w:rPr>
          <w:i/>
          <w:sz w:val="26"/>
        </w:rPr>
      </w:pPr>
    </w:p>
    <w:p w:rsidR="005010E7" w:rsidRDefault="005010E7" w:rsidP="005010E7">
      <w:pPr>
        <w:pStyle w:val="a3"/>
        <w:spacing w:line="259" w:lineRule="auto"/>
        <w:ind w:left="3491" w:right="549" w:firstLine="705"/>
        <w:jc w:val="both"/>
      </w:pPr>
      <w:r>
        <w:rPr>
          <w:noProof/>
          <w:lang w:eastAsia="ru-RU"/>
        </w:rPr>
        <w:drawing>
          <wp:anchor distT="0" distB="0" distL="0" distR="0" simplePos="0" relativeHeight="487623680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137798</wp:posOffset>
            </wp:positionV>
            <wp:extent cx="1153160" cy="1333500"/>
            <wp:effectExtent l="0" t="0" r="0" b="0"/>
            <wp:wrapNone/>
            <wp:docPr id="6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Деструктивное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поведение</w:t>
      </w:r>
      <w:r>
        <w:rPr>
          <w:color w:val="C00000"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разрушительное</w:t>
      </w:r>
      <w:r>
        <w:rPr>
          <w:spacing w:val="-67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отклоняющееся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психологических норм, приводящее к нарушению качества</w:t>
      </w:r>
      <w:r>
        <w:rPr>
          <w:spacing w:val="1"/>
        </w:rPr>
        <w:t xml:space="preserve"> </w:t>
      </w:r>
      <w:r>
        <w:rPr>
          <w:spacing w:val="-1"/>
        </w:rPr>
        <w:t>жизни</w:t>
      </w:r>
      <w:r>
        <w:rPr>
          <w:spacing w:val="-17"/>
        </w:rPr>
        <w:t xml:space="preserve"> </w:t>
      </w:r>
      <w:r>
        <w:rPr>
          <w:spacing w:val="-1"/>
        </w:rPr>
        <w:t>человека,</w:t>
      </w:r>
      <w:r>
        <w:rPr>
          <w:spacing w:val="-18"/>
        </w:rPr>
        <w:t xml:space="preserve"> </w:t>
      </w:r>
      <w:r>
        <w:rPr>
          <w:spacing w:val="-1"/>
        </w:rPr>
        <w:t>снижению</w:t>
      </w:r>
      <w:r>
        <w:rPr>
          <w:spacing w:val="-18"/>
        </w:rPr>
        <w:t xml:space="preserve"> </w:t>
      </w:r>
      <w:r>
        <w:t>критичности</w:t>
      </w:r>
      <w:r>
        <w:rPr>
          <w:spacing w:val="-19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своему</w:t>
      </w:r>
      <w:r>
        <w:rPr>
          <w:spacing w:val="-17"/>
        </w:rPr>
        <w:t xml:space="preserve"> </w:t>
      </w:r>
      <w:r>
        <w:t>поведению,</w:t>
      </w:r>
      <w:r>
        <w:rPr>
          <w:spacing w:val="-67"/>
        </w:rPr>
        <w:t xml:space="preserve"> </w:t>
      </w:r>
      <w:r>
        <w:t>снижению самооценки и эмоциональным нарушениям, что, в</w:t>
      </w:r>
      <w:r>
        <w:rPr>
          <w:spacing w:val="-67"/>
        </w:rPr>
        <w:t xml:space="preserve"> </w:t>
      </w:r>
      <w:r>
        <w:t>итоге,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дезадаптации</w:t>
      </w:r>
      <w:r>
        <w:rPr>
          <w:spacing w:val="-67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вплоть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полной изоляции.</w:t>
      </w:r>
    </w:p>
    <w:p w:rsidR="005010E7" w:rsidRDefault="005010E7" w:rsidP="005010E7">
      <w:pPr>
        <w:pStyle w:val="a3"/>
        <w:spacing w:before="158" w:line="259" w:lineRule="auto"/>
        <w:ind w:left="1482" w:right="544" w:firstLine="707"/>
        <w:jc w:val="both"/>
      </w:pPr>
      <w:r>
        <w:rPr>
          <w:color w:val="C00000"/>
        </w:rPr>
        <w:t xml:space="preserve">Молодежные движения деструктивного характера </w:t>
      </w:r>
      <w:r>
        <w:t>– это неформальные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(объединения),</w:t>
      </w:r>
      <w:r>
        <w:rPr>
          <w:spacing w:val="1"/>
        </w:rPr>
        <w:t xml:space="preserve"> </w:t>
      </w:r>
      <w:r>
        <w:t>разрушающие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подменяющие</w:t>
      </w:r>
      <w:r>
        <w:rPr>
          <w:spacing w:val="-1"/>
        </w:rPr>
        <w:t xml:space="preserve"> </w:t>
      </w:r>
      <w:r>
        <w:t>его понимание</w:t>
      </w:r>
      <w:r>
        <w:rPr>
          <w:spacing w:val="3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ценностей.</w:t>
      </w:r>
    </w:p>
    <w:p w:rsidR="005010E7" w:rsidRDefault="005010E7" w:rsidP="005010E7">
      <w:pPr>
        <w:pStyle w:val="a3"/>
        <w:spacing w:before="160"/>
        <w:ind w:left="6686" w:right="854" w:hanging="1969"/>
        <w:jc w:val="both"/>
      </w:pPr>
      <w:r>
        <w:pict>
          <v:group id="_x0000_s1153" style="position:absolute;left:0;text-align:left;margin-left:71.65pt;margin-top:7.75pt;width:150.15pt;height:249.1pt;z-index:487624704;mso-position-horizontal-relative:page" coordorigin="1433,155" coordsize="3003,49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4" type="#_x0000_t75" style="position:absolute;left:1564;top:155;width:2866;height:1925">
              <v:imagedata r:id="rId11" o:title=""/>
            </v:shape>
            <v:shape id="_x0000_s1155" type="#_x0000_t75" style="position:absolute;left:1815;top:406;width:2084;height:1140">
              <v:imagedata r:id="rId12" o:title=""/>
            </v:shape>
            <v:shape id="_x0000_s1156" type="#_x0000_t75" alt="https://avatars.mds.yandex.net/get-zen_doc/1054867/pub_5cdfcd6454a96300b34868a3_5cdfcfe5e7f4df00b39c2fec/scale_1200" style="position:absolute;left:1492;top:1353;width:2943;height:2278">
              <v:imagedata r:id="rId13" o:title=""/>
            </v:shape>
            <v:shape id="_x0000_s1157" type="#_x0000_t75" alt="https://avatars.mds.yandex.net/get-zen_doc/1054867/pub_5cdfcd6454a96300b34868a3_5cdfcfe5e7f4df00b39c2fec/scale_1200" style="position:absolute;left:1800;top:1660;width:2046;height:1380">
              <v:imagedata r:id="rId14" o:title=""/>
            </v:shape>
            <v:shape id="_x0000_s1158" type="#_x0000_t75" style="position:absolute;left:1432;top:2872;width:2967;height:2264">
              <v:imagedata r:id="rId15" o:title=""/>
            </v:shape>
            <v:shape id="_x0000_s1159" type="#_x0000_t75" style="position:absolute;left:1740;top:3181;width:2070;height:1365">
              <v:imagedata r:id="rId16" o:title=""/>
            </v:shape>
            <w10:wrap anchorx="page"/>
          </v:group>
        </w:pict>
      </w:r>
      <w:r>
        <w:rPr>
          <w:color w:val="C00000"/>
        </w:rPr>
        <w:t>К объединениям деструктивной направленности</w:t>
      </w:r>
      <w:r>
        <w:rPr>
          <w:color w:val="C00000"/>
          <w:spacing w:val="-67"/>
        </w:rPr>
        <w:t xml:space="preserve"> </w:t>
      </w:r>
      <w:r>
        <w:rPr>
          <w:color w:val="C00000"/>
        </w:rPr>
        <w:t>можно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отнести:</w:t>
      </w:r>
    </w:p>
    <w:p w:rsidR="005010E7" w:rsidRDefault="005010E7" w:rsidP="005010E7">
      <w:pPr>
        <w:pStyle w:val="a4"/>
        <w:numPr>
          <w:ilvl w:val="0"/>
          <w:numId w:val="5"/>
        </w:numPr>
        <w:tabs>
          <w:tab w:val="left" w:pos="5093"/>
          <w:tab w:val="left" w:pos="8271"/>
        </w:tabs>
        <w:ind w:right="543" w:firstLine="0"/>
        <w:rPr>
          <w:sz w:val="28"/>
        </w:rPr>
      </w:pPr>
      <w:r>
        <w:rPr>
          <w:sz w:val="28"/>
        </w:rPr>
        <w:t>деструктивные</w:t>
      </w:r>
      <w:r>
        <w:rPr>
          <w:sz w:val="28"/>
        </w:rPr>
        <w:tab/>
        <w:t>интернет-сообщества</w:t>
      </w:r>
      <w:r>
        <w:rPr>
          <w:spacing w:val="-68"/>
          <w:sz w:val="28"/>
        </w:rPr>
        <w:t xml:space="preserve"> </w:t>
      </w:r>
      <w:r>
        <w:rPr>
          <w:sz w:val="28"/>
        </w:rPr>
        <w:t>(пропагандирующие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поведение);</w:t>
      </w:r>
    </w:p>
    <w:p w:rsidR="005010E7" w:rsidRDefault="005010E7" w:rsidP="005010E7">
      <w:pPr>
        <w:pStyle w:val="a4"/>
        <w:numPr>
          <w:ilvl w:val="0"/>
          <w:numId w:val="5"/>
        </w:numPr>
        <w:tabs>
          <w:tab w:val="left" w:pos="5023"/>
        </w:tabs>
        <w:ind w:left="5022" w:hanging="608"/>
        <w:rPr>
          <w:sz w:val="28"/>
        </w:rPr>
      </w:pPr>
      <w:r>
        <w:rPr>
          <w:sz w:val="28"/>
        </w:rPr>
        <w:t>криминальные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субкультуры;</w:t>
      </w:r>
    </w:p>
    <w:p w:rsidR="005010E7" w:rsidRDefault="005010E7" w:rsidP="005010E7">
      <w:pPr>
        <w:pStyle w:val="a4"/>
        <w:numPr>
          <w:ilvl w:val="0"/>
          <w:numId w:val="5"/>
        </w:numPr>
        <w:tabs>
          <w:tab w:val="left" w:pos="5023"/>
        </w:tabs>
        <w:spacing w:line="322" w:lineRule="exact"/>
        <w:ind w:left="5022" w:hanging="608"/>
        <w:rPr>
          <w:sz w:val="28"/>
        </w:rPr>
      </w:pPr>
      <w:r>
        <w:rPr>
          <w:sz w:val="28"/>
        </w:rPr>
        <w:t>территориальные/уличные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группировки/банды;</w:t>
      </w:r>
    </w:p>
    <w:p w:rsidR="005010E7" w:rsidRDefault="005010E7" w:rsidP="005010E7">
      <w:pPr>
        <w:pStyle w:val="a4"/>
        <w:numPr>
          <w:ilvl w:val="0"/>
          <w:numId w:val="5"/>
        </w:numPr>
        <w:tabs>
          <w:tab w:val="left" w:pos="5023"/>
        </w:tabs>
        <w:ind w:left="4372" w:right="549" w:firstLine="0"/>
        <w:rPr>
          <w:sz w:val="28"/>
        </w:rPr>
      </w:pPr>
      <w:r>
        <w:rPr>
          <w:sz w:val="28"/>
        </w:rPr>
        <w:t>тоталитарные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1"/>
          <w:sz w:val="28"/>
        </w:rPr>
        <w:t xml:space="preserve"> </w:t>
      </w:r>
      <w:r>
        <w:rPr>
          <w:sz w:val="28"/>
        </w:rPr>
        <w:t>секты</w:t>
      </w:r>
      <w:r>
        <w:rPr>
          <w:spacing w:val="1"/>
          <w:sz w:val="28"/>
        </w:rPr>
        <w:t xml:space="preserve"> </w:t>
      </w:r>
      <w:r>
        <w:rPr>
          <w:sz w:val="28"/>
        </w:rPr>
        <w:t>(вплоть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сатанинских),</w:t>
      </w:r>
      <w:r>
        <w:rPr>
          <w:spacing w:val="-2"/>
          <w:sz w:val="28"/>
        </w:rPr>
        <w:t xml:space="preserve"> </w:t>
      </w:r>
      <w:r>
        <w:rPr>
          <w:sz w:val="28"/>
        </w:rPr>
        <w:t>поклонники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культов;</w:t>
      </w:r>
    </w:p>
    <w:p w:rsidR="005010E7" w:rsidRDefault="005010E7" w:rsidP="005010E7">
      <w:pPr>
        <w:pStyle w:val="a4"/>
        <w:numPr>
          <w:ilvl w:val="0"/>
          <w:numId w:val="5"/>
        </w:numPr>
        <w:tabs>
          <w:tab w:val="left" w:pos="5023"/>
        </w:tabs>
        <w:ind w:left="4341" w:right="543" w:firstLine="31"/>
        <w:rPr>
          <w:sz w:val="28"/>
        </w:rPr>
      </w:pPr>
      <w:r>
        <w:rPr>
          <w:sz w:val="28"/>
        </w:rPr>
        <w:t>экстремистские/радикальные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группировки,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направлениям: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националистическое и религиозное.</w:t>
      </w:r>
    </w:p>
    <w:p w:rsidR="005010E7" w:rsidRDefault="005010E7" w:rsidP="005010E7">
      <w:pPr>
        <w:spacing w:line="259" w:lineRule="auto"/>
        <w:ind w:left="4341" w:right="542" w:firstLine="681"/>
        <w:jc w:val="both"/>
        <w:rPr>
          <w:i/>
          <w:sz w:val="18"/>
        </w:rPr>
      </w:pPr>
      <w:r>
        <w:rPr>
          <w:i/>
          <w:sz w:val="18"/>
        </w:rPr>
        <w:t>Подробнее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деструктивном,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девиантном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поведении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алгоритмах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их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выявления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можно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узнать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на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сайте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ФГБОУ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ВО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«Московский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государственный</w:t>
      </w:r>
      <w:r>
        <w:rPr>
          <w:i/>
          <w:spacing w:val="1"/>
          <w:sz w:val="18"/>
        </w:rPr>
        <w:t xml:space="preserve"> </w:t>
      </w:r>
      <w:r>
        <w:rPr>
          <w:i/>
          <w:spacing w:val="-1"/>
          <w:sz w:val="18"/>
        </w:rPr>
        <w:t xml:space="preserve">психолого-педагогический университет», </w:t>
      </w:r>
      <w:r>
        <w:rPr>
          <w:i/>
          <w:sz w:val="18"/>
        </w:rPr>
        <w:t xml:space="preserve">в памятках </w:t>
      </w:r>
      <w:r>
        <w:rPr>
          <w:b/>
          <w:i/>
          <w:sz w:val="18"/>
        </w:rPr>
        <w:t>«Навигатор профилактики»,</w:t>
      </w:r>
      <w:r>
        <w:rPr>
          <w:b/>
          <w:i/>
          <w:spacing w:val="-43"/>
          <w:sz w:val="18"/>
        </w:rPr>
        <w:t xml:space="preserve"> </w:t>
      </w:r>
      <w:r>
        <w:rPr>
          <w:i/>
          <w:sz w:val="18"/>
        </w:rPr>
        <w:t>по ссылке:</w:t>
      </w:r>
      <w:r>
        <w:rPr>
          <w:i/>
          <w:spacing w:val="-1"/>
          <w:sz w:val="18"/>
        </w:rPr>
        <w:t xml:space="preserve"> </w:t>
      </w:r>
      <w:hyperlink r:id="rId17">
        <w:r>
          <w:rPr>
            <w:i/>
            <w:color w:val="0462C1"/>
            <w:sz w:val="18"/>
            <w:u w:val="single" w:color="0462C1"/>
          </w:rPr>
          <w:t>https://mgppu.ru/about/publications/deviant_behaviour</w:t>
        </w:r>
      </w:hyperlink>
    </w:p>
    <w:p w:rsidR="005010E7" w:rsidRDefault="005010E7" w:rsidP="005010E7">
      <w:pPr>
        <w:spacing w:line="259" w:lineRule="auto"/>
        <w:jc w:val="both"/>
        <w:rPr>
          <w:sz w:val="18"/>
        </w:rPr>
        <w:sectPr w:rsidR="005010E7" w:rsidSect="005010E7">
          <w:type w:val="continuous"/>
          <w:pgSz w:w="11910" w:h="16840"/>
          <w:pgMar w:top="1040" w:right="300" w:bottom="280" w:left="220" w:header="720" w:footer="720" w:gutter="0"/>
          <w:cols w:space="720"/>
        </w:sectPr>
      </w:pPr>
    </w:p>
    <w:p w:rsidR="003A638C" w:rsidRDefault="003A638C">
      <w:pPr>
        <w:jc w:val="center"/>
        <w:sectPr w:rsidR="003A638C">
          <w:type w:val="continuous"/>
          <w:pgSz w:w="11910" w:h="16840"/>
          <w:pgMar w:top="1220" w:right="300" w:bottom="280" w:left="220" w:header="720" w:footer="720" w:gutter="0"/>
          <w:cols w:space="720"/>
        </w:sectPr>
      </w:pPr>
    </w:p>
    <w:p w:rsidR="003A638C" w:rsidRDefault="00976FD8">
      <w:pPr>
        <w:pStyle w:val="a3"/>
        <w:ind w:left="161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27" style="width:467.5pt;height:45.25pt;mso-position-horizontal-relative:char;mso-position-vertical-relative:line" coordsize="9350,905">
            <v:shape id="_x0000_s1130" style="position:absolute;left:10;top:10;width:9330;height:885" coordorigin="10,10" coordsize="9330,885" path="m9192,10l158,10,100,22,53,53,22,100,10,157r,590l22,805r31,47l100,883r58,12l9192,895r58,-12l9297,852r31,-47l9340,747r,-590l9328,100,9297,53,9250,22,9192,10xe" fillcolor="#fff1cc" stroked="f">
              <v:path arrowok="t"/>
            </v:shape>
            <v:shape id="_x0000_s1129" style="position:absolute;left:10;top:10;width:9330;height:885" coordorigin="10,10" coordsize="9330,885" path="m10,157l22,100,53,53,100,22,158,10r9034,l9250,22r47,31l9328,100r12,57l9340,747r-12,58l9297,852r-47,31l9192,895r-9034,l100,883,53,852,22,805,10,747r,-590xe" filled="f" strokecolor="#2e528f" strokeweight="1pt">
              <v:stroke dashstyle="3 1"/>
              <v:path arrowok="t"/>
            </v:shape>
            <v:shape id="_x0000_s1128" type="#_x0000_t202" style="position:absolute;width:9350;height:905" filled="f" stroked="f">
              <v:textbox inset="0,0,0,0">
                <w:txbxContent>
                  <w:p w:rsidR="003A638C" w:rsidRDefault="00422D90">
                    <w:pPr>
                      <w:spacing w:before="136" w:line="256" w:lineRule="auto"/>
                      <w:ind w:left="3589" w:right="408" w:hanging="3167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6F2F9F"/>
                        <w:sz w:val="28"/>
                      </w:rPr>
                      <w:t>ПОЧЕМУ ПОДРОСТКАМ СВОЙСТВЕННЫ ДЕСТРУКТИВНЫЕ</w:t>
                    </w:r>
                    <w:r>
                      <w:rPr>
                        <w:b/>
                        <w:color w:val="6F2F9F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6F2F9F"/>
                        <w:sz w:val="28"/>
                      </w:rPr>
                      <w:t>ПРОЯВЛЕНИЯ?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A638C" w:rsidRDefault="003A638C">
      <w:pPr>
        <w:pStyle w:val="a3"/>
        <w:spacing w:before="7"/>
        <w:rPr>
          <w:i/>
          <w:sz w:val="6"/>
        </w:rPr>
      </w:pPr>
    </w:p>
    <w:p w:rsidR="003A638C" w:rsidRDefault="00422D90">
      <w:pPr>
        <w:pStyle w:val="a3"/>
        <w:spacing w:before="89" w:line="259" w:lineRule="auto"/>
        <w:ind w:left="1482" w:right="542" w:firstLine="887"/>
        <w:jc w:val="both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689511</wp:posOffset>
            </wp:positionH>
            <wp:positionV relativeFrom="paragraph">
              <wp:posOffset>-640488</wp:posOffset>
            </wp:positionV>
            <wp:extent cx="271138" cy="784979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38" cy="784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подростковом возрасте личность формируется, подросток пробует</w:t>
      </w:r>
      <w:r>
        <w:rPr>
          <w:spacing w:val="1"/>
        </w:rPr>
        <w:t xml:space="preserve"> </w:t>
      </w:r>
      <w:r>
        <w:t>различные</w:t>
      </w:r>
      <w:r>
        <w:rPr>
          <w:spacing w:val="-11"/>
        </w:rPr>
        <w:t xml:space="preserve"> </w:t>
      </w:r>
      <w:r>
        <w:t>шаблоны</w:t>
      </w:r>
      <w:r>
        <w:rPr>
          <w:spacing w:val="-11"/>
        </w:rPr>
        <w:t xml:space="preserve"> </w:t>
      </w:r>
      <w:r>
        <w:t>поведения,</w:t>
      </w:r>
      <w:r>
        <w:rPr>
          <w:spacing w:val="-11"/>
        </w:rPr>
        <w:t xml:space="preserve"> </w:t>
      </w:r>
      <w:r>
        <w:t>пробует</w:t>
      </w:r>
      <w:r>
        <w:rPr>
          <w:spacing w:val="-12"/>
        </w:rPr>
        <w:t xml:space="preserve"> </w:t>
      </w:r>
      <w:r>
        <w:t>исполнять</w:t>
      </w:r>
      <w:r>
        <w:rPr>
          <w:spacing w:val="-11"/>
        </w:rPr>
        <w:t xml:space="preserve"> </w:t>
      </w:r>
      <w:r>
        <w:t>разные</w:t>
      </w:r>
      <w:r>
        <w:rPr>
          <w:spacing w:val="-11"/>
        </w:rPr>
        <w:t xml:space="preserve"> </w:t>
      </w:r>
      <w:r>
        <w:t>социальные</w:t>
      </w:r>
      <w:r>
        <w:rPr>
          <w:spacing w:val="-10"/>
        </w:rPr>
        <w:t xml:space="preserve"> </w:t>
      </w:r>
      <w:r>
        <w:t>роли</w:t>
      </w:r>
      <w:r>
        <w:rPr>
          <w:spacing w:val="-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осваивается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 взаимоотношений взрослых. Нужно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 для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rPr>
          <w:spacing w:val="-1"/>
        </w:rPr>
        <w:t>отвержения</w:t>
      </w:r>
      <w:r>
        <w:rPr>
          <w:spacing w:val="-17"/>
        </w:rPr>
        <w:t xml:space="preserve"> </w:t>
      </w:r>
      <w:r>
        <w:rPr>
          <w:spacing w:val="-1"/>
        </w:rPr>
        <w:t>подростка</w:t>
      </w:r>
      <w:r>
        <w:rPr>
          <w:spacing w:val="-16"/>
        </w:rPr>
        <w:t xml:space="preserve"> </w:t>
      </w:r>
      <w:r>
        <w:rPr>
          <w:spacing w:val="-1"/>
        </w:rPr>
        <w:t>группами</w:t>
      </w:r>
      <w:r>
        <w:rPr>
          <w:spacing w:val="-17"/>
        </w:rPr>
        <w:t xml:space="preserve"> </w:t>
      </w:r>
      <w:r>
        <w:t>сверстников,</w:t>
      </w:r>
      <w:r>
        <w:rPr>
          <w:spacing w:val="-17"/>
        </w:rPr>
        <w:t xml:space="preserve"> </w:t>
      </w:r>
      <w:r>
        <w:t>ключевая</w:t>
      </w:r>
      <w:r>
        <w:rPr>
          <w:spacing w:val="-16"/>
        </w:rPr>
        <w:t xml:space="preserve"> </w:t>
      </w:r>
      <w:r>
        <w:t>его</w:t>
      </w:r>
      <w:r>
        <w:rPr>
          <w:spacing w:val="-19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будет</w:t>
      </w:r>
      <w:r>
        <w:rPr>
          <w:spacing w:val="-68"/>
        </w:rPr>
        <w:t xml:space="preserve"> </w:t>
      </w:r>
      <w:r>
        <w:t>не удовлетворена, и его психика будет искать иной выход самоутверждения и</w:t>
      </w:r>
      <w:r>
        <w:rPr>
          <w:spacing w:val="-67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разочарования вовне.</w:t>
      </w:r>
    </w:p>
    <w:p w:rsidR="003A638C" w:rsidRDefault="00422D90">
      <w:pPr>
        <w:pStyle w:val="a3"/>
        <w:spacing w:before="158" w:line="242" w:lineRule="auto"/>
        <w:ind w:left="5087" w:right="642" w:hanging="3515"/>
        <w:jc w:val="both"/>
      </w:pPr>
      <w:r>
        <w:rPr>
          <w:color w:val="6F2F9F"/>
        </w:rPr>
        <w:t>Основными факторами риска (предпосылками) вовлечения в деструктивные</w:t>
      </w:r>
      <w:r>
        <w:rPr>
          <w:color w:val="6F2F9F"/>
          <w:spacing w:val="-67"/>
        </w:rPr>
        <w:t xml:space="preserve"> </w:t>
      </w:r>
      <w:r>
        <w:rPr>
          <w:color w:val="6F2F9F"/>
        </w:rPr>
        <w:t>группы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являются:</w:t>
      </w:r>
    </w:p>
    <w:p w:rsidR="003A638C" w:rsidRDefault="00422D90">
      <w:pPr>
        <w:pStyle w:val="a4"/>
        <w:numPr>
          <w:ilvl w:val="0"/>
          <w:numId w:val="4"/>
        </w:numPr>
        <w:tabs>
          <w:tab w:val="left" w:pos="3607"/>
        </w:tabs>
        <w:ind w:right="545" w:hanging="12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1113375</wp:posOffset>
            </wp:positionH>
            <wp:positionV relativeFrom="paragraph">
              <wp:posOffset>38748</wp:posOffset>
            </wp:positionV>
            <wp:extent cx="631564" cy="501161"/>
            <wp:effectExtent l="0" t="0" r="0" b="0"/>
            <wp:wrapNone/>
            <wp:docPr id="15" name="image18.png" descr="C:\Users\KunikOA.CPRN\Downloads\30146428_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64" cy="501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деформация семейных отношений (недостаток внимания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семье);</w:t>
      </w:r>
    </w:p>
    <w:p w:rsidR="003A638C" w:rsidRDefault="00422D90">
      <w:pPr>
        <w:pStyle w:val="a4"/>
        <w:numPr>
          <w:ilvl w:val="0"/>
          <w:numId w:val="4"/>
        </w:numPr>
        <w:tabs>
          <w:tab w:val="left" w:pos="3607"/>
        </w:tabs>
        <w:spacing w:line="321" w:lineRule="exact"/>
        <w:ind w:left="3606"/>
        <w:rPr>
          <w:sz w:val="28"/>
        </w:rPr>
      </w:pPr>
      <w:r>
        <w:rPr>
          <w:sz w:val="28"/>
        </w:rPr>
        <w:t>неудачи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(равнодушное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учебе);</w:t>
      </w:r>
    </w:p>
    <w:p w:rsidR="003A638C" w:rsidRDefault="00422D90">
      <w:pPr>
        <w:pStyle w:val="a4"/>
        <w:numPr>
          <w:ilvl w:val="0"/>
          <w:numId w:val="4"/>
        </w:numPr>
        <w:tabs>
          <w:tab w:val="left" w:pos="3607"/>
        </w:tabs>
        <w:ind w:right="546" w:hanging="68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1171575</wp:posOffset>
            </wp:positionH>
            <wp:positionV relativeFrom="paragraph">
              <wp:posOffset>126115</wp:posOffset>
            </wp:positionV>
            <wp:extent cx="657225" cy="514350"/>
            <wp:effectExtent l="0" t="0" r="0" b="0"/>
            <wp:wrapNone/>
            <wp:docPr id="17" name="image19.png" descr="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нарушение конструктивного взаимодействия подростков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молодёжи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1"/>
          <w:sz w:val="28"/>
        </w:rPr>
        <w:t xml:space="preserve"> </w:t>
      </w:r>
      <w:r>
        <w:rPr>
          <w:sz w:val="28"/>
        </w:rPr>
        <w:t>(отчуждение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команды);</w:t>
      </w:r>
    </w:p>
    <w:p w:rsidR="003A638C" w:rsidRDefault="00422D90">
      <w:pPr>
        <w:pStyle w:val="a4"/>
        <w:numPr>
          <w:ilvl w:val="0"/>
          <w:numId w:val="4"/>
        </w:numPr>
        <w:tabs>
          <w:tab w:val="left" w:pos="3607"/>
        </w:tabs>
        <w:ind w:right="546" w:hanging="68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1276350</wp:posOffset>
            </wp:positionH>
            <wp:positionV relativeFrom="paragraph">
              <wp:posOffset>288548</wp:posOffset>
            </wp:positionV>
            <wp:extent cx="471169" cy="695960"/>
            <wp:effectExtent l="0" t="0" r="0" b="0"/>
            <wp:wrapNone/>
            <wp:docPr id="1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69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8"/>
        </w:rPr>
        <w:t>дезадаптации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девиации,</w:t>
      </w:r>
      <w:r>
        <w:rPr>
          <w:spacing w:val="-14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68"/>
          <w:sz w:val="28"/>
        </w:rPr>
        <w:t xml:space="preserve"> </w:t>
      </w:r>
      <w:r>
        <w:rPr>
          <w:sz w:val="28"/>
        </w:rPr>
        <w:t>твёрдых 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-5"/>
          <w:sz w:val="28"/>
        </w:rPr>
        <w:t xml:space="preserve"> </w:t>
      </w:r>
      <w:r>
        <w:rPr>
          <w:sz w:val="28"/>
        </w:rPr>
        <w:t>и убеждений;</w:t>
      </w:r>
    </w:p>
    <w:p w:rsidR="003A638C" w:rsidRDefault="00422D90">
      <w:pPr>
        <w:pStyle w:val="a4"/>
        <w:numPr>
          <w:ilvl w:val="0"/>
          <w:numId w:val="4"/>
        </w:numPr>
        <w:tabs>
          <w:tab w:val="left" w:pos="3468"/>
        </w:tabs>
        <w:ind w:left="3467" w:right="548" w:hanging="644"/>
        <w:rPr>
          <w:sz w:val="28"/>
        </w:rPr>
      </w:pPr>
      <w:r>
        <w:rPr>
          <w:sz w:val="28"/>
        </w:rPr>
        <w:t>постепенное отчуждение несовершеннолетних от первичных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(семьи,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и др.).</w:t>
      </w:r>
    </w:p>
    <w:p w:rsidR="003A638C" w:rsidRDefault="00422D90">
      <w:pPr>
        <w:spacing w:line="242" w:lineRule="auto"/>
        <w:ind w:left="5695" w:right="544" w:hanging="685"/>
        <w:jc w:val="both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752475</wp:posOffset>
            </wp:positionH>
            <wp:positionV relativeFrom="paragraph">
              <wp:posOffset>213998</wp:posOffset>
            </wp:positionV>
            <wp:extent cx="2430145" cy="1743075"/>
            <wp:effectExtent l="0" t="0" r="0" b="0"/>
            <wp:wrapNone/>
            <wp:docPr id="2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  <w:u w:val="single"/>
        </w:rPr>
        <w:t>Личностные особенности несовершеннолетних: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повышенная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внушаемость,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трудности</w:t>
      </w:r>
    </w:p>
    <w:p w:rsidR="003A638C" w:rsidRDefault="00422D90">
      <w:pPr>
        <w:ind w:left="4986" w:right="542"/>
        <w:jc w:val="both"/>
        <w:rPr>
          <w:i/>
          <w:sz w:val="28"/>
        </w:rPr>
      </w:pPr>
      <w:r>
        <w:rPr>
          <w:i/>
          <w:sz w:val="28"/>
        </w:rPr>
        <w:t>формирования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ориентиров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переживание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неуспешности,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самопонимания,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отсутствие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адекватной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самооценки,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отсутствие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отсутствие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окружающими, неустойчивость эмоциональной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сферы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др.</w:t>
      </w:r>
    </w:p>
    <w:p w:rsidR="005010E7" w:rsidRDefault="005010E7" w:rsidP="005010E7">
      <w:pPr>
        <w:pStyle w:val="a3"/>
        <w:spacing w:before="5"/>
        <w:rPr>
          <w:i/>
          <w:sz w:val="20"/>
        </w:rPr>
      </w:pPr>
    </w:p>
    <w:p w:rsidR="003A638C" w:rsidRDefault="00422D90" w:rsidP="005010E7">
      <w:pPr>
        <w:pStyle w:val="a3"/>
        <w:spacing w:before="5"/>
      </w:pPr>
      <w:r>
        <w:rPr>
          <w:noProof/>
          <w:lang w:eastAsia="ru-RU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873553</wp:posOffset>
            </wp:positionH>
            <wp:positionV relativeFrom="paragraph">
              <wp:posOffset>377463</wp:posOffset>
            </wp:positionV>
            <wp:extent cx="801722" cy="800481"/>
            <wp:effectExtent l="0" t="0" r="0" b="0"/>
            <wp:wrapTopAndBottom/>
            <wp:docPr id="23" name="image22.png" descr="http://profsoyuzuostar.ucoz.ru/_bd/0/46976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722" cy="80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6FD8" w:rsidRPr="00976FD8">
        <w:pict>
          <v:group id="_x0000_s1124" style="position:absolute;margin-left:141.3pt;margin-top:10.25pt;width:410.9pt;height:107.5pt;z-index:-15721984;mso-wrap-distance-left:0;mso-wrap-distance-right:0;mso-position-horizontal-relative:page;mso-position-vertical-relative:text" coordorigin="2826,205" coordsize="8218,2150">
            <v:shape id="_x0000_s1126" style="position:absolute;left:2836;top:214;width:8198;height:2130" coordorigin="2836,215" coordsize="8198,2130" path="m2836,570r7,-72l2864,432r33,-60l2940,319r53,-43l3053,243r66,-21l3191,215r7488,l10751,222r66,21l10877,276r53,43l10973,372r33,60l11027,498r7,72l11034,1990r-7,72l11006,2128r-33,60l10930,2241r-53,43l10817,2317r-66,21l10679,2345r-7488,l3119,2338r-66,-21l2993,2284r-53,-43l2897,2188r-33,-60l2843,2062r-7,-72l2836,570xe" filled="f" strokecolor="red" strokeweight="1pt">
              <v:stroke dashstyle="3 1"/>
              <v:path arrowok="t"/>
            </v:shape>
            <v:shape id="_x0000_s1125" type="#_x0000_t202" style="position:absolute;left:2826;top:204;width:8218;height:2150" filled="f" stroked="f">
              <v:textbox style="mso-next-textbox:#_x0000_s1125" inset="0,0,0,0">
                <w:txbxContent>
                  <w:p w:rsidR="003A638C" w:rsidRDefault="00422D90">
                    <w:pPr>
                      <w:spacing w:before="198" w:line="259" w:lineRule="auto"/>
                      <w:ind w:left="267" w:right="265" w:firstLine="708"/>
                      <w:jc w:val="both"/>
                      <w:rPr>
                        <w:sz w:val="26"/>
                      </w:rPr>
                    </w:pPr>
                    <w:r>
                      <w:rPr>
                        <w:color w:val="C00000"/>
                        <w:sz w:val="26"/>
                      </w:rPr>
                      <w:t>Причинами ухода подростков в деструктивные группы чаще</w:t>
                    </w:r>
                    <w:r>
                      <w:rPr>
                        <w:color w:val="C00000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всего</w:t>
                    </w:r>
                    <w:r>
                      <w:rPr>
                        <w:color w:val="C00000"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являются:</w:t>
                    </w:r>
                    <w:r>
                      <w:rPr>
                        <w:color w:val="C00000"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потребность</w:t>
                    </w:r>
                    <w:r>
                      <w:rPr>
                        <w:color w:val="C00000"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в</w:t>
                    </w:r>
                    <w:r>
                      <w:rPr>
                        <w:color w:val="C00000"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друзьях,</w:t>
                    </w:r>
                    <w:r>
                      <w:rPr>
                        <w:color w:val="C00000"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конфликты</w:t>
                    </w:r>
                    <w:r>
                      <w:rPr>
                        <w:color w:val="C00000"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дома</w:t>
                    </w:r>
                    <w:r>
                      <w:rPr>
                        <w:color w:val="C00000"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или</w:t>
                    </w:r>
                    <w:r>
                      <w:rPr>
                        <w:color w:val="C00000"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в</w:t>
                    </w:r>
                    <w:r>
                      <w:rPr>
                        <w:color w:val="C00000"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школе,</w:t>
                    </w:r>
                    <w:r>
                      <w:rPr>
                        <w:color w:val="C00000"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протест</w:t>
                    </w:r>
                    <w:r>
                      <w:rPr>
                        <w:color w:val="C00000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против</w:t>
                    </w:r>
                    <w:r>
                      <w:rPr>
                        <w:color w:val="C00000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формализма</w:t>
                    </w:r>
                    <w:r>
                      <w:rPr>
                        <w:color w:val="C00000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взрослых.</w:t>
                    </w:r>
                    <w:r>
                      <w:rPr>
                        <w:color w:val="C00000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В</w:t>
                    </w:r>
                    <w:r>
                      <w:rPr>
                        <w:color w:val="C00000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случае,</w:t>
                    </w:r>
                    <w:r>
                      <w:rPr>
                        <w:color w:val="C00000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если</w:t>
                    </w:r>
                    <w:r>
                      <w:rPr>
                        <w:color w:val="C00000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дети</w:t>
                    </w:r>
                    <w:r>
                      <w:rPr>
                        <w:color w:val="C00000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и</w:t>
                    </w:r>
                    <w:r>
                      <w:rPr>
                        <w:color w:val="C00000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подростки предоставлены сами себе и не знают, чем заполнить свое</w:t>
                    </w:r>
                    <w:r>
                      <w:rPr>
                        <w:color w:val="C00000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свободное</w:t>
                    </w:r>
                    <w:r>
                      <w:rPr>
                        <w:color w:val="C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время,</w:t>
                    </w:r>
                    <w:r>
                      <w:rPr>
                        <w:color w:val="C00000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опасность</w:t>
                    </w:r>
                    <w:r>
                      <w:rPr>
                        <w:color w:val="C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их</w:t>
                    </w:r>
                    <w:r>
                      <w:rPr>
                        <w:color w:val="C00000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неадаптивного</w:t>
                    </w:r>
                    <w:r>
                      <w:rPr>
                        <w:color w:val="C00000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поведения</w:t>
                    </w:r>
                    <w:r>
                      <w:rPr>
                        <w:color w:val="C0000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C00000"/>
                        <w:sz w:val="26"/>
                      </w:rPr>
                      <w:t>возрастает.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3A638C" w:rsidSect="005010E7">
      <w:pgSz w:w="11910" w:h="16840"/>
      <w:pgMar w:top="284" w:right="300" w:bottom="280" w:left="2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A5B" w:rsidRDefault="00796A5B" w:rsidP="005010E7">
      <w:r>
        <w:separator/>
      </w:r>
    </w:p>
  </w:endnote>
  <w:endnote w:type="continuationSeparator" w:id="1">
    <w:p w:rsidR="00796A5B" w:rsidRDefault="00796A5B" w:rsidP="00501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A5B" w:rsidRDefault="00796A5B" w:rsidP="005010E7">
      <w:r>
        <w:separator/>
      </w:r>
    </w:p>
  </w:footnote>
  <w:footnote w:type="continuationSeparator" w:id="1">
    <w:p w:rsidR="00796A5B" w:rsidRDefault="00796A5B" w:rsidP="005010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A26"/>
    <w:multiLevelType w:val="hybridMultilevel"/>
    <w:tmpl w:val="E2543B8A"/>
    <w:lvl w:ilvl="0" w:tplc="937A135E">
      <w:numFmt w:val="bullet"/>
      <w:lvlText w:val=""/>
      <w:lvlJc w:val="left"/>
      <w:pPr>
        <w:ind w:left="1482" w:hanging="708"/>
      </w:pPr>
      <w:rPr>
        <w:rFonts w:ascii="Wingdings" w:eastAsia="Wingdings" w:hAnsi="Wingdings" w:cs="Wingdings" w:hint="default"/>
        <w:color w:val="6F2F9F"/>
        <w:w w:val="100"/>
        <w:sz w:val="28"/>
        <w:szCs w:val="28"/>
        <w:lang w:val="ru-RU" w:eastAsia="en-US" w:bidi="ar-SA"/>
      </w:rPr>
    </w:lvl>
    <w:lvl w:ilvl="1" w:tplc="441C581E">
      <w:numFmt w:val="bullet"/>
      <w:lvlText w:val=""/>
      <w:lvlJc w:val="left"/>
      <w:pPr>
        <w:ind w:left="1482" w:hanging="708"/>
      </w:pPr>
      <w:rPr>
        <w:rFonts w:hint="default"/>
        <w:w w:val="100"/>
        <w:lang w:val="ru-RU" w:eastAsia="en-US" w:bidi="ar-SA"/>
      </w:rPr>
    </w:lvl>
    <w:lvl w:ilvl="2" w:tplc="EBCEBCE0">
      <w:numFmt w:val="bullet"/>
      <w:lvlText w:val="•"/>
      <w:lvlJc w:val="left"/>
      <w:pPr>
        <w:ind w:left="3461" w:hanging="708"/>
      </w:pPr>
      <w:rPr>
        <w:rFonts w:hint="default"/>
        <w:lang w:val="ru-RU" w:eastAsia="en-US" w:bidi="ar-SA"/>
      </w:rPr>
    </w:lvl>
    <w:lvl w:ilvl="3" w:tplc="958E0B9E">
      <w:numFmt w:val="bullet"/>
      <w:lvlText w:val="•"/>
      <w:lvlJc w:val="left"/>
      <w:pPr>
        <w:ind w:left="4451" w:hanging="708"/>
      </w:pPr>
      <w:rPr>
        <w:rFonts w:hint="default"/>
        <w:lang w:val="ru-RU" w:eastAsia="en-US" w:bidi="ar-SA"/>
      </w:rPr>
    </w:lvl>
    <w:lvl w:ilvl="4" w:tplc="22F8F290">
      <w:numFmt w:val="bullet"/>
      <w:lvlText w:val="•"/>
      <w:lvlJc w:val="left"/>
      <w:pPr>
        <w:ind w:left="5442" w:hanging="708"/>
      </w:pPr>
      <w:rPr>
        <w:rFonts w:hint="default"/>
        <w:lang w:val="ru-RU" w:eastAsia="en-US" w:bidi="ar-SA"/>
      </w:rPr>
    </w:lvl>
    <w:lvl w:ilvl="5" w:tplc="35683588">
      <w:numFmt w:val="bullet"/>
      <w:lvlText w:val="•"/>
      <w:lvlJc w:val="left"/>
      <w:pPr>
        <w:ind w:left="6433" w:hanging="708"/>
      </w:pPr>
      <w:rPr>
        <w:rFonts w:hint="default"/>
        <w:lang w:val="ru-RU" w:eastAsia="en-US" w:bidi="ar-SA"/>
      </w:rPr>
    </w:lvl>
    <w:lvl w:ilvl="6" w:tplc="151E745C">
      <w:numFmt w:val="bullet"/>
      <w:lvlText w:val="•"/>
      <w:lvlJc w:val="left"/>
      <w:pPr>
        <w:ind w:left="7423" w:hanging="708"/>
      </w:pPr>
      <w:rPr>
        <w:rFonts w:hint="default"/>
        <w:lang w:val="ru-RU" w:eastAsia="en-US" w:bidi="ar-SA"/>
      </w:rPr>
    </w:lvl>
    <w:lvl w:ilvl="7" w:tplc="5F9A3048">
      <w:numFmt w:val="bullet"/>
      <w:lvlText w:val="•"/>
      <w:lvlJc w:val="left"/>
      <w:pPr>
        <w:ind w:left="8414" w:hanging="708"/>
      </w:pPr>
      <w:rPr>
        <w:rFonts w:hint="default"/>
        <w:lang w:val="ru-RU" w:eastAsia="en-US" w:bidi="ar-SA"/>
      </w:rPr>
    </w:lvl>
    <w:lvl w:ilvl="8" w:tplc="8B3885E6">
      <w:numFmt w:val="bullet"/>
      <w:lvlText w:val="•"/>
      <w:lvlJc w:val="left"/>
      <w:pPr>
        <w:ind w:left="9405" w:hanging="708"/>
      </w:pPr>
      <w:rPr>
        <w:rFonts w:hint="default"/>
        <w:lang w:val="ru-RU" w:eastAsia="en-US" w:bidi="ar-SA"/>
      </w:rPr>
    </w:lvl>
  </w:abstractNum>
  <w:abstractNum w:abstractNumId="1">
    <w:nsid w:val="349447AB"/>
    <w:multiLevelType w:val="hybridMultilevel"/>
    <w:tmpl w:val="59F2122A"/>
    <w:lvl w:ilvl="0" w:tplc="519E6B8C">
      <w:numFmt w:val="bullet"/>
      <w:lvlText w:val=""/>
      <w:lvlJc w:val="left"/>
      <w:pPr>
        <w:ind w:left="1482" w:hanging="708"/>
      </w:pPr>
      <w:rPr>
        <w:rFonts w:ascii="Wingdings" w:eastAsia="Wingdings" w:hAnsi="Wingdings" w:cs="Wingdings" w:hint="default"/>
        <w:color w:val="6F2F9F"/>
        <w:w w:val="100"/>
        <w:sz w:val="28"/>
        <w:szCs w:val="28"/>
        <w:lang w:val="ru-RU" w:eastAsia="en-US" w:bidi="ar-SA"/>
      </w:rPr>
    </w:lvl>
    <w:lvl w:ilvl="1" w:tplc="5CF20B3E">
      <w:numFmt w:val="bullet"/>
      <w:lvlText w:val="•"/>
      <w:lvlJc w:val="left"/>
      <w:pPr>
        <w:ind w:left="2470" w:hanging="708"/>
      </w:pPr>
      <w:rPr>
        <w:rFonts w:hint="default"/>
        <w:lang w:val="ru-RU" w:eastAsia="en-US" w:bidi="ar-SA"/>
      </w:rPr>
    </w:lvl>
    <w:lvl w:ilvl="2" w:tplc="A192F29C">
      <w:numFmt w:val="bullet"/>
      <w:lvlText w:val="•"/>
      <w:lvlJc w:val="left"/>
      <w:pPr>
        <w:ind w:left="3461" w:hanging="708"/>
      </w:pPr>
      <w:rPr>
        <w:rFonts w:hint="default"/>
        <w:lang w:val="ru-RU" w:eastAsia="en-US" w:bidi="ar-SA"/>
      </w:rPr>
    </w:lvl>
    <w:lvl w:ilvl="3" w:tplc="ED2C2F1E">
      <w:numFmt w:val="bullet"/>
      <w:lvlText w:val="•"/>
      <w:lvlJc w:val="left"/>
      <w:pPr>
        <w:ind w:left="4451" w:hanging="708"/>
      </w:pPr>
      <w:rPr>
        <w:rFonts w:hint="default"/>
        <w:lang w:val="ru-RU" w:eastAsia="en-US" w:bidi="ar-SA"/>
      </w:rPr>
    </w:lvl>
    <w:lvl w:ilvl="4" w:tplc="0F94EFE2">
      <w:numFmt w:val="bullet"/>
      <w:lvlText w:val="•"/>
      <w:lvlJc w:val="left"/>
      <w:pPr>
        <w:ind w:left="5442" w:hanging="708"/>
      </w:pPr>
      <w:rPr>
        <w:rFonts w:hint="default"/>
        <w:lang w:val="ru-RU" w:eastAsia="en-US" w:bidi="ar-SA"/>
      </w:rPr>
    </w:lvl>
    <w:lvl w:ilvl="5" w:tplc="32762E42">
      <w:numFmt w:val="bullet"/>
      <w:lvlText w:val="•"/>
      <w:lvlJc w:val="left"/>
      <w:pPr>
        <w:ind w:left="6433" w:hanging="708"/>
      </w:pPr>
      <w:rPr>
        <w:rFonts w:hint="default"/>
        <w:lang w:val="ru-RU" w:eastAsia="en-US" w:bidi="ar-SA"/>
      </w:rPr>
    </w:lvl>
    <w:lvl w:ilvl="6" w:tplc="01AA3DA8">
      <w:numFmt w:val="bullet"/>
      <w:lvlText w:val="•"/>
      <w:lvlJc w:val="left"/>
      <w:pPr>
        <w:ind w:left="7423" w:hanging="708"/>
      </w:pPr>
      <w:rPr>
        <w:rFonts w:hint="default"/>
        <w:lang w:val="ru-RU" w:eastAsia="en-US" w:bidi="ar-SA"/>
      </w:rPr>
    </w:lvl>
    <w:lvl w:ilvl="7" w:tplc="D8AC008A">
      <w:numFmt w:val="bullet"/>
      <w:lvlText w:val="•"/>
      <w:lvlJc w:val="left"/>
      <w:pPr>
        <w:ind w:left="8414" w:hanging="708"/>
      </w:pPr>
      <w:rPr>
        <w:rFonts w:hint="default"/>
        <w:lang w:val="ru-RU" w:eastAsia="en-US" w:bidi="ar-SA"/>
      </w:rPr>
    </w:lvl>
    <w:lvl w:ilvl="8" w:tplc="E8B4F1DA">
      <w:numFmt w:val="bullet"/>
      <w:lvlText w:val="•"/>
      <w:lvlJc w:val="left"/>
      <w:pPr>
        <w:ind w:left="9405" w:hanging="708"/>
      </w:pPr>
      <w:rPr>
        <w:rFonts w:hint="default"/>
        <w:lang w:val="ru-RU" w:eastAsia="en-US" w:bidi="ar-SA"/>
      </w:rPr>
    </w:lvl>
  </w:abstractNum>
  <w:abstractNum w:abstractNumId="2">
    <w:nsid w:val="5F7B3636"/>
    <w:multiLevelType w:val="hybridMultilevel"/>
    <w:tmpl w:val="C2AE1932"/>
    <w:lvl w:ilvl="0" w:tplc="D37496DC">
      <w:numFmt w:val="bullet"/>
      <w:lvlText w:val=""/>
      <w:lvlJc w:val="left"/>
      <w:pPr>
        <w:ind w:left="4415" w:hanging="677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14010D4">
      <w:numFmt w:val="bullet"/>
      <w:lvlText w:val="•"/>
      <w:lvlJc w:val="left"/>
      <w:pPr>
        <w:ind w:left="5116" w:hanging="677"/>
      </w:pPr>
      <w:rPr>
        <w:rFonts w:hint="default"/>
        <w:lang w:val="ru-RU" w:eastAsia="en-US" w:bidi="ar-SA"/>
      </w:rPr>
    </w:lvl>
    <w:lvl w:ilvl="2" w:tplc="0EC04474">
      <w:numFmt w:val="bullet"/>
      <w:lvlText w:val="•"/>
      <w:lvlJc w:val="left"/>
      <w:pPr>
        <w:ind w:left="5813" w:hanging="677"/>
      </w:pPr>
      <w:rPr>
        <w:rFonts w:hint="default"/>
        <w:lang w:val="ru-RU" w:eastAsia="en-US" w:bidi="ar-SA"/>
      </w:rPr>
    </w:lvl>
    <w:lvl w:ilvl="3" w:tplc="75221FB8">
      <w:numFmt w:val="bullet"/>
      <w:lvlText w:val="•"/>
      <w:lvlJc w:val="left"/>
      <w:pPr>
        <w:ind w:left="6509" w:hanging="677"/>
      </w:pPr>
      <w:rPr>
        <w:rFonts w:hint="default"/>
        <w:lang w:val="ru-RU" w:eastAsia="en-US" w:bidi="ar-SA"/>
      </w:rPr>
    </w:lvl>
    <w:lvl w:ilvl="4" w:tplc="41781458">
      <w:numFmt w:val="bullet"/>
      <w:lvlText w:val="•"/>
      <w:lvlJc w:val="left"/>
      <w:pPr>
        <w:ind w:left="7206" w:hanging="677"/>
      </w:pPr>
      <w:rPr>
        <w:rFonts w:hint="default"/>
        <w:lang w:val="ru-RU" w:eastAsia="en-US" w:bidi="ar-SA"/>
      </w:rPr>
    </w:lvl>
    <w:lvl w:ilvl="5" w:tplc="E3C467B8">
      <w:numFmt w:val="bullet"/>
      <w:lvlText w:val="•"/>
      <w:lvlJc w:val="left"/>
      <w:pPr>
        <w:ind w:left="7903" w:hanging="677"/>
      </w:pPr>
      <w:rPr>
        <w:rFonts w:hint="default"/>
        <w:lang w:val="ru-RU" w:eastAsia="en-US" w:bidi="ar-SA"/>
      </w:rPr>
    </w:lvl>
    <w:lvl w:ilvl="6" w:tplc="9A0C59B4">
      <w:numFmt w:val="bullet"/>
      <w:lvlText w:val="•"/>
      <w:lvlJc w:val="left"/>
      <w:pPr>
        <w:ind w:left="8599" w:hanging="677"/>
      </w:pPr>
      <w:rPr>
        <w:rFonts w:hint="default"/>
        <w:lang w:val="ru-RU" w:eastAsia="en-US" w:bidi="ar-SA"/>
      </w:rPr>
    </w:lvl>
    <w:lvl w:ilvl="7" w:tplc="E8689F42">
      <w:numFmt w:val="bullet"/>
      <w:lvlText w:val="•"/>
      <w:lvlJc w:val="left"/>
      <w:pPr>
        <w:ind w:left="9296" w:hanging="677"/>
      </w:pPr>
      <w:rPr>
        <w:rFonts w:hint="default"/>
        <w:lang w:val="ru-RU" w:eastAsia="en-US" w:bidi="ar-SA"/>
      </w:rPr>
    </w:lvl>
    <w:lvl w:ilvl="8" w:tplc="4E1CF31A">
      <w:numFmt w:val="bullet"/>
      <w:lvlText w:val="•"/>
      <w:lvlJc w:val="left"/>
      <w:pPr>
        <w:ind w:left="9993" w:hanging="677"/>
      </w:pPr>
      <w:rPr>
        <w:rFonts w:hint="default"/>
        <w:lang w:val="ru-RU" w:eastAsia="en-US" w:bidi="ar-SA"/>
      </w:rPr>
    </w:lvl>
  </w:abstractNum>
  <w:abstractNum w:abstractNumId="3">
    <w:nsid w:val="6AAB02A6"/>
    <w:multiLevelType w:val="hybridMultilevel"/>
    <w:tmpl w:val="546ADB32"/>
    <w:lvl w:ilvl="0" w:tplc="ADD8CC0E">
      <w:start w:val="1"/>
      <w:numFmt w:val="decimal"/>
      <w:lvlText w:val="%1."/>
      <w:lvlJc w:val="left"/>
      <w:pPr>
        <w:ind w:left="148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E6822B2">
      <w:numFmt w:val="bullet"/>
      <w:lvlText w:val="•"/>
      <w:lvlJc w:val="left"/>
      <w:pPr>
        <w:ind w:left="2470" w:hanging="708"/>
      </w:pPr>
      <w:rPr>
        <w:rFonts w:hint="default"/>
        <w:lang w:val="ru-RU" w:eastAsia="en-US" w:bidi="ar-SA"/>
      </w:rPr>
    </w:lvl>
    <w:lvl w:ilvl="2" w:tplc="6C28C51A">
      <w:numFmt w:val="bullet"/>
      <w:lvlText w:val="•"/>
      <w:lvlJc w:val="left"/>
      <w:pPr>
        <w:ind w:left="3461" w:hanging="708"/>
      </w:pPr>
      <w:rPr>
        <w:rFonts w:hint="default"/>
        <w:lang w:val="ru-RU" w:eastAsia="en-US" w:bidi="ar-SA"/>
      </w:rPr>
    </w:lvl>
    <w:lvl w:ilvl="3" w:tplc="2EF826E2">
      <w:numFmt w:val="bullet"/>
      <w:lvlText w:val="•"/>
      <w:lvlJc w:val="left"/>
      <w:pPr>
        <w:ind w:left="4451" w:hanging="708"/>
      </w:pPr>
      <w:rPr>
        <w:rFonts w:hint="default"/>
        <w:lang w:val="ru-RU" w:eastAsia="en-US" w:bidi="ar-SA"/>
      </w:rPr>
    </w:lvl>
    <w:lvl w:ilvl="4" w:tplc="3654A3B8">
      <w:numFmt w:val="bullet"/>
      <w:lvlText w:val="•"/>
      <w:lvlJc w:val="left"/>
      <w:pPr>
        <w:ind w:left="5442" w:hanging="708"/>
      </w:pPr>
      <w:rPr>
        <w:rFonts w:hint="default"/>
        <w:lang w:val="ru-RU" w:eastAsia="en-US" w:bidi="ar-SA"/>
      </w:rPr>
    </w:lvl>
    <w:lvl w:ilvl="5" w:tplc="5AE8E734">
      <w:numFmt w:val="bullet"/>
      <w:lvlText w:val="•"/>
      <w:lvlJc w:val="left"/>
      <w:pPr>
        <w:ind w:left="6433" w:hanging="708"/>
      </w:pPr>
      <w:rPr>
        <w:rFonts w:hint="default"/>
        <w:lang w:val="ru-RU" w:eastAsia="en-US" w:bidi="ar-SA"/>
      </w:rPr>
    </w:lvl>
    <w:lvl w:ilvl="6" w:tplc="6AA83172">
      <w:numFmt w:val="bullet"/>
      <w:lvlText w:val="•"/>
      <w:lvlJc w:val="left"/>
      <w:pPr>
        <w:ind w:left="7423" w:hanging="708"/>
      </w:pPr>
      <w:rPr>
        <w:rFonts w:hint="default"/>
        <w:lang w:val="ru-RU" w:eastAsia="en-US" w:bidi="ar-SA"/>
      </w:rPr>
    </w:lvl>
    <w:lvl w:ilvl="7" w:tplc="288E3DAC">
      <w:numFmt w:val="bullet"/>
      <w:lvlText w:val="•"/>
      <w:lvlJc w:val="left"/>
      <w:pPr>
        <w:ind w:left="8414" w:hanging="708"/>
      </w:pPr>
      <w:rPr>
        <w:rFonts w:hint="default"/>
        <w:lang w:val="ru-RU" w:eastAsia="en-US" w:bidi="ar-SA"/>
      </w:rPr>
    </w:lvl>
    <w:lvl w:ilvl="8" w:tplc="4CB664F4">
      <w:numFmt w:val="bullet"/>
      <w:lvlText w:val="•"/>
      <w:lvlJc w:val="left"/>
      <w:pPr>
        <w:ind w:left="9405" w:hanging="708"/>
      </w:pPr>
      <w:rPr>
        <w:rFonts w:hint="default"/>
        <w:lang w:val="ru-RU" w:eastAsia="en-US" w:bidi="ar-SA"/>
      </w:rPr>
    </w:lvl>
  </w:abstractNum>
  <w:abstractNum w:abstractNumId="4">
    <w:nsid w:val="7DC25CAA"/>
    <w:multiLevelType w:val="hybridMultilevel"/>
    <w:tmpl w:val="6A6E5B24"/>
    <w:lvl w:ilvl="0" w:tplc="E60E4D5E">
      <w:numFmt w:val="bullet"/>
      <w:lvlText w:val=""/>
      <w:lvlJc w:val="left"/>
      <w:pPr>
        <w:ind w:left="2922" w:hanging="805"/>
      </w:pPr>
      <w:rPr>
        <w:rFonts w:ascii="Wingdings" w:eastAsia="Wingdings" w:hAnsi="Wingdings" w:cs="Wingdings" w:hint="default"/>
        <w:color w:val="6F2F9F"/>
        <w:w w:val="100"/>
        <w:sz w:val="28"/>
        <w:szCs w:val="28"/>
        <w:lang w:val="ru-RU" w:eastAsia="en-US" w:bidi="ar-SA"/>
      </w:rPr>
    </w:lvl>
    <w:lvl w:ilvl="1" w:tplc="837A63C4">
      <w:numFmt w:val="bullet"/>
      <w:lvlText w:val="•"/>
      <w:lvlJc w:val="left"/>
      <w:pPr>
        <w:ind w:left="3766" w:hanging="805"/>
      </w:pPr>
      <w:rPr>
        <w:rFonts w:hint="default"/>
        <w:lang w:val="ru-RU" w:eastAsia="en-US" w:bidi="ar-SA"/>
      </w:rPr>
    </w:lvl>
    <w:lvl w:ilvl="2" w:tplc="C980BC76">
      <w:numFmt w:val="bullet"/>
      <w:lvlText w:val="•"/>
      <w:lvlJc w:val="left"/>
      <w:pPr>
        <w:ind w:left="4613" w:hanging="805"/>
      </w:pPr>
      <w:rPr>
        <w:rFonts w:hint="default"/>
        <w:lang w:val="ru-RU" w:eastAsia="en-US" w:bidi="ar-SA"/>
      </w:rPr>
    </w:lvl>
    <w:lvl w:ilvl="3" w:tplc="92F8D3D2">
      <w:numFmt w:val="bullet"/>
      <w:lvlText w:val="•"/>
      <w:lvlJc w:val="left"/>
      <w:pPr>
        <w:ind w:left="5459" w:hanging="805"/>
      </w:pPr>
      <w:rPr>
        <w:rFonts w:hint="default"/>
        <w:lang w:val="ru-RU" w:eastAsia="en-US" w:bidi="ar-SA"/>
      </w:rPr>
    </w:lvl>
    <w:lvl w:ilvl="4" w:tplc="BD10B412">
      <w:numFmt w:val="bullet"/>
      <w:lvlText w:val="•"/>
      <w:lvlJc w:val="left"/>
      <w:pPr>
        <w:ind w:left="6306" w:hanging="805"/>
      </w:pPr>
      <w:rPr>
        <w:rFonts w:hint="default"/>
        <w:lang w:val="ru-RU" w:eastAsia="en-US" w:bidi="ar-SA"/>
      </w:rPr>
    </w:lvl>
    <w:lvl w:ilvl="5" w:tplc="9206705C">
      <w:numFmt w:val="bullet"/>
      <w:lvlText w:val="•"/>
      <w:lvlJc w:val="left"/>
      <w:pPr>
        <w:ind w:left="7153" w:hanging="805"/>
      </w:pPr>
      <w:rPr>
        <w:rFonts w:hint="default"/>
        <w:lang w:val="ru-RU" w:eastAsia="en-US" w:bidi="ar-SA"/>
      </w:rPr>
    </w:lvl>
    <w:lvl w:ilvl="6" w:tplc="F32EC7B4">
      <w:numFmt w:val="bullet"/>
      <w:lvlText w:val="•"/>
      <w:lvlJc w:val="left"/>
      <w:pPr>
        <w:ind w:left="7999" w:hanging="805"/>
      </w:pPr>
      <w:rPr>
        <w:rFonts w:hint="default"/>
        <w:lang w:val="ru-RU" w:eastAsia="en-US" w:bidi="ar-SA"/>
      </w:rPr>
    </w:lvl>
    <w:lvl w:ilvl="7" w:tplc="E9D2CA7C">
      <w:numFmt w:val="bullet"/>
      <w:lvlText w:val="•"/>
      <w:lvlJc w:val="left"/>
      <w:pPr>
        <w:ind w:left="8846" w:hanging="805"/>
      </w:pPr>
      <w:rPr>
        <w:rFonts w:hint="default"/>
        <w:lang w:val="ru-RU" w:eastAsia="en-US" w:bidi="ar-SA"/>
      </w:rPr>
    </w:lvl>
    <w:lvl w:ilvl="8" w:tplc="A040664A">
      <w:numFmt w:val="bullet"/>
      <w:lvlText w:val="•"/>
      <w:lvlJc w:val="left"/>
      <w:pPr>
        <w:ind w:left="9693" w:hanging="80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A638C"/>
    <w:rsid w:val="003A638C"/>
    <w:rsid w:val="00422D90"/>
    <w:rsid w:val="005010E7"/>
    <w:rsid w:val="005548E5"/>
    <w:rsid w:val="00796A5B"/>
    <w:rsid w:val="00976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638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638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A638C"/>
    <w:pPr>
      <w:ind w:left="91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A638C"/>
    <w:pPr>
      <w:ind w:left="14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A638C"/>
    <w:pPr>
      <w:ind w:left="126"/>
    </w:pPr>
  </w:style>
  <w:style w:type="paragraph" w:styleId="a5">
    <w:name w:val="header"/>
    <w:basedOn w:val="a"/>
    <w:link w:val="a6"/>
    <w:uiPriority w:val="99"/>
    <w:semiHidden/>
    <w:unhideWhenUsed/>
    <w:rsid w:val="005010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10E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10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10E7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010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10E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mgppu.ru/about/publications/deviant_behaviou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C33CF-C2B1-4CEE-ABA3-5445D514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Company>Grizli777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G2E21StarkovDL@irk-school.ru</dc:creator>
  <cp:lastModifiedBy>Секретарь</cp:lastModifiedBy>
  <cp:revision>2</cp:revision>
  <dcterms:created xsi:type="dcterms:W3CDTF">2024-04-17T08:26:00Z</dcterms:created>
  <dcterms:modified xsi:type="dcterms:W3CDTF">2024-04-17T08:26:00Z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2024-04-17T00:00:00Z</vt:filetime>
  </property>
</Properties>
</file>