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AF4B8A">
      <w:pPr>
        <w:spacing w:before="0" w:after="0" w:line="408" w:lineRule="auto"/>
        <w:ind w:left="120"/>
        <w:jc w:val="center"/>
        <w:rPr>
          <w:rFonts w:ascii="Times New Roman" w:hAnsi="Times New Roman"/>
          <w:b/>
          <w:i w:val="0"/>
          <w:color w:val="000000"/>
          <w:sz w:val="28"/>
        </w:rPr>
      </w:pPr>
      <w:bookmarkStart w:id="0" w:name="block-101915826"/>
      <w:r>
        <w:rPr>
          <w:rFonts w:ascii="Times New Roman" w:hAnsi="Times New Roman"/>
          <w:b/>
          <w:i w:val="0"/>
          <w:color w:val="000000"/>
          <w:sz w:val="28"/>
        </w:rPr>
        <w:t>МИНИСТЕРСТВО ПРОСВЕЩЕНИЯ РОССИЙСКОЙ ФЕДЕРАЦИИ</w:t>
      </w:r>
    </w:p>
    <w:p w14:paraId="70D2FC02">
      <w:pPr>
        <w:spacing w:before="0" w:after="0" w:line="408" w:lineRule="auto"/>
        <w:ind w:left="120"/>
        <w:jc w:val="center"/>
        <w:rPr>
          <w:rFonts w:hint="default" w:ascii="Times New Roman" w:hAnsi="Times New Roman"/>
          <w:b/>
          <w:i w:val="0"/>
          <w:color w:val="000000"/>
          <w:sz w:val="28"/>
          <w:lang w:val="ru-RU"/>
        </w:rPr>
      </w:pPr>
      <w:r>
        <w:rPr>
          <w:rFonts w:ascii="Times New Roman" w:hAnsi="Times New Roman"/>
          <w:b/>
          <w:i w:val="0"/>
          <w:color w:val="000000"/>
          <w:sz w:val="28"/>
          <w:lang w:val="ru-RU"/>
        </w:rPr>
        <w:t>Министерство</w:t>
      </w:r>
      <w:r>
        <w:rPr>
          <w:rFonts w:hint="default" w:ascii="Times New Roman" w:hAnsi="Times New Roman"/>
          <w:b/>
          <w:i w:val="0"/>
          <w:color w:val="000000"/>
          <w:sz w:val="28"/>
          <w:lang w:val="ru-RU"/>
        </w:rPr>
        <w:t xml:space="preserve"> образования Ростовской области</w:t>
      </w:r>
    </w:p>
    <w:p w14:paraId="79837289">
      <w:pPr>
        <w:spacing w:before="0" w:after="0" w:line="408" w:lineRule="auto"/>
        <w:ind w:left="120"/>
        <w:jc w:val="center"/>
        <w:rPr>
          <w:rFonts w:hint="default" w:ascii="Times New Roman" w:hAnsi="Times New Roman"/>
          <w:b/>
          <w:i w:val="0"/>
          <w:color w:val="000000"/>
          <w:sz w:val="28"/>
          <w:lang w:val="ru-RU"/>
        </w:rPr>
      </w:pPr>
      <w:r>
        <w:rPr>
          <w:rFonts w:hint="default" w:ascii="Times New Roman" w:hAnsi="Times New Roman"/>
          <w:b/>
          <w:i w:val="0"/>
          <w:color w:val="000000"/>
          <w:sz w:val="28"/>
          <w:lang w:val="ru-RU"/>
        </w:rPr>
        <w:t>Управление образования города Ростова-на-Дону</w:t>
      </w:r>
    </w:p>
    <w:p w14:paraId="4D634724">
      <w:pPr>
        <w:spacing w:before="0" w:after="0" w:line="408" w:lineRule="auto"/>
        <w:ind w:left="120"/>
        <w:jc w:val="center"/>
      </w:pPr>
    </w:p>
    <w:p w14:paraId="48C375A0">
      <w:pPr>
        <w:spacing w:before="0" w:after="0" w:line="408" w:lineRule="auto"/>
        <w:ind w:left="120"/>
        <w:jc w:val="center"/>
      </w:pPr>
    </w:p>
    <w:p w14:paraId="77896A9F">
      <w:pPr>
        <w:spacing w:before="0" w:after="0" w:line="408" w:lineRule="auto"/>
        <w:ind w:left="120"/>
        <w:jc w:val="center"/>
      </w:pPr>
      <w:r>
        <w:rPr>
          <w:rFonts w:ascii="Times New Roman" w:hAnsi="Times New Roman"/>
          <w:b/>
          <w:i w:val="0"/>
          <w:color w:val="000000"/>
          <w:sz w:val="28"/>
        </w:rPr>
        <w:t>МБОУ "Школа № 79"</w:t>
      </w:r>
    </w:p>
    <w:p w14:paraId="470027CF">
      <w:pPr>
        <w:spacing w:before="0" w:after="0"/>
        <w:ind w:left="120"/>
        <w:jc w:val="left"/>
      </w:pPr>
    </w:p>
    <w:p w14:paraId="705D889D">
      <w:pPr>
        <w:spacing w:before="0" w:after="0"/>
        <w:ind w:left="120"/>
        <w:jc w:val="left"/>
      </w:pPr>
    </w:p>
    <w:p w14:paraId="58447C72">
      <w:pPr>
        <w:spacing w:before="0" w:after="0"/>
        <w:ind w:left="120"/>
        <w:jc w:val="left"/>
      </w:pPr>
    </w:p>
    <w:p w14:paraId="16B7EB8A">
      <w:pPr>
        <w:spacing w:before="0" w:after="0"/>
        <w:ind w:left="120"/>
        <w:jc w:val="left"/>
      </w:pP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55"/>
        <w:gridCol w:w="2869"/>
        <w:gridCol w:w="2798"/>
      </w:tblGrid>
      <w:tr w14:paraId="26A8C6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4" w:type="dxa"/>
          </w:tcPr>
          <w:p w14:paraId="1C4917E0">
            <w:pPr>
              <w:autoSpaceDE w:val="0"/>
              <w:autoSpaceDN w:val="0"/>
              <w:spacing w:after="120"/>
              <w:jc w:val="both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РАССМОТРЕНА</w:t>
            </w:r>
          </w:p>
          <w:p w14:paraId="70A84DFC">
            <w:pPr>
              <w:pBdr>
                <w:bottom w:val="single" w:color="auto" w:sz="12" w:space="0"/>
              </w:pBdr>
              <w:autoSpaceDE w:val="0"/>
              <w:autoSpaceDN w:val="0"/>
              <w:spacing w:after="120"/>
              <w:rPr>
                <w:rFonts w:hint="default"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МО</w:t>
            </w:r>
            <w:r>
              <w:rPr>
                <w:rFonts w:hint="default" w:ascii="Times New Roman" w:hAnsi="Times New Roman" w:eastAsia="Times New Roman"/>
                <w:color w:val="000000"/>
                <w:sz w:val="28"/>
                <w:szCs w:val="28"/>
                <w:lang w:val="ru-RU"/>
              </w:rPr>
              <w:t xml:space="preserve"> учителей естествознания</w:t>
            </w:r>
          </w:p>
          <w:p w14:paraId="4B5076D8">
            <w:pPr>
              <w:pBdr>
                <w:bottom w:val="single" w:color="auto" w:sz="12" w:space="0"/>
              </w:pBdr>
              <w:autoSpaceDE w:val="0"/>
              <w:autoSpaceDN w:val="0"/>
              <w:spacing w:after="120"/>
              <w:ind w:firstLine="840" w:firstLineChars="350"/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Комарова О.В.</w:t>
            </w:r>
          </w:p>
          <w:p w14:paraId="4928831B">
            <w:pPr>
              <w:pBdr>
                <w:bottom w:val="single" w:color="auto" w:sz="12" w:space="0"/>
              </w:pBdr>
              <w:autoSpaceDE w:val="0"/>
              <w:autoSpaceDN w:val="0"/>
              <w:spacing w:after="12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Протокол</w:t>
            </w:r>
            <w:r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№1 от </w:t>
            </w:r>
          </w:p>
          <w:p w14:paraId="7C0CC781">
            <w:pPr>
              <w:pBdr>
                <w:bottom w:val="single" w:color="auto" w:sz="12" w:space="0"/>
              </w:pBdr>
              <w:autoSpaceDE w:val="0"/>
              <w:autoSpaceDN w:val="0"/>
              <w:spacing w:after="120"/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«</w:t>
            </w:r>
            <w:r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08. 2026г.</w:t>
            </w:r>
          </w:p>
          <w:p w14:paraId="5EFBAE4E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785AC6EA">
            <w:pPr>
              <w:autoSpaceDE w:val="0"/>
              <w:autoSpaceDN w:val="0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СОГЛАСОВАНА</w:t>
            </w:r>
          </w:p>
          <w:p w14:paraId="5A426C1A">
            <w:pPr>
              <w:autoSpaceDE w:val="0"/>
              <w:autoSpaceDN w:val="0"/>
              <w:spacing w:after="120"/>
              <w:rPr>
                <w:rFonts w:hint="default"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Методический</w:t>
            </w:r>
            <w:r>
              <w:rPr>
                <w:rFonts w:hint="default" w:ascii="Times New Roman" w:hAnsi="Times New Roman" w:eastAsia="Times New Roman"/>
                <w:color w:val="000000"/>
                <w:sz w:val="28"/>
                <w:szCs w:val="28"/>
                <w:lang w:val="ru-RU"/>
              </w:rPr>
              <w:t xml:space="preserve"> совет</w:t>
            </w:r>
          </w:p>
          <w:p w14:paraId="413A0D31">
            <w:pPr>
              <w:autoSpaceDE w:val="0"/>
              <w:autoSpaceDN w:val="0"/>
              <w:spacing w:after="12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_______________</w:t>
            </w:r>
          </w:p>
          <w:p w14:paraId="2ABFE000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Березкина</w:t>
            </w:r>
            <w:r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О.С.</w:t>
            </w:r>
          </w:p>
          <w:p w14:paraId="74689CFB">
            <w:pPr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Протокол №</w:t>
            </w:r>
            <w:r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1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от</w:t>
            </w:r>
          </w:p>
          <w:p w14:paraId="37139A0F">
            <w:pPr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«</w:t>
            </w:r>
            <w:r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»</w:t>
            </w:r>
            <w:r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08.2026г.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14:paraId="6E0A703E">
            <w:pPr>
              <w:autoSpaceDE w:val="0"/>
              <w:autoSpaceDN w:val="0"/>
              <w:spacing w:after="120" w:line="240" w:lineRule="auto"/>
              <w:jc w:val="both"/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62B4B5BD">
            <w:pPr>
              <w:autoSpaceDE w:val="0"/>
              <w:autoSpaceDN w:val="0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14:paraId="58181C46">
            <w:pPr>
              <w:pBdr>
                <w:bottom w:val="single" w:color="auto" w:sz="12" w:space="0"/>
              </w:pBdr>
              <w:autoSpaceDE w:val="0"/>
              <w:autoSpaceDN w:val="0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14:paraId="003A1438">
            <w:pPr>
              <w:pBdr>
                <w:bottom w:val="single" w:color="auto" w:sz="12" w:space="0"/>
              </w:pBdr>
              <w:autoSpaceDE w:val="0"/>
              <w:autoSpaceDN w:val="0"/>
              <w:spacing w:after="120"/>
              <w:ind w:firstLine="720" w:firstLineChars="300"/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Игнатьев</w:t>
            </w:r>
            <w:r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И.А.</w:t>
            </w:r>
          </w:p>
          <w:p w14:paraId="39BEBB8A">
            <w:pPr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Приказ №</w:t>
            </w:r>
            <w:r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299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от </w:t>
            </w:r>
          </w:p>
          <w:p w14:paraId="5114A36D">
            <w:pPr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«</w:t>
            </w:r>
            <w:r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08.2026г.</w:t>
            </w:r>
          </w:p>
          <w:p w14:paraId="2EA90EC7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1619EEEE">
      <w:pPr>
        <w:spacing w:before="0" w:after="0"/>
        <w:jc w:val="left"/>
      </w:pPr>
    </w:p>
    <w:p w14:paraId="4E06E310">
      <w:pPr>
        <w:spacing w:before="0" w:after="0"/>
        <w:jc w:val="left"/>
      </w:pPr>
    </w:p>
    <w:p w14:paraId="3B5713DB">
      <w:pPr>
        <w:spacing w:before="0" w:after="0"/>
        <w:jc w:val="left"/>
      </w:pPr>
    </w:p>
    <w:p w14:paraId="1500B061">
      <w:pPr>
        <w:spacing w:before="0" w:after="0"/>
        <w:jc w:val="left"/>
      </w:pPr>
    </w:p>
    <w:p w14:paraId="3EEB280E">
      <w:pPr>
        <w:spacing w:before="0" w:after="0"/>
        <w:ind w:left="120"/>
        <w:jc w:val="left"/>
      </w:pPr>
    </w:p>
    <w:p w14:paraId="7F63F59D">
      <w:pPr>
        <w:spacing w:before="0" w:after="0"/>
        <w:ind w:left="120"/>
        <w:jc w:val="left"/>
      </w:pPr>
    </w:p>
    <w:p w14:paraId="1F237590">
      <w:pPr>
        <w:spacing w:before="0" w:after="0" w:line="408" w:lineRule="auto"/>
        <w:ind w:left="120"/>
        <w:jc w:val="center"/>
      </w:pPr>
      <w:r>
        <w:rPr>
          <w:rFonts w:ascii="Times New Roman" w:hAnsi="Times New Roman"/>
          <w:b/>
          <w:i w:val="0"/>
          <w:color w:val="000000"/>
          <w:sz w:val="28"/>
        </w:rPr>
        <w:t>РАБОЧАЯ ПРОГРАММА</w:t>
      </w:r>
    </w:p>
    <w:p w14:paraId="2E1CCB9B">
      <w:pPr>
        <w:spacing w:before="0" w:after="0" w:line="408" w:lineRule="auto"/>
        <w:ind w:left="120"/>
        <w:jc w:val="center"/>
      </w:pPr>
      <w:r>
        <w:rPr>
          <w:rFonts w:ascii="Times New Roman" w:hAnsi="Times New Roman"/>
          <w:b w:val="0"/>
          <w:i w:val="0"/>
          <w:color w:val="000000"/>
          <w:sz w:val="28"/>
        </w:rPr>
        <w:t>(ID 1</w:t>
      </w:r>
      <w:r>
        <w:rPr>
          <w:rFonts w:hint="default" w:ascii="Times New Roman" w:hAnsi="Times New Roman"/>
          <w:b w:val="0"/>
          <w:i w:val="0"/>
          <w:color w:val="000000"/>
          <w:sz w:val="28"/>
          <w:lang w:val="ru-RU"/>
        </w:rPr>
        <w:t>063596</w:t>
      </w:r>
      <w:r>
        <w:rPr>
          <w:rFonts w:ascii="Times New Roman" w:hAnsi="Times New Roman"/>
          <w:b w:val="0"/>
          <w:i w:val="0"/>
          <w:color w:val="000000"/>
          <w:sz w:val="28"/>
        </w:rPr>
        <w:t>7)</w:t>
      </w:r>
    </w:p>
    <w:p w14:paraId="0C29813A">
      <w:pPr>
        <w:spacing w:before="0" w:after="0"/>
        <w:ind w:left="120"/>
        <w:jc w:val="center"/>
      </w:pPr>
    </w:p>
    <w:p w14:paraId="65363D65">
      <w:pPr>
        <w:spacing w:before="0" w:after="0" w:line="408" w:lineRule="auto"/>
        <w:ind w:left="120"/>
        <w:jc w:val="center"/>
      </w:pPr>
      <w:r>
        <w:rPr>
          <w:rFonts w:ascii="Times New Roman" w:hAnsi="Times New Roman"/>
          <w:b/>
          <w:i w:val="0"/>
          <w:color w:val="000000"/>
          <w:sz w:val="28"/>
        </w:rPr>
        <w:t>учебного курса «Вероятность и статистика»</w:t>
      </w:r>
    </w:p>
    <w:p w14:paraId="29E79E7E">
      <w:pPr>
        <w:spacing w:before="0" w:after="0" w:line="408" w:lineRule="auto"/>
        <w:ind w:left="120"/>
        <w:jc w:val="center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для обучающихся 9 классов </w:t>
      </w:r>
    </w:p>
    <w:p w14:paraId="17038792">
      <w:pPr>
        <w:spacing w:before="0" w:after="0"/>
        <w:ind w:left="120"/>
        <w:jc w:val="center"/>
      </w:pPr>
    </w:p>
    <w:p w14:paraId="20013DAC">
      <w:pPr>
        <w:spacing w:before="0" w:after="0"/>
        <w:ind w:left="120"/>
        <w:jc w:val="center"/>
      </w:pPr>
    </w:p>
    <w:p w14:paraId="12548B04">
      <w:pPr>
        <w:spacing w:before="0" w:after="0"/>
        <w:ind w:left="120"/>
        <w:jc w:val="both"/>
      </w:pPr>
    </w:p>
    <w:p w14:paraId="70DB6A7A">
      <w:pPr>
        <w:spacing w:before="0" w:after="0"/>
        <w:ind w:left="120"/>
        <w:jc w:val="center"/>
      </w:pPr>
    </w:p>
    <w:p w14:paraId="43A2438C">
      <w:pPr>
        <w:spacing w:before="0" w:after="0"/>
        <w:ind w:left="120"/>
        <w:jc w:val="center"/>
      </w:pPr>
    </w:p>
    <w:p w14:paraId="0011796C">
      <w:pPr>
        <w:spacing w:before="0" w:after="0"/>
        <w:ind w:left="120"/>
        <w:jc w:val="center"/>
      </w:pPr>
    </w:p>
    <w:p w14:paraId="26F4D4B1">
      <w:pPr>
        <w:spacing w:before="0" w:after="0"/>
        <w:ind w:left="120"/>
        <w:jc w:val="center"/>
      </w:pPr>
    </w:p>
    <w:p w14:paraId="15936D60">
      <w:pPr>
        <w:spacing w:before="0" w:after="0"/>
        <w:ind w:left="120"/>
        <w:jc w:val="left"/>
      </w:pPr>
    </w:p>
    <w:p w14:paraId="3AB08BFD">
      <w:pPr>
        <w:sectPr>
          <w:pgSz w:w="11906" w:h="16383"/>
          <w:cols w:space="720" w:num="1"/>
        </w:sectPr>
      </w:pPr>
      <w:bookmarkStart w:id="1" w:name="block-101915826"/>
    </w:p>
    <w:bookmarkEnd w:id="0"/>
    <w:bookmarkEnd w:id="1"/>
    <w:p w14:paraId="25D3F57E">
      <w:pPr>
        <w:spacing w:before="0" w:after="0" w:line="264" w:lineRule="auto"/>
        <w:ind w:left="120"/>
        <w:jc w:val="both"/>
      </w:pPr>
      <w:bookmarkStart w:id="2" w:name="block-101915825"/>
      <w:r>
        <w:rPr>
          <w:rFonts w:ascii="Times New Roman" w:hAnsi="Times New Roman"/>
          <w:b/>
          <w:i w:val="0"/>
          <w:color w:val="000000"/>
          <w:sz w:val="28"/>
        </w:rPr>
        <w:t>ПОЯСНИТЕЛЬНАЯ ЗАПИСКА</w:t>
      </w:r>
    </w:p>
    <w:p w14:paraId="6D2A7FC3">
      <w:pPr>
        <w:spacing w:before="0" w:after="0" w:line="264" w:lineRule="auto"/>
        <w:ind w:left="120"/>
        <w:jc w:val="both"/>
      </w:pPr>
    </w:p>
    <w:p w14:paraId="0916E132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В современном цифровом мире вероятность и статистика приобретают всё большую значимость, как с точки зрения практических приложений, так и их роли в образовании, необходимом каждому человеку. Возрастает число профессий, при овладении которыми требуется хорошая базовая подготовка в области вероятности и статистики, такая подготовка важна для продолжения образования и для успешной профессиональной карьеры.</w:t>
      </w:r>
    </w:p>
    <w:p w14:paraId="7938C115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Каждый человек постоянно принимает решения на основе имеющихся у него данных. А для обоснованного принятия решения в условиях недостатка или избытка информации необходимо в том числе хорошо сформированное вероятностное и статистическое мышление.</w:t>
      </w:r>
    </w:p>
    <w:p w14:paraId="53B931C3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Именно поэтому остро встала необходимость сформировать у обучающихся функциональную грамотность, включающую в себя в качестве неотъемлемой составляющей умение воспринимать и критически анализировать информацию, представленную в различных формах, понимать вероятностный характер многих реальных процессов и зависимостей, производить простейшие вероятностные расчёты. </w:t>
      </w:r>
    </w:p>
    <w:p w14:paraId="66242DA4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Знакомство в учебном курсе с основными принципами сбора, анализа и представления данных из различных сфер жизни общества и государства приобщает обучающихся к общественным интересам. Изучение основ комбинаторики развивает навыки организации перебора и подсчёта числа вариантов, в том числе в прикладных задачах. Знакомство с основами теории графов создаёт математический фундамент для формирования компетенций в области информатики и цифровых технологий. При изучении статистики и вероятности обогащаются представления обучающихся о современной картине мира и методах его исследования, формируется понимание роли статистики как источника социально значимой информации и закладываются основы вероятностного мышления.</w:t>
      </w:r>
    </w:p>
    <w:p w14:paraId="3BEFD794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В соответствии с данными целями в структуре программы учебного курса «Вероятность и статистика» основного общего образования выделены следующие содержательно-методические линии: «Представление данных и описательная статистика», «Вероятность», «Элементы комбинаторики», «Введение в теорию графов».</w:t>
      </w:r>
    </w:p>
    <w:p w14:paraId="7742D562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Содержание линии «Представление данных и описательная статистика» служит основой для формирования навыков работы с информацией: от чтения и интерпретации информации, представленной в таблицах, на диаграммах и графиках, до сбора, представления и анализа данных с использованием статистических характеристик средних и рассеивания. Работая с данными, обучающиеся учатся считывать и интерпретировать данные, выдвигать, аргументировать и критиковать простейшие гипотезы, размышлять над факторами, вызывающими изменчивость, и оценивать их влияние на рассматриваемые величины и процессы.</w:t>
      </w:r>
    </w:p>
    <w:p w14:paraId="775CA3D4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Интуитивное представление о случайной изменчивости, исследование закономерностей и тенденций становится мотивирующей основой для изучения теории вероятностей. Большое значение имеют практические задания, в частности опыты с классическими вероятностными моделями.</w:t>
      </w:r>
    </w:p>
    <w:p w14:paraId="5C6814C6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Понятие вероятности вводится как мера правдоподобия случайного события. При изучении учебного курса обучающиеся знакомятся с простейшими методами вычисления вероятностей в случайных экспериментах с равновозможными элементарными исходами, вероятностными законами, позволяющими ставить и решать более сложные задачи. В учебный курс входят начальные представления о случайных величинах и их числовых характеристиках.</w:t>
      </w:r>
    </w:p>
    <w:p w14:paraId="395D3242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В рамках учебного курса осуществляется знакомство обучающихся с множествами и основными операциями над множествами, рассматриваются примеры применения для решения задач, а также использования в других математических курсах и учебных предметах.</w:t>
      </w:r>
    </w:p>
    <w:p w14:paraId="2DC303A6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В 9 классах изучается учебный курс «Вероятность и статистика», в который входят разделы: «Представление данных и описательная статистика», «Вероятность», «Элементы комбинаторики», «Введение в теорию графов».</w:t>
      </w:r>
    </w:p>
    <w:p w14:paraId="6E33B565">
      <w:pPr>
        <w:spacing w:before="0" w:after="0" w:line="264" w:lineRule="auto"/>
        <w:ind w:firstLine="600"/>
        <w:jc w:val="both"/>
      </w:pPr>
      <w:bookmarkStart w:id="3" w:name="b3c9237e-6172-48ee-b1c7-f6774da89513"/>
      <w:r>
        <w:rPr>
          <w:rFonts w:ascii="Times New Roman" w:hAnsi="Times New Roman"/>
          <w:b w:val="0"/>
          <w:i w:val="0"/>
          <w:color w:val="000000"/>
          <w:sz w:val="28"/>
        </w:rPr>
        <w:t>На изучение учебного курса «Вероятность и статистика» отводится в 9 классе – 34 часа (1 час в неделю).</w:t>
      </w:r>
      <w:bookmarkEnd w:id="3"/>
    </w:p>
    <w:p w14:paraId="3B44C2DB">
      <w:pPr>
        <w:sectPr>
          <w:pgSz w:w="11906" w:h="16383"/>
          <w:cols w:space="720" w:num="1"/>
        </w:sectPr>
      </w:pPr>
      <w:bookmarkStart w:id="4" w:name="block-101915825"/>
    </w:p>
    <w:bookmarkEnd w:id="2"/>
    <w:bookmarkEnd w:id="4"/>
    <w:p w14:paraId="2C6500A8">
      <w:pPr>
        <w:spacing w:before="0" w:after="0" w:line="264" w:lineRule="auto"/>
        <w:ind w:left="120"/>
        <w:jc w:val="both"/>
      </w:pPr>
      <w:bookmarkStart w:id="5" w:name="block-101915821"/>
      <w:r>
        <w:rPr>
          <w:rFonts w:ascii="Times New Roman" w:hAnsi="Times New Roman"/>
          <w:b/>
          <w:i w:val="0"/>
          <w:color w:val="000000"/>
          <w:sz w:val="28"/>
        </w:rPr>
        <w:t>СОДЕРЖАНИЕ ОБУЧЕНИЯ</w:t>
      </w:r>
    </w:p>
    <w:p w14:paraId="6E51921B">
      <w:pPr>
        <w:spacing w:before="0" w:after="0" w:line="264" w:lineRule="auto"/>
        <w:ind w:left="120"/>
        <w:jc w:val="both"/>
      </w:pPr>
    </w:p>
    <w:p w14:paraId="795A5A8C">
      <w:pPr>
        <w:spacing w:before="0" w:after="0" w:line="264" w:lineRule="auto"/>
        <w:ind w:left="12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9 КЛАСС</w:t>
      </w:r>
    </w:p>
    <w:p w14:paraId="04A0C30E">
      <w:pPr>
        <w:spacing w:before="0" w:after="0" w:line="264" w:lineRule="auto"/>
        <w:ind w:left="120"/>
        <w:jc w:val="both"/>
      </w:pPr>
    </w:p>
    <w:p w14:paraId="5FC4031D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Представление данных в виде таблиц, диаграмм, графиков, интерпретация данных. Чтение и построение таблиц, диаграмм, графиков по реальным данным.</w:t>
      </w:r>
    </w:p>
    <w:p w14:paraId="60EF1811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Перестановки и факториал. Сочетания и число сочетаний. Треугольник Паскаля. Решение задач с использованием комбинаторики.</w:t>
      </w:r>
    </w:p>
    <w:p w14:paraId="589D531E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Геометрическая вероятность. Случайный выбор точки из фигуры на плоскости, из отрезка и из дуги окружности.</w:t>
      </w:r>
    </w:p>
    <w:p w14:paraId="31A80055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Испытание. Успех и неудача. Серия испытаний до первого успеха. Серия испытаний Бернулли. Вероятности событий в серии испытаний Бернулли.</w:t>
      </w:r>
    </w:p>
    <w:p w14:paraId="40BF8228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Случайная величина и распределение вероятностей. Математическое ожидание и дисперсия. Примеры математического ожидания как теоретического среднего значения величины. Математическое ожидание и дисперсия случайной величины «число успехов в серии испытаний Бернулли».</w:t>
      </w:r>
    </w:p>
    <w:p w14:paraId="193BA451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Понятие о законе больших чисел. Измерение вероятностей с помощью частот. Роль и значение закона больших чисел в природе и обществе.</w:t>
      </w:r>
    </w:p>
    <w:p w14:paraId="09221DAD">
      <w:pPr>
        <w:sectPr>
          <w:pgSz w:w="11906" w:h="16383"/>
          <w:cols w:space="720" w:num="1"/>
        </w:sectPr>
      </w:pPr>
      <w:bookmarkStart w:id="6" w:name="block-101915821"/>
    </w:p>
    <w:bookmarkEnd w:id="5"/>
    <w:bookmarkEnd w:id="6"/>
    <w:p w14:paraId="16B099C2">
      <w:pPr>
        <w:spacing w:before="0" w:after="0" w:line="264" w:lineRule="auto"/>
        <w:ind w:left="120"/>
        <w:jc w:val="both"/>
      </w:pPr>
      <w:bookmarkStart w:id="7" w:name="block-101915822"/>
      <w:r>
        <w:rPr>
          <w:rFonts w:ascii="Times New Roman" w:hAnsi="Times New Roman"/>
          <w:b/>
          <w:i w:val="0"/>
          <w:color w:val="000000"/>
          <w:sz w:val="28"/>
        </w:rPr>
        <w:t>ПЛАНИРУЕМЫЕ РЕЗУЛЬТАТЫ ОСВОЕНИЯ ПРОГРАММЫ УЧЕБНОГО КУРСА «ВЕРОЯТНОСТЬ И СТАТИСТИКА» НА УРОВНЕ ОСНОВНОГО ОБЩЕГО ОБРАЗОВАНИЯ</w:t>
      </w:r>
    </w:p>
    <w:p w14:paraId="2E03AE0F">
      <w:pPr>
        <w:spacing w:before="0" w:after="0" w:line="264" w:lineRule="auto"/>
        <w:ind w:left="120"/>
        <w:jc w:val="both"/>
      </w:pPr>
    </w:p>
    <w:p w14:paraId="3B5E20C0">
      <w:pPr>
        <w:spacing w:before="0" w:after="0" w:line="264" w:lineRule="auto"/>
        <w:ind w:left="12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ЛИЧНОСТНЫЕ РЕЗУЛЬТАТЫ</w:t>
      </w:r>
    </w:p>
    <w:p w14:paraId="5BDC6DE5">
      <w:pPr>
        <w:spacing w:before="0" w:after="0" w:line="264" w:lineRule="auto"/>
        <w:ind w:left="120"/>
        <w:jc w:val="both"/>
      </w:pPr>
    </w:p>
    <w:p w14:paraId="5054A8E2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Личностные результаты </w:t>
      </w:r>
      <w:r>
        <w:rPr>
          <w:rFonts w:ascii="Times New Roman" w:hAnsi="Times New Roman"/>
          <w:b w:val="0"/>
          <w:i w:val="0"/>
          <w:color w:val="000000"/>
          <w:sz w:val="28"/>
        </w:rPr>
        <w:t>освоения программы учебного курса «Вероятность и статистика» характеризуются:</w:t>
      </w:r>
    </w:p>
    <w:p w14:paraId="1B469E45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1) патриотическое воспитание:</w:t>
      </w:r>
    </w:p>
    <w:p w14:paraId="717BF3C9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14:paraId="43A8438B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2) гражданское и духовно-нравственное воспитание:</w:t>
      </w:r>
    </w:p>
    <w:p w14:paraId="46E3DF62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14:paraId="6C4194FF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3) трудовое воспитание:</w:t>
      </w:r>
    </w:p>
    <w:p w14:paraId="0B514B6B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14:paraId="00A121F5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4) эстетическое воспитание:</w:t>
      </w:r>
    </w:p>
    <w:p w14:paraId="59BFA002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14:paraId="7D469C4A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5) ценности научного познания:</w:t>
      </w:r>
    </w:p>
    <w:p w14:paraId="5C8437AA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14:paraId="072B6797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6) физическое воспитание, формирование культуры здоровья и эмоционального благополучия:</w:t>
      </w:r>
    </w:p>
    <w:p w14:paraId="1456F789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другого человека;</w:t>
      </w:r>
    </w:p>
    <w:p w14:paraId="761152A5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7) экологическое воспитание:</w:t>
      </w:r>
    </w:p>
    <w:p w14:paraId="103707D0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14:paraId="543BE55E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8) адаптация к изменяющимся условиям социальной и природной среды:</w:t>
      </w:r>
    </w:p>
    <w:p w14:paraId="01DB2DD6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14:paraId="408F2F5F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14:paraId="54D8852D">
      <w:pPr>
        <w:spacing w:before="0" w:after="0" w:line="264" w:lineRule="auto"/>
        <w:ind w:firstLine="600"/>
        <w:jc w:val="both"/>
        <w:rPr>
          <w:rFonts w:ascii="Times New Roman" w:hAnsi="Times New Roman"/>
          <w:b w:val="0"/>
          <w:i w:val="0"/>
          <w:color w:val="000000"/>
          <w:sz w:val="28"/>
        </w:rPr>
      </w:pPr>
      <w:r>
        <w:rPr>
          <w:rFonts w:ascii="Times New Roman" w:hAnsi="Times New Roman"/>
          <w:b w:val="0"/>
          <w:i w:val="0"/>
          <w:color w:val="000000"/>
          <w:sz w:val="28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14:paraId="7D15862B">
      <w:pPr>
        <w:spacing w:before="0" w:after="0" w:line="264" w:lineRule="auto"/>
        <w:ind w:firstLine="600"/>
        <w:jc w:val="both"/>
        <w:rPr>
          <w:rFonts w:ascii="Times New Roman" w:hAnsi="Times New Roman"/>
          <w:b w:val="0"/>
          <w:i w:val="0"/>
          <w:color w:val="000000"/>
          <w:sz w:val="28"/>
        </w:rPr>
      </w:pPr>
    </w:p>
    <w:p w14:paraId="42467594">
      <w:pPr>
        <w:spacing w:before="0" w:after="0" w:line="264" w:lineRule="auto"/>
        <w:ind w:firstLine="600"/>
        <w:jc w:val="both"/>
        <w:rPr>
          <w:rFonts w:ascii="Times New Roman" w:hAnsi="Times New Roman"/>
          <w:b w:val="0"/>
          <w:i w:val="0"/>
          <w:color w:val="000000"/>
          <w:sz w:val="28"/>
        </w:rPr>
      </w:pPr>
    </w:p>
    <w:p w14:paraId="28DA36A1">
      <w:pPr>
        <w:spacing w:before="0" w:after="0" w:line="264" w:lineRule="auto"/>
        <w:ind w:firstLine="600"/>
        <w:jc w:val="both"/>
        <w:rPr>
          <w:rFonts w:ascii="Times New Roman" w:hAnsi="Times New Roman"/>
          <w:b w:val="0"/>
          <w:i w:val="0"/>
          <w:color w:val="000000"/>
          <w:sz w:val="28"/>
        </w:rPr>
      </w:pPr>
    </w:p>
    <w:p w14:paraId="75EDE2D9">
      <w:pPr>
        <w:spacing w:before="0" w:after="0" w:line="264" w:lineRule="auto"/>
        <w:ind w:firstLine="600"/>
        <w:jc w:val="both"/>
        <w:rPr>
          <w:rFonts w:ascii="Times New Roman" w:hAnsi="Times New Roman"/>
          <w:b w:val="0"/>
          <w:i w:val="0"/>
          <w:color w:val="000000"/>
          <w:sz w:val="28"/>
        </w:rPr>
      </w:pPr>
    </w:p>
    <w:p w14:paraId="7F0382F7">
      <w:pPr>
        <w:spacing w:before="0" w:after="0" w:line="264" w:lineRule="auto"/>
        <w:ind w:firstLine="600"/>
        <w:jc w:val="both"/>
        <w:rPr>
          <w:rFonts w:ascii="Times New Roman" w:hAnsi="Times New Roman"/>
          <w:b w:val="0"/>
          <w:i w:val="0"/>
          <w:color w:val="000000"/>
          <w:sz w:val="28"/>
        </w:rPr>
      </w:pPr>
    </w:p>
    <w:p w14:paraId="43F57288">
      <w:pPr>
        <w:spacing w:before="0" w:after="0" w:line="264" w:lineRule="auto"/>
        <w:ind w:firstLine="600"/>
        <w:jc w:val="both"/>
        <w:rPr>
          <w:rFonts w:ascii="Times New Roman" w:hAnsi="Times New Roman"/>
          <w:b w:val="0"/>
          <w:i w:val="0"/>
          <w:color w:val="000000"/>
          <w:sz w:val="28"/>
        </w:rPr>
      </w:pPr>
    </w:p>
    <w:p w14:paraId="2928A98A">
      <w:pPr>
        <w:spacing w:before="0" w:after="0" w:line="264" w:lineRule="auto"/>
        <w:ind w:left="12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МЕТАПРЕДМЕТНЫЕ РЕЗУЛЬТАТЫ</w:t>
      </w:r>
    </w:p>
    <w:p w14:paraId="0D5FFF0C">
      <w:pPr>
        <w:spacing w:before="0" w:after="0" w:line="264" w:lineRule="auto"/>
        <w:ind w:left="120"/>
        <w:jc w:val="both"/>
      </w:pPr>
    </w:p>
    <w:p w14:paraId="124569E5">
      <w:pPr>
        <w:spacing w:before="0" w:after="0" w:line="264" w:lineRule="auto"/>
        <w:ind w:left="12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Познавательные универсальные учебные действия</w:t>
      </w:r>
    </w:p>
    <w:p w14:paraId="7730479F">
      <w:pPr>
        <w:spacing w:before="0" w:after="0" w:line="264" w:lineRule="auto"/>
        <w:ind w:left="120"/>
        <w:jc w:val="both"/>
      </w:pPr>
    </w:p>
    <w:p w14:paraId="1058EB2C">
      <w:pPr>
        <w:spacing w:before="0" w:after="0" w:line="264" w:lineRule="auto"/>
        <w:ind w:left="12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Базовые логические действия:</w:t>
      </w:r>
    </w:p>
    <w:p w14:paraId="61C2291A">
      <w:pPr>
        <w:numPr>
          <w:ilvl w:val="0"/>
          <w:numId w:val="1"/>
        </w:numPr>
        <w:spacing w:before="0" w:after="0" w:line="264" w:lineRule="auto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14:paraId="543A09D4">
      <w:pPr>
        <w:numPr>
          <w:ilvl w:val="0"/>
          <w:numId w:val="1"/>
        </w:numPr>
        <w:spacing w:before="0" w:after="0" w:line="264" w:lineRule="auto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14:paraId="620511CC">
      <w:pPr>
        <w:numPr>
          <w:ilvl w:val="0"/>
          <w:numId w:val="1"/>
        </w:numPr>
        <w:spacing w:before="0" w:after="0" w:line="264" w:lineRule="auto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14:paraId="1485CF60">
      <w:pPr>
        <w:numPr>
          <w:ilvl w:val="0"/>
          <w:numId w:val="1"/>
        </w:numPr>
        <w:spacing w:before="0" w:after="0" w:line="264" w:lineRule="auto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14:paraId="1EDF9110">
      <w:pPr>
        <w:numPr>
          <w:ilvl w:val="0"/>
          <w:numId w:val="1"/>
        </w:numPr>
        <w:spacing w:before="0" w:after="0" w:line="264" w:lineRule="auto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рассуждения;</w:t>
      </w:r>
    </w:p>
    <w:p w14:paraId="6ABDF10F">
      <w:pPr>
        <w:numPr>
          <w:ilvl w:val="0"/>
          <w:numId w:val="1"/>
        </w:numPr>
        <w:spacing w:before="0" w:after="0" w:line="264" w:lineRule="auto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14:paraId="2936E9EA">
      <w:pPr>
        <w:spacing w:before="0" w:after="0" w:line="264" w:lineRule="auto"/>
        <w:ind w:left="12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b w:val="0"/>
          <w:i w:val="0"/>
          <w:color w:val="000000"/>
          <w:sz w:val="28"/>
        </w:rPr>
        <w:t>:</w:t>
      </w:r>
    </w:p>
    <w:p w14:paraId="56221C29">
      <w:pPr>
        <w:numPr>
          <w:ilvl w:val="0"/>
          <w:numId w:val="2"/>
        </w:numPr>
        <w:spacing w:before="0" w:after="0" w:line="264" w:lineRule="auto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14:paraId="06B872B1">
      <w:pPr>
        <w:numPr>
          <w:ilvl w:val="0"/>
          <w:numId w:val="2"/>
        </w:numPr>
        <w:spacing w:before="0" w:after="0" w:line="264" w:lineRule="auto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14:paraId="6C0626E8">
      <w:pPr>
        <w:numPr>
          <w:ilvl w:val="0"/>
          <w:numId w:val="2"/>
        </w:numPr>
        <w:spacing w:before="0" w:after="0" w:line="264" w:lineRule="auto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14:paraId="684DF806">
      <w:pPr>
        <w:numPr>
          <w:ilvl w:val="0"/>
          <w:numId w:val="2"/>
        </w:numPr>
        <w:spacing w:before="0" w:after="0" w:line="264" w:lineRule="auto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прогнозировать возможное развитие процесса, а также выдвигать предположения о его развитии в новых условиях.</w:t>
      </w:r>
    </w:p>
    <w:p w14:paraId="625F8D1B">
      <w:pPr>
        <w:spacing w:before="0" w:after="0" w:line="264" w:lineRule="auto"/>
        <w:ind w:left="12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Работа с информацией:</w:t>
      </w:r>
    </w:p>
    <w:p w14:paraId="5B91177B">
      <w:pPr>
        <w:numPr>
          <w:ilvl w:val="0"/>
          <w:numId w:val="3"/>
        </w:numPr>
        <w:spacing w:before="0" w:after="0" w:line="264" w:lineRule="auto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выявлять недостаточность и избыточность информации, данных, необходимых для решения задачи;</w:t>
      </w:r>
    </w:p>
    <w:p w14:paraId="370C368D">
      <w:pPr>
        <w:numPr>
          <w:ilvl w:val="0"/>
          <w:numId w:val="3"/>
        </w:numPr>
        <w:spacing w:before="0" w:after="0" w:line="264" w:lineRule="auto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14:paraId="6416C3D8">
      <w:pPr>
        <w:numPr>
          <w:ilvl w:val="0"/>
          <w:numId w:val="3"/>
        </w:numPr>
        <w:spacing w:before="0" w:after="0" w:line="264" w:lineRule="auto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14:paraId="583B5D32">
      <w:pPr>
        <w:numPr>
          <w:ilvl w:val="0"/>
          <w:numId w:val="3"/>
        </w:numPr>
        <w:spacing w:before="0" w:after="0" w:line="264" w:lineRule="auto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оценивать надёжность информации по критериям, предложенным учителем или сформулированным самостоятельно.</w:t>
      </w:r>
    </w:p>
    <w:p w14:paraId="3AAD65F1">
      <w:pPr>
        <w:spacing w:before="0" w:after="0" w:line="264" w:lineRule="auto"/>
        <w:ind w:left="12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Коммуникативные универсальные учебные действия:</w:t>
      </w:r>
    </w:p>
    <w:p w14:paraId="4A70036E">
      <w:pPr>
        <w:numPr>
          <w:ilvl w:val="0"/>
          <w:numId w:val="4"/>
        </w:numPr>
        <w:spacing w:before="0" w:after="0" w:line="264" w:lineRule="auto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воспринимать и формулировать суждения в соответствии с условиями и целями общения,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</w:t>
      </w:r>
    </w:p>
    <w:p w14:paraId="4AB58EEC">
      <w:pPr>
        <w:numPr>
          <w:ilvl w:val="0"/>
          <w:numId w:val="4"/>
        </w:numPr>
        <w:spacing w:before="0" w:after="0" w:line="264" w:lineRule="auto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14:paraId="3ED9E129">
      <w:pPr>
        <w:numPr>
          <w:ilvl w:val="0"/>
          <w:numId w:val="4"/>
        </w:numPr>
        <w:spacing w:before="0" w:after="0" w:line="264" w:lineRule="auto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14:paraId="588D0660">
      <w:pPr>
        <w:numPr>
          <w:ilvl w:val="0"/>
          <w:numId w:val="4"/>
        </w:numPr>
        <w:spacing w:before="0" w:after="0" w:line="264" w:lineRule="auto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14:paraId="0926B57D">
      <w:pPr>
        <w:numPr>
          <w:ilvl w:val="0"/>
          <w:numId w:val="4"/>
        </w:numPr>
        <w:spacing w:before="0" w:after="0" w:line="264" w:lineRule="auto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14:paraId="6B14AECD">
      <w:pPr>
        <w:numPr>
          <w:ilvl w:val="0"/>
          <w:numId w:val="4"/>
        </w:numPr>
        <w:spacing w:before="0" w:after="0" w:line="264" w:lineRule="auto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14:paraId="5FEF25BA">
      <w:pPr>
        <w:spacing w:before="0" w:after="0" w:line="264" w:lineRule="auto"/>
        <w:ind w:left="120"/>
        <w:jc w:val="both"/>
      </w:pPr>
    </w:p>
    <w:p w14:paraId="228A14B0">
      <w:pPr>
        <w:spacing w:before="0" w:after="0" w:line="264" w:lineRule="auto"/>
        <w:ind w:left="12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Регулятивные универсальные учебные действия</w:t>
      </w:r>
    </w:p>
    <w:p w14:paraId="29772694">
      <w:pPr>
        <w:spacing w:before="0" w:after="0" w:line="264" w:lineRule="auto"/>
        <w:ind w:left="120"/>
        <w:jc w:val="both"/>
      </w:pPr>
    </w:p>
    <w:p w14:paraId="5D5D489A">
      <w:pPr>
        <w:spacing w:before="0" w:after="0" w:line="264" w:lineRule="auto"/>
        <w:ind w:left="12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Самоорганизация:</w:t>
      </w:r>
    </w:p>
    <w:p w14:paraId="7BC74BA3">
      <w:pPr>
        <w:numPr>
          <w:ilvl w:val="0"/>
          <w:numId w:val="5"/>
        </w:numPr>
        <w:spacing w:before="0" w:after="0" w:line="264" w:lineRule="auto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14:paraId="4FAA0D01">
      <w:pPr>
        <w:spacing w:before="0" w:after="0" w:line="264" w:lineRule="auto"/>
        <w:ind w:left="12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Самоконтроль, эмоциональный интеллект:</w:t>
      </w:r>
    </w:p>
    <w:p w14:paraId="221CC110">
      <w:pPr>
        <w:numPr>
          <w:ilvl w:val="0"/>
          <w:numId w:val="6"/>
        </w:numPr>
        <w:spacing w:before="0" w:after="0" w:line="264" w:lineRule="auto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владеть способами самопроверки, самоконтроля процесса и результата решения математической задачи;</w:t>
      </w:r>
    </w:p>
    <w:p w14:paraId="006E34D9">
      <w:pPr>
        <w:numPr>
          <w:ilvl w:val="0"/>
          <w:numId w:val="6"/>
        </w:numPr>
        <w:spacing w:before="0" w:after="0" w:line="264" w:lineRule="auto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14:paraId="7818F526">
      <w:pPr>
        <w:numPr>
          <w:ilvl w:val="0"/>
          <w:numId w:val="6"/>
        </w:numPr>
        <w:spacing w:before="0" w:after="0" w:line="264" w:lineRule="auto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оценивать соответствие результата деятельности поставленной цели и условиям, объяснять причины достижения или недостижения цели, находить ошибку, давать оценку приобретённому опыту.</w:t>
      </w:r>
    </w:p>
    <w:p w14:paraId="3BCF7C5C">
      <w:pPr>
        <w:spacing w:before="0" w:after="0" w:line="264" w:lineRule="auto"/>
        <w:ind w:left="120"/>
        <w:jc w:val="both"/>
      </w:pPr>
    </w:p>
    <w:p w14:paraId="2AB40A19">
      <w:pPr>
        <w:spacing w:before="0" w:after="0" w:line="264" w:lineRule="auto"/>
        <w:ind w:left="12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ПРЕДМЕТНЫЕ РЕЗУЛЬТАТЫ</w:t>
      </w:r>
    </w:p>
    <w:p w14:paraId="26FB2B79">
      <w:pPr>
        <w:spacing w:before="0" w:after="0" w:line="264" w:lineRule="auto"/>
        <w:ind w:left="120"/>
        <w:jc w:val="both"/>
      </w:pPr>
    </w:p>
    <w:p w14:paraId="3E78F4B7">
      <w:pPr>
        <w:spacing w:before="0" w:after="0" w:line="264" w:lineRule="auto"/>
        <w:ind w:firstLine="600"/>
        <w:jc w:val="both"/>
      </w:pPr>
      <w:bookmarkStart w:id="8" w:name="_Toc124426249"/>
      <w:bookmarkEnd w:id="8"/>
      <w:r>
        <w:rPr>
          <w:rFonts w:ascii="Times New Roman" w:hAnsi="Times New Roman"/>
          <w:b w:val="0"/>
          <w:i w:val="0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i w:val="0"/>
          <w:color w:val="000000"/>
          <w:sz w:val="28"/>
        </w:rPr>
        <w:t>в 9 классе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обучающийся получит следующие предметные результаты:</w:t>
      </w:r>
    </w:p>
    <w:p w14:paraId="0E1B2155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Извлекать и преобразовывать информацию, представленную в различных источниках в виде таблиц, диаграмм, графиков, представлять данные в виде таблиц, диаграмм, графиков.</w:t>
      </w:r>
    </w:p>
    <w:p w14:paraId="25F0CEF4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Решать задачи организованным перебором вариантов, а также с использованием комбинаторных правил и методов.</w:t>
      </w:r>
    </w:p>
    <w:p w14:paraId="4546CC3D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Использовать описательные характеристики для массивов числовых данных, в том числе средние значения и меры рассеивания.</w:t>
      </w:r>
    </w:p>
    <w:p w14:paraId="38F59AED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Находить частоты значений и частоты события, в том числе пользуясь результатами проведённых измерений и наблюдений.</w:t>
      </w:r>
    </w:p>
    <w:p w14:paraId="2DE9D6A2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Находить вероятности случайных событий в изученных опытах, в том числе в опытах с равновозможными элементарными событиями, в сериях испытаний до первого успеха, в сериях испытаний Бернулли.</w:t>
      </w:r>
    </w:p>
    <w:p w14:paraId="14BCD440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Иметь представление о случайной величине и о распределении вероятностей.</w:t>
      </w:r>
    </w:p>
    <w:p w14:paraId="4F23936D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Иметь представление о законе больших чисел как о проявлении закономерности в случайной изменчивости и о роли закона больших чисел в природе и обществе.</w:t>
      </w:r>
    </w:p>
    <w:p w14:paraId="0446038B">
      <w:pPr>
        <w:sectPr>
          <w:pgSz w:w="11906" w:h="16383"/>
          <w:cols w:space="720" w:num="1"/>
        </w:sectPr>
      </w:pPr>
      <w:bookmarkStart w:id="9" w:name="block-101915822"/>
    </w:p>
    <w:bookmarkEnd w:id="7"/>
    <w:bookmarkEnd w:id="9"/>
    <w:p w14:paraId="7824D200">
      <w:pPr>
        <w:spacing w:before="0" w:after="0"/>
        <w:ind w:left="120"/>
        <w:jc w:val="left"/>
      </w:pPr>
      <w:bookmarkStart w:id="10" w:name="block-101915823"/>
      <w:r>
        <w:rPr>
          <w:rFonts w:ascii="Times New Roman" w:hAnsi="Times New Roman"/>
          <w:b/>
          <w:i w:val="0"/>
          <w:color w:val="000000"/>
          <w:sz w:val="28"/>
        </w:rPr>
        <w:t xml:space="preserve"> ТЕМАТИЧЕСКОЕ ПЛАНИРОВАНИЕ </w:t>
      </w:r>
    </w:p>
    <w:p w14:paraId="4139794A">
      <w:pPr>
        <w:spacing w:before="0" w:after="0"/>
        <w:ind w:left="120"/>
        <w:jc w:val="left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 9 КЛАСС </w:t>
      </w:r>
    </w:p>
    <w:tbl>
      <w:tblPr>
        <w:tblStyle w:val="7"/>
        <w:tblW w:w="0" w:type="auto"/>
        <w:tblCellSpacing w:w="0" w:type="dxa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9"/>
        <w:gridCol w:w="4080"/>
        <w:gridCol w:w="1424"/>
        <w:gridCol w:w="1525"/>
        <w:gridCol w:w="1595"/>
        <w:gridCol w:w="3263"/>
      </w:tblGrid>
      <w:tr w14:paraId="57AC450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359F4A4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№ п/п </w:t>
            </w:r>
          </w:p>
          <w:p w14:paraId="5B9C0C40">
            <w:pPr>
              <w:spacing w:before="0" w:after="0"/>
              <w:ind w:left="135"/>
              <w:jc w:val="left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BB9907E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73434C16"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204FB9E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E20E127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2BA5B36C">
            <w:pPr>
              <w:spacing w:before="0" w:after="0"/>
              <w:ind w:left="135"/>
              <w:jc w:val="left"/>
            </w:pPr>
          </w:p>
        </w:tc>
      </w:tr>
      <w:tr w14:paraId="36264E5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2232ECD5">
            <w:pPr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4AEB9E51">
            <w:pPr>
              <w:jc w:val="left"/>
            </w:pP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0AD341CC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Всего </w:t>
            </w:r>
          </w:p>
          <w:p w14:paraId="4A05AA40">
            <w:pPr>
              <w:spacing w:before="0" w:after="0"/>
              <w:ind w:left="135"/>
              <w:jc w:val="left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0136B97A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Контрольные работы </w:t>
            </w:r>
          </w:p>
          <w:p w14:paraId="29375799">
            <w:pPr>
              <w:spacing w:before="0" w:after="0"/>
              <w:ind w:left="135"/>
              <w:jc w:val="left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06DBCE3C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Практические работы </w:t>
            </w:r>
          </w:p>
          <w:p w14:paraId="2207D5CD"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599153D0">
            <w:pPr>
              <w:jc w:val="left"/>
            </w:pPr>
          </w:p>
        </w:tc>
      </w:tr>
      <w:tr w14:paraId="289EB66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3DC7D6E3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32BF9310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Повторение курса 8 класса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58D8C877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41E1FBE1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1BD7EBE3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154456A3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"https://m.edsoo.ru/X9A3D4T1U"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https://m.edsoo.ru/X9A3D4T1U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2C6E039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53CBFD52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0D3E501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Элементы комбинаторики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326B6F0D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5EF34FEA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53F13363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1DF5110E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"https://m.edsoo.ru/L6W0D6V9Y"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https://m.edsoo.ru/L6W0D6V9Y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4A4D7C6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7964B3D0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5AB6B071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Геометрическая вероятность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0B87F89D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742BC12D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024A3CB2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1090B1C4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"https://m.edsoo.ru/A0A0P8J5T"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https://m.edsoo.ru/A0A0P8J5T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3AB2EAD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4480313F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54C7DBBC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Испытания Бернулли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5910E61F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56D41B34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7331AFBE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4722C9D2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"https://m.edsoo.ru/J6R7P1A7B"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https://m.edsoo.ru/J6R7P1A7B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09EA508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23E3692C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7426CFFD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Случайная величина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64C20631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0B7A04D0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228BAE08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2EBAF62A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"https://m.edsoo.ru/V4B3M7S2O"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https://m.edsoo.ru/V4B3M7S2O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69555E6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68AB22D1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1201413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Обобщение, контроль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6C0110B9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10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387F0CA2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25429919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2A4E62EE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"https://m.edsoo.ru/W6F6R9I3O"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https://m.edsoo.ru/W6F6R9I3O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691A3FD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108DAC3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6B153EBF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2712F488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6E6BC5DC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21B92401">
            <w:pPr>
              <w:jc w:val="left"/>
            </w:pPr>
          </w:p>
        </w:tc>
      </w:tr>
    </w:tbl>
    <w:p w14:paraId="444D8489">
      <w:pPr>
        <w:sectPr>
          <w:pgSz w:w="16383" w:h="11906" w:orient="landscape"/>
          <w:cols w:space="720" w:num="1"/>
        </w:sectPr>
      </w:pPr>
    </w:p>
    <w:bookmarkEnd w:id="10"/>
    <w:p w14:paraId="4E926CFE">
      <w:pPr>
        <w:spacing w:before="0" w:after="0"/>
        <w:ind w:left="120"/>
        <w:jc w:val="left"/>
      </w:pPr>
      <w:bookmarkStart w:id="11" w:name="block-101915824"/>
      <w:r>
        <w:rPr>
          <w:rFonts w:ascii="Times New Roman" w:hAnsi="Times New Roman"/>
          <w:b/>
          <w:i w:val="0"/>
          <w:color w:val="000000"/>
          <w:sz w:val="28"/>
        </w:rPr>
        <w:t xml:space="preserve">ПОУРОЧНОЕ ПЛАНИРОВАНИЕ </w:t>
      </w:r>
    </w:p>
    <w:p w14:paraId="5975A56F">
      <w:pPr>
        <w:spacing w:before="0" w:after="0"/>
        <w:ind w:left="120"/>
        <w:jc w:val="left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  9 КЛАСС </w:t>
      </w:r>
    </w:p>
    <w:tbl>
      <w:tblPr>
        <w:tblStyle w:val="7"/>
        <w:tblW w:w="0" w:type="auto"/>
        <w:tblCellSpacing w:w="0" w:type="dxa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6"/>
        <w:gridCol w:w="3826"/>
        <w:gridCol w:w="1138"/>
        <w:gridCol w:w="1249"/>
        <w:gridCol w:w="1317"/>
        <w:gridCol w:w="1173"/>
        <w:gridCol w:w="3287"/>
      </w:tblGrid>
      <w:tr w14:paraId="4F3A941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E352312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№ п/п </w:t>
            </w:r>
          </w:p>
          <w:p w14:paraId="606D4317">
            <w:pPr>
              <w:spacing w:before="0" w:after="0"/>
              <w:ind w:left="135"/>
              <w:jc w:val="left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877667B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Тема урока </w:t>
            </w:r>
          </w:p>
          <w:p w14:paraId="61728E22"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56CF1A4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154CFC3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Дата изучения </w:t>
            </w:r>
          </w:p>
          <w:p w14:paraId="38E8E7D6"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D7DD9A6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702D701A">
            <w:pPr>
              <w:spacing w:before="0" w:after="0"/>
              <w:ind w:left="135"/>
              <w:jc w:val="left"/>
            </w:pPr>
          </w:p>
        </w:tc>
      </w:tr>
      <w:tr w14:paraId="3DADD8C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018B31EC">
            <w:pPr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6DD3C7BC">
            <w:pPr>
              <w:jc w:val="left"/>
            </w:pP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147DFAF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Всего </w:t>
            </w:r>
          </w:p>
          <w:p w14:paraId="5FAFE7B4">
            <w:pPr>
              <w:spacing w:before="0" w:after="0"/>
              <w:ind w:left="135"/>
              <w:jc w:val="left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1EFCCFF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Контрольные работы </w:t>
            </w:r>
          </w:p>
          <w:p w14:paraId="29612491">
            <w:pPr>
              <w:spacing w:before="0" w:after="0"/>
              <w:ind w:left="135"/>
              <w:jc w:val="left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8E9BA00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Практические работы </w:t>
            </w:r>
          </w:p>
          <w:p w14:paraId="2490541C"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719069B1">
            <w:pPr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67256CB9">
            <w:pPr>
              <w:jc w:val="left"/>
            </w:pPr>
          </w:p>
        </w:tc>
      </w:tr>
      <w:tr w14:paraId="76BCA76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6384284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EB5FF34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Представление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43A219D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24D45B9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4770026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81319AC">
            <w:pPr>
              <w:spacing w:before="0" w:after="0"/>
              <w:ind w:left="135"/>
              <w:jc w:val="both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03.09.26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D86A778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"https://m.edsoo.ru/B8W9R9C3I"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https://m.edsoo.ru/B8W9R9C3I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5269FC1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E95EBA3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D36E1AF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Описательная статистика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868BB7C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9455C6F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4D16E66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CE41D60">
            <w:pPr>
              <w:spacing w:before="0" w:after="0"/>
              <w:ind w:left="135"/>
              <w:jc w:val="both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10.09.26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8B5D1A2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"https://m.edsoo.ru/N3J5A8Q2F"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https://m.edsoo.ru/N3J5A8Q2F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1CDBB83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9B1C120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A20033C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Операции над событиями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D80E2C0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03FBEE4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175CA02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C885C35">
            <w:pPr>
              <w:spacing w:before="0" w:after="0"/>
              <w:ind w:left="135"/>
              <w:jc w:val="left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17.09.26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C167B71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"https://m.edsoo.ru/P2R1N7M6K"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https://m.edsoo.ru/P2R1N7M6K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1BA9C21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1842B1B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39642A8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Независимость событий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BC1D43F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43772AB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A6AAF86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5CF1421">
            <w:pPr>
              <w:spacing w:before="0" w:after="0"/>
              <w:ind w:left="135"/>
              <w:jc w:val="left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24.09.26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385CABC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"https://m.edsoo.ru/R4Q0U5O3T"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https://m.edsoo.ru/R4Q0U5O3T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4FD57C5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4C7B774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598C136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Комбинаторное правило умножения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495E7CA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763F52E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8344F8A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AB3892F">
            <w:pPr>
              <w:spacing w:before="0" w:after="0"/>
              <w:ind w:left="135"/>
              <w:jc w:val="left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01.10.26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963F261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"https://m.edsoo.ru/X1E7S7V6E"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https://m.edsoo.ru/X1E7S7V6E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64F177B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B9DB22B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1E71A0E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Перестановки. Факториал. Сочетания и число сочетаний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DFEBE20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4AD1D53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53BD69D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3DE4138">
            <w:pPr>
              <w:spacing w:before="0" w:after="0"/>
              <w:ind w:left="135"/>
              <w:jc w:val="left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08.10.26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6ECE26E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"https://m.edsoo.ru/Z4L6I2B3F"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https://m.edsoo.ru/Z4L6I2B3F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1A5BDB5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A4B66C4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36B585D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Треугольник Паскаля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8EBB8A1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2D5C220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6E0DA66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E1F3944">
            <w:pPr>
              <w:spacing w:before="0" w:after="0"/>
              <w:ind w:left="135"/>
              <w:jc w:val="left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15.10.26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54E246A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"https://m.edsoo.ru/O0Q7U5O7W"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https://m.edsoo.ru/O0Q7U5O7W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5493827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E9E8BA4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5660294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Практическая работа "Вычисление вероятностей с использованием комбинаторных функций электронных таблиц"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DC93CBD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179C1FE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A2AD579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40DCF0E">
            <w:pPr>
              <w:spacing w:before="0" w:after="0"/>
              <w:ind w:left="135"/>
              <w:jc w:val="left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22.10.26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171A673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"https://m.edsoo.ru/B9J5U1D2Y"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https://m.edsoo.ru/B9J5U1D2Y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1ACA96A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FDF3C54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D259F8A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435A42D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0F86AB8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7428ADA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4562092">
            <w:pPr>
              <w:spacing w:before="0" w:after="0"/>
              <w:ind w:left="135"/>
              <w:jc w:val="left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05.11.26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75D593F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"https://m.edsoo.ru/U3P4X4O9P"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https://m.edsoo.ru/U3P4X4O9P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3A58DBB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A1CFE9B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1CC14BF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AD0E65B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8878CFE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DF5E781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99721D3">
            <w:pPr>
              <w:spacing w:before="0" w:after="0"/>
              <w:ind w:left="135"/>
              <w:jc w:val="left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12.11.26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3D40FEC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"https://m.edsoo.ru/Z2R9V9T5E"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https://m.edsoo.ru/Z2R9V9T5E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5145D56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C55DAAD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F5D8C77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0D62813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84812F2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D2B1FC0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B29CA13">
            <w:pPr>
              <w:spacing w:before="0" w:after="0"/>
              <w:ind w:left="135"/>
              <w:jc w:val="left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19.11.26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57646F8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"https://m.edsoo.ru/M6K6F3H3N"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https://m.edsoo.ru/M6K6F3H3N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2685DB9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D0C6E1E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90BFD01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A4AE582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D66C65E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28690D6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9B1A491">
            <w:pPr>
              <w:spacing w:before="0" w:after="0"/>
              <w:ind w:left="135"/>
              <w:jc w:val="left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26.11.26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FC90450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"https://m.edsoo.ru/C9C4C0B4E"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https://m.edsoo.ru/C9C4C0B4E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6C3633F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0432CFB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22C1E94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Испытание. Успех и неудача. Серия испытаний до первого успеха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D40C833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2339C72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D92EA5C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B7F3F43">
            <w:pPr>
              <w:spacing w:before="0" w:after="0"/>
              <w:ind w:left="135"/>
              <w:jc w:val="left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03.12.26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BA0BCFA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"https://m.edsoo.ru/M6A8E3Z9W"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https://m.edsoo.ru/M6A8E3Z9W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490A638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428CB1D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FC8C618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Испытание. Успех и неудача. Серия испытаний до первого успеха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8ECD715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9E156BA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5191ECE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C932323">
            <w:pPr>
              <w:spacing w:before="0" w:after="0"/>
              <w:ind w:left="135"/>
              <w:jc w:val="left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10.12.26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3558A98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"https://m.edsoo.ru/S2Q8K0F8G"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https://m.edsoo.ru/S2Q8K0F8G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3D8A58F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88D3FB3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D25DD76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Испытание. Успех и неудача. Серия испытаний до первого успеха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D0883B1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A144990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DB2470E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385E556">
            <w:pPr>
              <w:spacing w:before="0" w:after="0"/>
              <w:ind w:left="135"/>
              <w:jc w:val="left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17.12.26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1D42DC5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"https://m.edsoo.ru/J8S4U1C4K"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https://m.edsoo.ru/J8S4U1C4K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2E6CD3F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C094C3F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69C524B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Испытания Бернулли. Вероятности событий в серии испытаний Бернулли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D059318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047B799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227CD66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13F49CD">
            <w:pPr>
              <w:spacing w:before="0" w:after="0"/>
              <w:ind w:left="135"/>
              <w:jc w:val="left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24.12.26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D236BDC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"https://m.edsoo.ru/Z9K5P2G2J"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https://m.edsoo.ru/Z9K5P2G2J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36E738D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9807419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4BC475E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Испытания Бернулли. Вероятности событий в серии испытаний Бернулли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F87FAAE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E023BB1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999CED3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AC8EF66">
            <w:pPr>
              <w:spacing w:before="0" w:after="0"/>
              <w:ind w:left="135"/>
              <w:jc w:val="left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14.01.27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05351B4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"https://m.edsoo.ru/O3L7O7G9S"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https://m.edsoo.ru/O3L7O7G9S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0E185B1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8D63349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1BFF9D2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Практическая работа "Испытания Бернулли"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281A205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5B87376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51F94CA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4B2E3A3">
            <w:pPr>
              <w:spacing w:before="0" w:after="0"/>
              <w:ind w:left="135"/>
              <w:jc w:val="left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21.01.27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1D9D0CA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"https://m.edsoo.ru/Z8P1T5A5Q"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https://m.edsoo.ru/Z8P1T5A5Q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130D310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47BBAAF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C60E1DD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Случайная величина и распределение вероятностей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AFDC046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E5E9A4B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23B4F7D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9472ADE">
            <w:pPr>
              <w:spacing w:before="0" w:after="0"/>
              <w:ind w:left="135"/>
              <w:jc w:val="left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28.01.27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009AB0A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"https://m.edsoo.ru/L4O3I6T1G"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https://m.edsoo.ru/L4O3I6T1G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3CF7A22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26E0FCC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EC923B8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Математическое ожидание и дисперсия случайной величины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EF0BD17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FFA8C37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9306C53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96D50B9">
            <w:pPr>
              <w:spacing w:before="0" w:after="0"/>
              <w:ind w:left="135"/>
              <w:jc w:val="left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04.02.27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62075BD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"https://m.edsoo.ru/O3A8V5Q4M"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https://m.edsoo.ru/O3A8V5Q4M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032826C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E31659D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AE078C3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Примеры математического ожидания как теоретического среднего значения величины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C53D917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ABA942C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0C86C94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2353499">
            <w:pPr>
              <w:spacing w:before="0" w:after="0"/>
              <w:ind w:left="135"/>
              <w:jc w:val="left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11.02.27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1C1E578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"https://m.edsoo.ru/G5Z5V4D9A"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https://m.edsoo.ru/G5Z5V4D9A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72BB16E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E6E8A94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7985965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Понятие о законе больших чисел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EEC3305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797E569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130E3B9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0A7A7E9">
            <w:pPr>
              <w:spacing w:before="0" w:after="0"/>
              <w:ind w:left="135"/>
              <w:jc w:val="left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18.02.27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2116164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"https://m.edsoo.ru/U3V1V9V5O"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https://m.edsoo.ru/U3V1V9V5O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4D23E9A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09BC0AE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E993C15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Измерение вероятностей с помощью частот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FE8E673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2DFC461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746CB0A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69FE58C">
            <w:pPr>
              <w:spacing w:before="0" w:after="0"/>
              <w:ind w:left="135"/>
              <w:jc w:val="left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25.02.27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6C0B1D1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"https://m.edsoo.ru/C8K9X9C1O"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https://m.edsoo.ru/C8K9X9C1O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2746AB7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080FD8C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356E66E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Применение закона больших чисел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0A47D2F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B87CE60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FF89AB3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A61F460">
            <w:pPr>
              <w:spacing w:before="0" w:after="0"/>
              <w:ind w:left="135"/>
              <w:jc w:val="left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04.03.27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70EF00C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"https://m.edsoo.ru/F6H1X4P6W"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https://m.edsoo.ru/F6H1X4P6W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641AFC3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6DDE4DC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333CD28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Обобщение, систематизация знаний. Представление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546DDCA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2C2E1BD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0C5706F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594DA8C">
            <w:pPr>
              <w:spacing w:before="0" w:after="0"/>
              <w:ind w:left="135"/>
              <w:jc w:val="left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11.03.27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495BDCB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"https://m.edsoo.ru/Q4D3Q5Y1L"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https://m.edsoo.ru/Q4D3Q5Y1L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09EAF61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15D75CE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9DAFA7F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Обобщение, систематизация знаний. Описательная статистика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4ED7CA3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29CC57E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A7C1905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87AADDA">
            <w:pPr>
              <w:spacing w:before="0" w:after="0"/>
              <w:ind w:left="135"/>
              <w:jc w:val="left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18.03.27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8C33EE0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"https://m.edsoo.ru/D7V5N8V7R"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https://m.edsoo.ru/D7V5N8V7R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5A6F260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012562B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6D80A21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Обобщение, систематизация знаний. Представление данных. Описательная статистика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C56669F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779F4CB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2BBC0BA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6AC9738">
            <w:pPr>
              <w:spacing w:before="0" w:after="0"/>
              <w:ind w:left="135"/>
              <w:jc w:val="left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25.03.27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11E3DAE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"https://m.edsoo.ru/O9P8Q7G7E"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https://m.edsoo.ru/O9P8Q7G7E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3E36D2C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BDFFB2A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CF072F2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Обобщение, систематизация знаний. Вероятность случайного события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1DEFBB3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68980A4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C914913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EB96379">
            <w:pPr>
              <w:spacing w:before="0" w:after="0"/>
              <w:ind w:left="135"/>
              <w:jc w:val="left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08.04.27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05ADF6F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"https://m.edsoo.ru/U3A3P1B7O"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https://m.edsoo.ru/U3A3P1B7O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2FD4213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95B47F9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012E169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Обобщение, систематизация знаний. Вероятность случайного события. Элементы комбинаторики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CD160E4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30EACA5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CCC2E21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512DDF9">
            <w:pPr>
              <w:spacing w:before="0" w:after="0"/>
              <w:ind w:left="135"/>
              <w:jc w:val="left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15.04.27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818413A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"https://m.edsoo.ru/N5R5D5T6X"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https://m.edsoo.ru/N5R5D5T6X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3AD48A8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347AA80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AFCC5E4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Обобщение, систематизация знаний. Элементы комбинаторики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5D213CF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4FE929D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B7376F8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71AF7B7">
            <w:pPr>
              <w:spacing w:before="0" w:after="0"/>
              <w:ind w:left="135"/>
              <w:jc w:val="left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22.04.27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390C028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"https://m.edsoo.ru/I8Q0Y8D6K"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https://m.edsoo.ru/I8Q0Y8D6K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70B6BEE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0C73D41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E4C4240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Обобщение, систематизация знаний. Элементы комбинаторики. Случайные величины и распределения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A22DB71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F444090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6C57D7A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A03DE3F">
            <w:pPr>
              <w:spacing w:before="0" w:after="0"/>
              <w:ind w:left="135"/>
              <w:jc w:val="left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29.04.27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D5D02DA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"https://m.edsoo.ru/N5H7Q1F0Y"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https://m.edsoo.ru/N5H7Q1F0Y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7A893D5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DD7A4B4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709778B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Обобщение, систематизация знаний. Случайные величины и распределения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504DF10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1F18826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4A493EB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77ABD0C">
            <w:pPr>
              <w:spacing w:before="0" w:after="0"/>
              <w:ind w:left="135"/>
              <w:jc w:val="left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06.05.27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7A27855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"https://m.edsoo.ru/V2W9P8R5Z"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https://m.edsoo.ru/V2W9P8R5Z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15A60FF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2EE4783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39D770B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5C64A38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F83EF90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84414C8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61E7465">
            <w:pPr>
              <w:spacing w:before="0" w:after="0"/>
              <w:ind w:left="135"/>
              <w:jc w:val="left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13.05.27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871C81E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"https://m.edsoo.ru/D1A2F2U0W"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https://m.edsoo.ru/D1A2F2U0W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660B1BD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DFD96B0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387DD3C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Обобщение, систематизация знаний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DC6895F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DC77904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38602E5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6E35D0A">
            <w:pPr>
              <w:spacing w:before="0" w:after="0"/>
              <w:ind w:left="135"/>
              <w:jc w:val="left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20.05.27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560E858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"https://m.edsoo.ru/E0V4W6H9V"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https://m.edsoo.ru/E0V4W6H9V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1941A4F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2711072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14:paraId="4DF04362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24A41F6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FA425B0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86C91ED">
            <w:pPr>
              <w:jc w:val="left"/>
            </w:pPr>
          </w:p>
        </w:tc>
      </w:tr>
    </w:tbl>
    <w:p w14:paraId="7FC240C6">
      <w:pPr>
        <w:sectPr>
          <w:pgSz w:w="16383" w:h="11906" w:orient="landscape"/>
          <w:cols w:space="720" w:num="1"/>
        </w:sectPr>
      </w:pPr>
    </w:p>
    <w:bookmarkEnd w:id="11"/>
    <w:p w14:paraId="3BAE801C">
      <w:pPr>
        <w:spacing w:before="199" w:after="199"/>
        <w:ind w:left="120"/>
        <w:jc w:val="left"/>
      </w:pPr>
      <w:bookmarkStart w:id="12" w:name="block-101915830"/>
      <w:r>
        <w:rPr>
          <w:rFonts w:ascii="Times New Roman" w:hAnsi="Times New Roman"/>
          <w:b/>
          <w:i w:val="0"/>
          <w:color w:val="000000"/>
          <w:sz w:val="28"/>
        </w:rPr>
        <w:t>ПРОВЕРЯЕМЫЕ ТРЕБОВАНИЯ К РЕЗУЛЬТАТАМ ОСВОЕНИЯ ОСНОВНОЙ ОБРАЗОВАТЕЛЬНОЙ ПРОГРАММЫ</w:t>
      </w:r>
    </w:p>
    <w:p w14:paraId="299A40E7">
      <w:pPr>
        <w:spacing w:before="0" w:after="0"/>
        <w:ind w:left="120"/>
        <w:jc w:val="left"/>
      </w:pPr>
    </w:p>
    <w:p w14:paraId="0A9E4449">
      <w:pPr>
        <w:spacing w:before="199" w:after="199"/>
        <w:ind w:left="120"/>
        <w:jc w:val="left"/>
      </w:pPr>
      <w:r>
        <w:rPr>
          <w:rFonts w:ascii="Times New Roman" w:hAnsi="Times New Roman"/>
          <w:b/>
          <w:i w:val="0"/>
          <w:color w:val="000000"/>
          <w:sz w:val="28"/>
        </w:rPr>
        <w:t>9 КЛАСС</w:t>
      </w:r>
    </w:p>
    <w:p w14:paraId="55E9E902">
      <w:pPr>
        <w:spacing w:before="0" w:after="0"/>
        <w:ind w:left="120"/>
        <w:jc w:val="left"/>
      </w:pPr>
    </w:p>
    <w:tbl>
      <w:tblPr>
        <w:tblStyle w:val="7"/>
        <w:tblW w:w="0" w:type="auto"/>
        <w:tblCellSpacing w:w="0" w:type="dxa"/>
        <w:tblInd w:w="183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6"/>
        <w:gridCol w:w="7080"/>
      </w:tblGrid>
      <w:tr w14:paraId="2AE60F1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34EE6FE4">
            <w:pPr>
              <w:spacing w:before="0" w:after="0"/>
              <w:ind w:left="272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6B2675BE">
            <w:pPr>
              <w:spacing w:before="0" w:after="0"/>
              <w:ind w:left="272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14:paraId="67AA0F5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72D89F7A">
            <w:pPr>
              <w:spacing w:before="0" w:after="0" w:line="360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19F69AB3">
            <w:pPr>
              <w:spacing w:before="0" w:after="0" w:line="360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Вероятность и статистика</w:t>
            </w:r>
          </w:p>
        </w:tc>
      </w:tr>
      <w:tr w14:paraId="371299E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0A2409D8">
            <w:pPr>
              <w:spacing w:before="0" w:after="0" w:line="360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1F19C340">
            <w:pPr>
              <w:spacing w:before="0" w:after="0" w:line="360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Извлекать и преобразовывать информацию, представленную в различных источниках в виде таблиц, диаграмм, графиков, представлять данные в виде таблиц, диаграмм, графиков</w:t>
            </w:r>
          </w:p>
        </w:tc>
      </w:tr>
      <w:tr w14:paraId="36D53BB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6D68BC1D">
            <w:pPr>
              <w:spacing w:before="0" w:after="0" w:line="360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5ADAC1F6">
            <w:pPr>
              <w:spacing w:before="0" w:after="0" w:line="360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Решать задачи организованным перебором вариантов, а также с использованием комбинаторных правил и методов</w:t>
            </w:r>
          </w:p>
        </w:tc>
      </w:tr>
      <w:tr w14:paraId="0662F9E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78F35474">
            <w:pPr>
              <w:spacing w:before="0" w:after="0" w:line="360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48576CDC">
            <w:pPr>
              <w:spacing w:before="0" w:after="0" w:line="360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Использовать описательные характеристики для массивов числовых данных, в том числе средние значения и меры рассеивания</w:t>
            </w:r>
          </w:p>
        </w:tc>
      </w:tr>
      <w:tr w14:paraId="0F7230F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317AEEAB">
            <w:pPr>
              <w:spacing w:before="0" w:after="0" w:line="360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5.4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6616EC10">
            <w:pPr>
              <w:spacing w:before="0" w:after="0" w:line="360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Находить частоты значений и частоты события, в том числе пользуясь результатами проведённых измерений и наблюдений</w:t>
            </w:r>
          </w:p>
        </w:tc>
      </w:tr>
      <w:tr w14:paraId="6B0D8AE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5CEC4290">
            <w:pPr>
              <w:spacing w:before="0" w:after="0" w:line="360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5.5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2EAB28DC">
            <w:pPr>
              <w:spacing w:before="0" w:after="0" w:line="360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Находить вероятности случайных событий в изученных опытах, в том числе в опытах с равновозможными элементарными событиями, в сериях испытаний до первого успеха, в сериях испытаний Бернулли</w:t>
            </w:r>
          </w:p>
        </w:tc>
      </w:tr>
      <w:tr w14:paraId="21380E8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5B30CA82">
            <w:pPr>
              <w:spacing w:before="0" w:after="0" w:line="360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5.6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57D25835">
            <w:pPr>
              <w:spacing w:before="0" w:after="0" w:line="360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Иметь представление о случайной величине и о распределении вероятностей</w:t>
            </w:r>
          </w:p>
        </w:tc>
      </w:tr>
      <w:tr w14:paraId="06EF40C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3C17B67A">
            <w:pPr>
              <w:spacing w:before="0" w:after="0" w:line="360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5.7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2F0C0EB9">
            <w:pPr>
              <w:spacing w:before="0" w:after="0" w:line="360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Иметь представление о законе больших чисел как о проявлении закономерности в случайной изменчивости и о роли закона больших чисел в природе и обществе</w:t>
            </w:r>
          </w:p>
        </w:tc>
      </w:tr>
    </w:tbl>
    <w:p w14:paraId="11EE9CFB">
      <w:pPr>
        <w:sectPr>
          <w:pgSz w:w="11906" w:h="16383"/>
          <w:cols w:space="720" w:num="1"/>
        </w:sectPr>
      </w:pPr>
      <w:bookmarkStart w:id="13" w:name="block-101915830"/>
    </w:p>
    <w:bookmarkEnd w:id="12"/>
    <w:bookmarkEnd w:id="13"/>
    <w:p w14:paraId="0A4D5D23">
      <w:pPr>
        <w:spacing w:before="199" w:after="199"/>
        <w:ind w:left="120"/>
        <w:jc w:val="left"/>
      </w:pPr>
      <w:bookmarkStart w:id="14" w:name="block-101915831"/>
      <w:r>
        <w:rPr>
          <w:rFonts w:ascii="Times New Roman" w:hAnsi="Times New Roman"/>
          <w:b/>
          <w:i w:val="0"/>
          <w:color w:val="000000"/>
          <w:sz w:val="28"/>
        </w:rPr>
        <w:t>ПРОВЕРЯЕМЫЕ ЭЛЕМЕНТЫ СОДЕРЖАНИЯ</w:t>
      </w:r>
    </w:p>
    <w:p w14:paraId="2CB51225">
      <w:pPr>
        <w:spacing w:before="199" w:after="199"/>
        <w:ind w:left="120"/>
        <w:jc w:val="left"/>
      </w:pPr>
      <w:r>
        <w:rPr>
          <w:rFonts w:ascii="Times New Roman" w:hAnsi="Times New Roman"/>
          <w:b/>
          <w:i w:val="0"/>
          <w:color w:val="000000"/>
          <w:sz w:val="28"/>
        </w:rPr>
        <w:t>9 КЛАСС</w:t>
      </w:r>
    </w:p>
    <w:p w14:paraId="4FE5A239">
      <w:pPr>
        <w:spacing w:before="0" w:after="0"/>
        <w:ind w:left="120"/>
        <w:jc w:val="left"/>
      </w:pPr>
    </w:p>
    <w:tbl>
      <w:tblPr>
        <w:tblStyle w:val="7"/>
        <w:tblW w:w="0" w:type="auto"/>
        <w:tblCellSpacing w:w="0" w:type="dxa"/>
        <w:tblInd w:w="183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1"/>
        <w:gridCol w:w="7265"/>
      </w:tblGrid>
      <w:tr w14:paraId="606F30C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0C3D5D6F">
            <w:pPr>
              <w:spacing w:before="0" w:after="0"/>
              <w:ind w:left="272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 Код 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000B601C">
            <w:pPr>
              <w:spacing w:before="0" w:after="0"/>
              <w:ind w:left="272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14:paraId="04FA236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3F40A330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0CBA4246">
            <w:pPr>
              <w:spacing w:before="0" w:after="0" w:line="336" w:lineRule="auto"/>
              <w:ind w:left="314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Вероятность и статистика</w:t>
            </w:r>
          </w:p>
        </w:tc>
      </w:tr>
      <w:tr w14:paraId="26CA634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6750F702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288131F1">
            <w:pPr>
              <w:spacing w:before="0" w:after="0" w:line="336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Представление данных в виде таблиц, диаграмм, графиков, интерпретация данных. Чтение и построение таблиц, диаграмм, графиков по реальным данным</w:t>
            </w:r>
          </w:p>
        </w:tc>
      </w:tr>
      <w:tr w14:paraId="7C638F0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7818E1EB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24E61000">
            <w:pPr>
              <w:spacing w:before="0" w:after="0" w:line="336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Перестановки и факториал</w:t>
            </w:r>
          </w:p>
        </w:tc>
      </w:tr>
      <w:tr w14:paraId="172DD0B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086A45D9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6E7E3899">
            <w:pPr>
              <w:spacing w:before="0" w:after="0" w:line="336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Сочетания и число сочетаний</w:t>
            </w:r>
          </w:p>
        </w:tc>
      </w:tr>
      <w:tr w14:paraId="737E15C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5FC421CB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0E01B278">
            <w:pPr>
              <w:spacing w:before="0" w:after="0" w:line="336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Треугольник Паскаля. Решение задач с использованием комбинаторики</w:t>
            </w:r>
          </w:p>
        </w:tc>
      </w:tr>
      <w:tr w14:paraId="534152D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0CCF6885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27515288">
            <w:pPr>
              <w:spacing w:before="0" w:after="0" w:line="336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Геометрическая вероятность. Случайный выбор точки из фигуры на плоскости, из отрезка и из дуги окружности</w:t>
            </w:r>
          </w:p>
        </w:tc>
      </w:tr>
      <w:tr w14:paraId="138260C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3C268459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5.6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13CDD540">
            <w:pPr>
              <w:spacing w:before="0" w:after="0" w:line="336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Испытание. Успех и неудача. Серия испытаний до первого успеха</w:t>
            </w:r>
          </w:p>
        </w:tc>
      </w:tr>
      <w:tr w14:paraId="1A3F825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5F8B70A8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5.7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14BAFFD2">
            <w:pPr>
              <w:spacing w:before="0" w:after="0" w:line="336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Серия испытаний Бернулли. Вероятности событий в серии испытаний Бернулли</w:t>
            </w:r>
          </w:p>
        </w:tc>
      </w:tr>
      <w:tr w14:paraId="42555E2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58B92E8B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5.8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4EF4E690">
            <w:pPr>
              <w:spacing w:before="0" w:after="0" w:line="336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Случайная величина и распределение вероятностей</w:t>
            </w:r>
          </w:p>
        </w:tc>
      </w:tr>
      <w:tr w14:paraId="4DC3B82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326F185A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5.9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2BA7CC6D">
            <w:pPr>
              <w:spacing w:before="0" w:after="0" w:line="336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Математическое ожидание и дисперсия. Примеры математического ожидания как теоретического среднего значения величины</w:t>
            </w:r>
          </w:p>
        </w:tc>
      </w:tr>
      <w:tr w14:paraId="11082D2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4E78443A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5.10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69307C13">
            <w:pPr>
              <w:spacing w:before="0" w:after="0" w:line="336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Математическое ожидание и дисперсия случайной величины «число успехов в серии испытаний Бернулли»</w:t>
            </w:r>
          </w:p>
        </w:tc>
      </w:tr>
      <w:tr w14:paraId="57B3C2A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7C64E9C7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5.11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312CBE22">
            <w:pPr>
              <w:spacing w:before="0" w:after="0" w:line="336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Понятие о законе больших чисел. Измерение вероятностей с помощью частот. Роль и значение закона больших чисел в природе и обществе</w:t>
            </w:r>
          </w:p>
        </w:tc>
      </w:tr>
    </w:tbl>
    <w:p w14:paraId="0A7E7F5D">
      <w:pPr>
        <w:spacing w:before="0" w:after="0"/>
        <w:ind w:left="120"/>
        <w:jc w:val="left"/>
      </w:pPr>
    </w:p>
    <w:p w14:paraId="5F29C69D">
      <w:pPr>
        <w:sectPr>
          <w:pgSz w:w="11906" w:h="16383"/>
          <w:cols w:space="720" w:num="1"/>
        </w:sectPr>
      </w:pPr>
      <w:bookmarkStart w:id="15" w:name="block-101915831"/>
    </w:p>
    <w:bookmarkEnd w:id="14"/>
    <w:bookmarkEnd w:id="15"/>
    <w:p w14:paraId="4A713B0F">
      <w:pPr>
        <w:spacing w:before="199" w:after="199"/>
        <w:ind w:left="120"/>
        <w:jc w:val="left"/>
      </w:pPr>
      <w:bookmarkStart w:id="16" w:name="block-101915827"/>
      <w:r>
        <w:rPr>
          <w:rFonts w:ascii="Times New Roman" w:hAnsi="Times New Roman"/>
          <w:b/>
          <w:i w:val="0"/>
          <w:color w:val="000000"/>
          <w:sz w:val="28"/>
        </w:rPr>
        <w:t>ПРОВЕРЯЕМЫЕ НА ОГЭ ПО МАТЕМАТИКЕ ТРЕБОВАНИЯ К РЕЗУЛЬТАТАМ ОСВОЕНИЯ ОСНОВНОЙ ОБРАЗОВАТЕЛЬНОЙ ПРОГРАММЫ ОСНОВНОГО ОБЩЕГО ОБРАЗОВАНИЯ</w:t>
      </w:r>
    </w:p>
    <w:p w14:paraId="54E91701">
      <w:pPr>
        <w:spacing w:before="0" w:after="0"/>
        <w:ind w:left="120"/>
        <w:jc w:val="left"/>
      </w:pPr>
    </w:p>
    <w:tbl>
      <w:tblPr>
        <w:tblStyle w:val="7"/>
        <w:tblW w:w="0" w:type="auto"/>
        <w:tblCellSpacing w:w="0" w:type="dxa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5"/>
        <w:gridCol w:w="7419"/>
      </w:tblGrid>
      <w:tr w14:paraId="5D5D673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639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53A88075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Код проверяемого требования </w:t>
            </w:r>
          </w:p>
        </w:tc>
        <w:tc>
          <w:tcPr>
            <w:tcW w:w="12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2412C72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Проверяемые требования к предметным результатам освоения основной образовательной программы основного общего образования на основе ФГОС </w:t>
            </w:r>
          </w:p>
        </w:tc>
      </w:tr>
      <w:tr w14:paraId="6CE3239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5968CD61"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4EE31A3F"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Умение оперировать понятиями: множество, подмножество, операции над множествами; умение оперировать понятиями: граф, связный граф, дерево, цикл, применять их при решении задач; умение использовать</w:t>
            </w:r>
            <w:bookmarkStart w:id="21" w:name="_GoBack"/>
            <w:bookmarkEnd w:id="21"/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графическое представление множеств для описания реальных процессов и явлений, при решении задач из других учебных предметов</w:t>
            </w:r>
          </w:p>
        </w:tc>
      </w:tr>
      <w:tr w14:paraId="2D5D2E6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56FC917B"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57310EF1"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Умение оперировать понятиями: определение, аксиома, теорема, доказательство; умение распознавать истинные и ложные высказывания, приводить примеры и контрпримеры, строить высказывания и отрицания высказываний</w:t>
            </w:r>
          </w:p>
        </w:tc>
      </w:tr>
      <w:tr w14:paraId="32AF89B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177A595A"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185F9BA3"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Умение оперировать понятиями: натуральное число, простое и составное число, делимость натуральных чисел, признаки делимости, целое число, модуль числа, обыкновенная дробь и десятичная дробь, стандартный вид числа, рациональное число, иррациональное число, арифметический квадратный корень; умение выполнять действия с числами, сравнивать и упорядочивать числа, представлять числа на координатной прямой, округлять числа; умение делать прикидку и оценку результата вычислений</w:t>
            </w:r>
          </w:p>
        </w:tc>
      </w:tr>
      <w:tr w14:paraId="4597484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0F52A530"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1E04FC0B"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Умение оперировать понятиями: степень с целым показателем, арифметический квадратный корень, многочлен, алгебраическая дробь, тождество; знакомство с корнем натуральной степени больше единицы; умение выполнять расчёты по формулам, преобразования целых, дробно-рациональных выражений и выражений с корнями, разложение многочлена на множители, в том числе с использованием формул разности квадратов и квадрата суммы и разности</w:t>
            </w:r>
          </w:p>
        </w:tc>
      </w:tr>
      <w:tr w14:paraId="639D123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174236C4"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2E1CB4E4"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Умение оперировать понятиями: числовое равенство, уравнение с одной переменной, числовое неравенство, неравенство с переменной; умение решать линейные и квадратные уравнения, дробно-рациональные уравнения с одной переменной, системы двух линейных уравнений, линейные неравенства и их системы, квадратные и дробно-рациональные неравенства с одной переменной, в том числе при решении задач из других предметов и практических задач; умение использовать координатную прямую и координатную плоскость для изображения решений уравнений, неравенств и систем</w:t>
            </w:r>
          </w:p>
        </w:tc>
      </w:tr>
      <w:tr w14:paraId="60A40AA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08F5DC87"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6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20F92A76"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Умение оперировать понятиями: функция, график функции, нули функции, промежутки знакопостоянства, промежутки возрастания, убывания, наибольшее и наименьшее значения функции; умение оперировать понятиями: прямая пропорциональность, линейная функция, квадратичная функция, обратная пропорциональность, парабола, гипербола; умение строить графики функций, использовать графики для определения свойств процессов и зависимостей, для решения задач из других учебных предметов и реальной жизни; умение выражать формулами зависимости между величинами</w:t>
            </w:r>
          </w:p>
        </w:tc>
      </w:tr>
      <w:tr w14:paraId="0561E15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5992B350"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7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49D840ED"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Умение оперировать понятиями: последовательность, арифметическая и геометрическая прогрессии; умение использовать свойства последовательностей, формулы суммы и общего члена при решении задач, в том числе задач из других учебных предметов и реальной жизни</w:t>
            </w:r>
          </w:p>
        </w:tc>
      </w:tr>
      <w:tr w14:paraId="6E694BD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30996CB0"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8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4896F4F1"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Умение решать задачи разных типов (в том числе на проценты, доли и части, движение, работу, цену товаров и стоимость покупок и услуг, налоги, задачи из области управления личными и семейными финансами); умение составлять выражения, уравнения, неравенства и системы по условию задачи, исследовать полученное решение и оценивать правдоподобность полученных результатов</w:t>
            </w:r>
          </w:p>
        </w:tc>
      </w:tr>
      <w:tr w14:paraId="3C7D712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5DE926AD"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9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28FA01BD"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Умение оперировать понятиями: фигура, точка, отрезок, прямая, луч, ломаная, угол, многоугольник, треугольник, равнобедренный и равносторонний треугольники, прямоугольный треугольник, медиана, биссектриса и высота треугольника, четырёхугольник, параллелограмм, ромб, прямоугольник, квадрат, трапеция; окружность, круг, касательная; знакомство с пространственными фигурами; умение решать задачи, в том числе из повседневной жизни, на нахождение геометрических величин с применением изученных свойств фигур и фактов</w:t>
            </w:r>
          </w:p>
        </w:tc>
      </w:tr>
      <w:tr w14:paraId="3E39158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506D2CE0"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10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50949CC6"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Умение оперировать понятиями: равенство фигур, равенство треугольников; параллельность и перпендикулярность прямых, угол между прямыми, перпендикуляр, наклонная, проекция, подобие фигур, подобные треугольники, симметрия относительно точки и прямой; умение распознавать равенство, симметрию и подобие фигур, параллельность и перпендикулярность прямых в окружающем мире</w:t>
            </w:r>
          </w:p>
        </w:tc>
      </w:tr>
      <w:tr w14:paraId="7493EE9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3361A3D0"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11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5ED64546"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Умение оперировать понятиями: длина, расстояние, угол (величина угла, синус и косинус угла треугольника), площадь; умение оценивать размеры предметов и объектов в окружающем мире; умение применять формулы периметра и площади многоугольников, длины окружности и площади круга, объема прямоугольного параллелепипеда; умение применять признаки равенства треугольников, теорему о сумме углов треугольника, теорему Пифагора, тригонометрические соотношения для вычисления длин, расстояний, площадей</w:t>
            </w:r>
          </w:p>
        </w:tc>
      </w:tr>
      <w:tr w14:paraId="0E3C16A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13F9ACAC"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12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430B4B4D"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Умение изображать плоские фигуры и их комбинации, пространственные фигуры от руки, с помощью чертёжных инструментов и электронных средств по текстовому или символьному описанию</w:t>
            </w:r>
          </w:p>
        </w:tc>
      </w:tr>
      <w:tr w14:paraId="5F393F2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639F6338"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13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36E87B8F"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Умение оперировать понятиями: прямоугольная система координат; координаты точки, вектор, сумма векторов, произведение вектора на число, скалярное произведение векторов; умение использовать векторы и координаты для представления данных и решения задач, в том числе из других учебных предметов и реальной жизни</w:t>
            </w:r>
          </w:p>
        </w:tc>
      </w:tr>
      <w:tr w14:paraId="430CE80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0D7EBF38"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14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194CF00B"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Умение оперировать понятиями: столбиковые и круговые диаграммы, таблицы, среднее арифметическое, медиана, наибольшее и наименьшее значения, размах числового набора; умение извлекать, интерпретировать и преобразовывать информацию, представленную в таблицах и на диаграммах, отражающую свойства и характеристики реальных процессов и явлений; умение распознавать изменчивые величины в окружающем мире</w:t>
            </w:r>
          </w:p>
        </w:tc>
      </w:tr>
      <w:tr w14:paraId="7E47DED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2B0947B3"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15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32EC18B4"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Умение оперировать понятиями: случайный опыт (случайный эксперимент), элементарное событие (элементарный исход) случайного опыта, случайное событие, вероятность события; умение находить вероятности случайных событий в опытах с равновозможными элементарными событиями; умение решать задачи методом организованного перебора и с использованием правила умножения; умение оценивать вероятности реальных событий и явлений, понимать роль практически достоверных и маловероятных событий в окружающем мире и в жизни; знакомство с понятием независимых событий; знакомство с законом больших чисел и его ролью в массовых явлениях</w:t>
            </w:r>
          </w:p>
        </w:tc>
      </w:tr>
      <w:tr w14:paraId="036C073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46D35501"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16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79D1F144"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Умение выбирать подходящий изученный метод для решения задачи, приводить примеры математических закономерностей в природе и жизни, распознавать проявление законов математики в искусстве, описывать отдельные выдающиеся результаты, полученные в ходе развития математики как науки, приводить примеры математических открытий и их авторов в отечественной и всемирной истории</w:t>
            </w:r>
          </w:p>
        </w:tc>
      </w:tr>
    </w:tbl>
    <w:p w14:paraId="33CAEB6B">
      <w:pPr>
        <w:sectPr>
          <w:pgSz w:w="11906" w:h="16383"/>
          <w:cols w:space="720" w:num="1"/>
        </w:sectPr>
      </w:pPr>
      <w:bookmarkStart w:id="17" w:name="block-101915827"/>
    </w:p>
    <w:bookmarkEnd w:id="16"/>
    <w:bookmarkEnd w:id="17"/>
    <w:p w14:paraId="65A66120">
      <w:pPr>
        <w:spacing w:before="199" w:after="199"/>
        <w:ind w:left="120"/>
        <w:jc w:val="left"/>
      </w:pPr>
      <w:bookmarkStart w:id="18" w:name="block-101915828"/>
      <w:r>
        <w:rPr>
          <w:rFonts w:ascii="Times New Roman" w:hAnsi="Times New Roman"/>
          <w:b/>
          <w:i w:val="0"/>
          <w:color w:val="000000"/>
          <w:sz w:val="28"/>
        </w:rPr>
        <w:t>ПЕРЕЧЕНЬ ЭЛЕМЕНТОВ СОДЕРЖАНИЯ, ПРОВЕРЯЕМЫХ НА ОГЭ ПО МАТЕМАТИКЕ</w:t>
      </w:r>
    </w:p>
    <w:p w14:paraId="5A69EB34">
      <w:pPr>
        <w:spacing w:before="0" w:after="0"/>
        <w:ind w:left="120"/>
        <w:jc w:val="left"/>
      </w:pPr>
    </w:p>
    <w:tbl>
      <w:tblPr>
        <w:tblStyle w:val="7"/>
        <w:tblW w:w="0" w:type="auto"/>
        <w:tblCellSpacing w:w="0" w:type="dxa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9"/>
        <w:gridCol w:w="7635"/>
      </w:tblGrid>
      <w:tr w14:paraId="39502AC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138" w:type="dxa"/>
            <w:tcBorders>
              <w:top w:val="single" w:color="E1E1E1" w:sz="8" w:space="0"/>
              <w:left w:val="single" w:color="E1E1E1" w:sz="8" w:space="0"/>
              <w:bottom w:val="single" w:color="E1E1E1" w:sz="8" w:space="0"/>
              <w:right w:val="single" w:color="E1E1E1" w:sz="8" w:space="0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14:paraId="78D81FE2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333333"/>
                <w:sz w:val="24"/>
              </w:rPr>
              <w:t xml:space="preserve"> Код </w:t>
            </w:r>
          </w:p>
        </w:tc>
        <w:tc>
          <w:tcPr>
            <w:tcW w:w="13062" w:type="dxa"/>
            <w:tcBorders>
              <w:top w:val="single" w:color="E1E1E1" w:sz="8" w:space="0"/>
              <w:left w:val="single" w:color="E1E1E1" w:sz="8" w:space="0"/>
              <w:bottom w:val="single" w:color="E1E1E1" w:sz="8" w:space="0"/>
              <w:right w:val="single" w:color="E1E1E1" w:sz="8" w:space="0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14:paraId="78A2CAAA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333333"/>
                <w:sz w:val="24"/>
              </w:rPr>
              <w:t xml:space="preserve"> Проверяемый элемент содержания </w:t>
            </w:r>
          </w:p>
        </w:tc>
      </w:tr>
      <w:tr w14:paraId="3FA1115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379091A9"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06BF754B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Числа и вычисления</w:t>
            </w:r>
          </w:p>
        </w:tc>
      </w:tr>
      <w:tr w14:paraId="5999F30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08347882"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335B2AB8"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Натуральные и целые числа. Признаки делимости целых чисел</w:t>
            </w:r>
          </w:p>
        </w:tc>
      </w:tr>
      <w:tr w14:paraId="5237C7A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205BD2E7"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312ECED7"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Обыкновенные и десятичные дроби, проценты, бесконечные периодические дроби</w:t>
            </w:r>
          </w:p>
        </w:tc>
      </w:tr>
      <w:tr w14:paraId="535BAA2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67996585"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604244B4"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Рациональные числа. Арифметические операции с рациональными числами </w:t>
            </w:r>
          </w:p>
        </w:tc>
      </w:tr>
      <w:tr w14:paraId="3675D6C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3F9E19C1"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4F027005"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Действительные числа. Арифметические операции с действительными числами</w:t>
            </w:r>
          </w:p>
        </w:tc>
      </w:tr>
      <w:tr w14:paraId="32E39D9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25F80C08"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2828288A"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14:paraId="78FFE2E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73C8EE0D"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58E05110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Алгебраические выражения</w:t>
            </w:r>
          </w:p>
        </w:tc>
      </w:tr>
      <w:tr w14:paraId="1206BA3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1D64A68E"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06E027FA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Буквенные выражения (выражения с переменными) </w:t>
            </w:r>
          </w:p>
        </w:tc>
      </w:tr>
      <w:tr w14:paraId="6C7B708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08854768"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07066198"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Степень с целым показателем. Степень с рациональным показателем. Свойства степени</w:t>
            </w:r>
          </w:p>
        </w:tc>
      </w:tr>
      <w:tr w14:paraId="4C9F001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30D885DF"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1091D3E7"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Многочлены </w:t>
            </w:r>
          </w:p>
        </w:tc>
      </w:tr>
      <w:tr w14:paraId="2D2BF79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2673669A"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37B5BD73"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Алгебраическая дробь </w:t>
            </w:r>
          </w:p>
        </w:tc>
      </w:tr>
      <w:tr w14:paraId="795CBCE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4427F9A8"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1AC8DC17"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Арифметический корень натуральной степени. Действия с арифметическими корнями натуральной степени </w:t>
            </w:r>
          </w:p>
        </w:tc>
      </w:tr>
      <w:tr w14:paraId="4DB192E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025CC369"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5D74FFF6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Уравнения и неравенства</w:t>
            </w:r>
          </w:p>
        </w:tc>
      </w:tr>
      <w:tr w14:paraId="7F0F347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1142C271"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3CA28308"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Целые и дробно-рациональные уравнения. Системы и совокупности уравнений</w:t>
            </w:r>
          </w:p>
        </w:tc>
      </w:tr>
      <w:tr w14:paraId="42C71B6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5CD12D81"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41003146"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Целые и дробно-рациональные неравенства. Системы и совокупности неравенств</w:t>
            </w:r>
          </w:p>
        </w:tc>
      </w:tr>
      <w:tr w14:paraId="478FEA2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728BA291"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33F2A8F5"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Решение текстовых задач</w:t>
            </w:r>
          </w:p>
        </w:tc>
      </w:tr>
      <w:tr w14:paraId="22B618B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4393A806"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0720105E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Числовые последовательности</w:t>
            </w:r>
          </w:p>
        </w:tc>
      </w:tr>
      <w:tr w14:paraId="5C2E377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28CF8CFA"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6CF8A90B"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Последовательности, способы задания последовательностей</w:t>
            </w:r>
          </w:p>
        </w:tc>
      </w:tr>
      <w:tr w14:paraId="026D1D7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229AC760"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7DA90D94"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Арифметическая и геометрическая прогрессии. Формула сложных процентов</w:t>
            </w:r>
          </w:p>
        </w:tc>
      </w:tr>
      <w:tr w14:paraId="2BE5DF8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5228F28B"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522B0E75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Функции</w:t>
            </w:r>
          </w:p>
        </w:tc>
      </w:tr>
      <w:tr w14:paraId="2227EC6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57CF23D9"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5.1.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593D6978"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Функция, способы задания функции. График функции. Область определения и множество значений функции. Нули функции. Промежутки знакопостоянства. Промежутки монотонности функции. Максимумы и минимумы функции. Наибольшее и наименьшее значение функции на промежутке</w:t>
            </w:r>
          </w:p>
        </w:tc>
      </w:tr>
      <w:tr w14:paraId="0069CA7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07824160"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6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4A59CB74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Координаты на прямой и плоскости</w:t>
            </w:r>
          </w:p>
        </w:tc>
      </w:tr>
      <w:tr w14:paraId="7CB0446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5A40555F"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6.1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34568D73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Координатная прямая</w:t>
            </w:r>
          </w:p>
        </w:tc>
      </w:tr>
      <w:tr w14:paraId="1A1792F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5F57E915"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6.2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70605D5F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Декартовы координаты на плоскости</w:t>
            </w:r>
          </w:p>
        </w:tc>
      </w:tr>
      <w:tr w14:paraId="0EC5B4F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74CAD3F3"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7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355FE305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Геометрия</w:t>
            </w:r>
          </w:p>
        </w:tc>
      </w:tr>
      <w:tr w14:paraId="240E70A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42AF813E"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7.1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3F7CFD01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Геометрические фигуры и их свойства </w:t>
            </w:r>
          </w:p>
        </w:tc>
      </w:tr>
      <w:tr w14:paraId="2D598F6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4FE9765F"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7.2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36E43296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Треугольник</w:t>
            </w:r>
          </w:p>
        </w:tc>
      </w:tr>
      <w:tr w14:paraId="4F7BFE1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7A326583"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7.3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72699CD8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Многоугольники </w:t>
            </w:r>
          </w:p>
        </w:tc>
      </w:tr>
      <w:tr w14:paraId="7B35C2E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43EE507E"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7.4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7FAD214D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Окружность и круг </w:t>
            </w:r>
          </w:p>
        </w:tc>
      </w:tr>
      <w:tr w14:paraId="6B00E86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116917B8"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7.5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1E6F9D3A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Измерение геометрических величин </w:t>
            </w:r>
          </w:p>
        </w:tc>
      </w:tr>
      <w:tr w14:paraId="1186275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352FDFD2"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7.6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04132522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Векторы на плоскости </w:t>
            </w:r>
          </w:p>
        </w:tc>
      </w:tr>
      <w:tr w14:paraId="33D3BCF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0E138D5A"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8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05ADACFA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Вероятность и статистика</w:t>
            </w:r>
          </w:p>
        </w:tc>
      </w:tr>
      <w:tr w14:paraId="2E61922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0DA0C53B"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8.1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2DC370D8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Описательная статистика </w:t>
            </w:r>
          </w:p>
        </w:tc>
      </w:tr>
      <w:tr w14:paraId="57F9A97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47DBECB4"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8.2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0A30D966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Вероятность </w:t>
            </w:r>
          </w:p>
        </w:tc>
      </w:tr>
      <w:tr w14:paraId="7B6AE7D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713FA2D5"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8.3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71DB449F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Комбинаторика </w:t>
            </w:r>
          </w:p>
        </w:tc>
      </w:tr>
      <w:tr w14:paraId="1B8BABC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06D04995"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8.4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45608282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Множества </w:t>
            </w:r>
          </w:p>
        </w:tc>
      </w:tr>
      <w:tr w14:paraId="05A8639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63E6E7FC"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8.5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62759123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Графы </w:t>
            </w:r>
          </w:p>
        </w:tc>
      </w:tr>
    </w:tbl>
    <w:p w14:paraId="622B975D">
      <w:pPr>
        <w:spacing w:before="0" w:after="0"/>
        <w:ind w:left="120"/>
        <w:jc w:val="left"/>
      </w:pPr>
    </w:p>
    <w:p w14:paraId="6009E581">
      <w:pPr>
        <w:sectPr>
          <w:pgSz w:w="11906" w:h="16383"/>
          <w:cols w:space="720" w:num="1"/>
        </w:sectPr>
      </w:pPr>
      <w:bookmarkStart w:id="19" w:name="block-101915828"/>
    </w:p>
    <w:bookmarkEnd w:id="18"/>
    <w:bookmarkEnd w:id="19"/>
    <w:p w14:paraId="03F3B15D">
      <w:pPr>
        <w:spacing w:before="0" w:after="0"/>
        <w:ind w:left="120"/>
        <w:jc w:val="left"/>
      </w:pPr>
      <w:bookmarkStart w:id="20" w:name="block-101915829"/>
      <w:r>
        <w:rPr>
          <w:rFonts w:ascii="Times New Roman" w:hAnsi="Times New Roman"/>
          <w:b/>
          <w:i w:val="0"/>
          <w:color w:val="000000"/>
          <w:sz w:val="28"/>
        </w:rPr>
        <w:t>УЧЕБНО-МЕТОДИЧЕСКОЕ ОБЕСПЕЧЕНИЕ ОБРАЗОВАТЕЛЬНОГО ПРОЦЕССА</w:t>
      </w:r>
    </w:p>
    <w:p w14:paraId="224210D1">
      <w:pPr>
        <w:spacing w:before="0" w:after="0" w:line="480" w:lineRule="auto"/>
        <w:ind w:left="120"/>
        <w:jc w:val="left"/>
        <w:rPr>
          <w:rFonts w:ascii="Times New Roman" w:hAnsi="Times New Roman"/>
          <w:b/>
          <w:i w:val="0"/>
          <w:color w:val="000000"/>
          <w:sz w:val="28"/>
        </w:rPr>
      </w:pPr>
      <w:r>
        <w:rPr>
          <w:rFonts w:ascii="Times New Roman" w:hAnsi="Times New Roman"/>
          <w:b/>
          <w:i w:val="0"/>
          <w:color w:val="000000"/>
          <w:sz w:val="28"/>
        </w:rPr>
        <w:t>ОБЯЗАТЕЛЬНЫЕ УЧЕБНЫЕ МАТЕРИАЛЫ ДЛЯ УЧЕНИКА</w:t>
      </w:r>
    </w:p>
    <w:p w14:paraId="0217AD0D">
      <w:pPr>
        <w:spacing w:before="0" w:after="0" w:line="480" w:lineRule="auto"/>
        <w:ind w:left="120"/>
        <w:jc w:val="left"/>
        <w:rPr>
          <w:rFonts w:hint="default" w:ascii="Times New Roman" w:hAnsi="Times New Roman"/>
          <w:b/>
          <w:i w:val="0"/>
          <w:color w:val="000000"/>
          <w:sz w:val="28"/>
          <w:lang w:val="ru-RU"/>
        </w:rPr>
      </w:pPr>
      <w:r>
        <w:rPr>
          <w:rFonts w:ascii="Times New Roman" w:hAnsi="Times New Roman"/>
          <w:b/>
          <w:i w:val="0"/>
          <w:color w:val="000000"/>
          <w:sz w:val="28"/>
          <w:lang w:val="ru-RU"/>
        </w:rPr>
        <w:t>Учебник</w:t>
      </w:r>
      <w:r>
        <w:rPr>
          <w:rFonts w:hint="default" w:ascii="Times New Roman" w:hAnsi="Times New Roman"/>
          <w:b/>
          <w:i w:val="0"/>
          <w:color w:val="000000"/>
          <w:sz w:val="28"/>
          <w:lang w:val="ru-RU"/>
        </w:rPr>
        <w:t xml:space="preserve"> «Вероятность и статистика», базовый уровень, часть 2.</w:t>
      </w:r>
    </w:p>
    <w:p w14:paraId="6CA2FA21">
      <w:pPr>
        <w:spacing w:before="0" w:after="0" w:line="480" w:lineRule="auto"/>
        <w:ind w:left="120"/>
        <w:jc w:val="left"/>
      </w:pPr>
      <w:r>
        <w:rPr>
          <w:rFonts w:hint="default" w:ascii="Times New Roman" w:hAnsi="Times New Roman"/>
          <w:b/>
          <w:i w:val="0"/>
          <w:color w:val="000000"/>
          <w:sz w:val="28"/>
          <w:lang w:val="ru-RU"/>
        </w:rPr>
        <w:t>Авторы И.Р. Высоцкий, И.В. Ященко</w:t>
      </w:r>
    </w:p>
    <w:p w14:paraId="590AFD80">
      <w:pPr>
        <w:spacing w:before="0" w:after="0" w:line="480" w:lineRule="auto"/>
        <w:ind w:left="120"/>
        <w:jc w:val="left"/>
        <w:rPr>
          <w:rFonts w:ascii="Times New Roman" w:hAnsi="Times New Roman"/>
          <w:b/>
          <w:i w:val="0"/>
          <w:color w:val="000000"/>
          <w:sz w:val="28"/>
        </w:rPr>
      </w:pPr>
      <w:r>
        <w:rPr>
          <w:rFonts w:ascii="Times New Roman" w:hAnsi="Times New Roman"/>
          <w:b/>
          <w:i w:val="0"/>
          <w:color w:val="000000"/>
          <w:sz w:val="28"/>
        </w:rPr>
        <w:t>МЕТОДИЧЕСКИЕ МАТЕРИАЛЫ ДЛЯ УЧИТЕЛЯ</w:t>
      </w:r>
    </w:p>
    <w:p w14:paraId="55FE3F83">
      <w:pPr>
        <w:spacing w:before="0" w:after="0" w:line="480" w:lineRule="auto"/>
        <w:jc w:val="left"/>
      </w:pPr>
      <w:r>
        <w:rPr>
          <w:rFonts w:hint="default" w:ascii="Times New Roman" w:hAnsi="Times New Roman"/>
          <w:b/>
          <w:i w:val="0"/>
          <w:color w:val="000000"/>
          <w:sz w:val="28"/>
          <w:lang w:val="ru-RU"/>
        </w:rPr>
        <w:t>Учебные программы. Учебник «Статистика и вероятность» под редакцией И.В. Ященко. Теория  вероятностей и математическая статистика. Учебное пособие, автор Павлов С.В., 2025г</w:t>
      </w:r>
    </w:p>
    <w:p w14:paraId="2FBA6F65">
      <w:pPr>
        <w:spacing w:before="0" w:after="0" w:line="480" w:lineRule="auto"/>
        <w:ind w:left="120"/>
        <w:jc w:val="left"/>
        <w:rPr>
          <w:rFonts w:ascii="Times New Roman" w:hAnsi="Times New Roman"/>
          <w:b/>
          <w:i w:val="0"/>
          <w:color w:val="000000"/>
          <w:sz w:val="28"/>
        </w:rPr>
      </w:pPr>
      <w:r>
        <w:rPr>
          <w:rFonts w:ascii="Times New Roman" w:hAnsi="Times New Roman"/>
          <w:b/>
          <w:i w:val="0"/>
          <w:color w:val="000000"/>
          <w:sz w:val="28"/>
        </w:rPr>
        <w:t>ЦИФРОВЫЕ ОБРАЗОВАТЕЛЬНЫЕ РЕСУРСЫ И РЕСУРСЫ СЕТИ ИНТЕРНЕТ</w:t>
      </w:r>
      <w:bookmarkEnd w:id="20"/>
    </w:p>
    <w:p w14:paraId="40EC579F">
      <w:pPr>
        <w:spacing w:before="0" w:after="0" w:line="480" w:lineRule="auto"/>
        <w:ind w:left="120"/>
        <w:jc w:val="left"/>
        <w:rPr>
          <w:rFonts w:hint="default" w:ascii="Times New Roman" w:hAnsi="Times New Roman"/>
          <w:b/>
          <w:i w:val="0"/>
          <w:color w:val="000000"/>
          <w:sz w:val="28"/>
          <w:lang w:val="ru-RU"/>
        </w:rPr>
      </w:pPr>
      <w:r>
        <w:rPr>
          <w:rFonts w:ascii="Times New Roman" w:hAnsi="Times New Roman"/>
          <w:b/>
          <w:i w:val="0"/>
          <w:color w:val="000000"/>
          <w:sz w:val="28"/>
          <w:lang w:val="ru-RU"/>
        </w:rPr>
        <w:t>Конструктор</w:t>
      </w:r>
      <w:r>
        <w:rPr>
          <w:rFonts w:hint="default" w:ascii="Times New Roman" w:hAnsi="Times New Roman"/>
          <w:b/>
          <w:i w:val="0"/>
          <w:color w:val="000000"/>
          <w:sz w:val="28"/>
          <w:lang w:val="ru-RU"/>
        </w:rPr>
        <w:t xml:space="preserve"> р</w:t>
      </w:r>
      <w:r>
        <w:rPr>
          <w:rFonts w:ascii="Times New Roman" w:hAnsi="Times New Roman"/>
          <w:b/>
          <w:i w:val="0"/>
          <w:color w:val="000000"/>
          <w:sz w:val="28"/>
          <w:lang w:val="ru-RU"/>
        </w:rPr>
        <w:t>абочих</w:t>
      </w:r>
      <w:r>
        <w:rPr>
          <w:rFonts w:hint="default" w:ascii="Times New Roman" w:hAnsi="Times New Roman"/>
          <w:b/>
          <w:i w:val="0"/>
          <w:color w:val="000000"/>
          <w:sz w:val="28"/>
          <w:lang w:val="ru-RU"/>
        </w:rPr>
        <w:t xml:space="preserve"> программ. Цифровые ресурсы и дополнительные инструменты. Сайт лаборатории теории вероятностей и статистики МЦМНО- банк задач и методические материалы: </w:t>
      </w:r>
      <w:r>
        <w:rPr>
          <w:rFonts w:hint="default" w:ascii="Times New Roman" w:hAnsi="Times New Roman"/>
          <w:b/>
          <w:i w:val="0"/>
          <w:color w:val="000000"/>
          <w:sz w:val="28"/>
          <w:lang w:val="en-US"/>
        </w:rPr>
        <w:t xml:space="preserve">ptlab.mccme.ru. Prepod.nspu.ru znanlo.ru.  </w:t>
      </w:r>
      <w:r>
        <w:rPr>
          <w:rFonts w:hint="default" w:ascii="Times New Roman" w:hAnsi="Times New Roman"/>
          <w:b/>
          <w:i w:val="0"/>
          <w:color w:val="000000"/>
          <w:sz w:val="28"/>
          <w:lang w:val="ru-RU"/>
        </w:rPr>
        <w:t>Российская электронная школа (РЭШ)</w:t>
      </w:r>
    </w:p>
    <w:p w14:paraId="67FC2441">
      <w:pPr>
        <w:spacing w:before="0" w:after="0" w:line="480" w:lineRule="auto"/>
        <w:ind w:left="120"/>
        <w:jc w:val="left"/>
        <w:rPr>
          <w:rFonts w:hint="default" w:ascii="Times New Roman" w:hAnsi="Times New Roman"/>
          <w:b/>
          <w:i w:val="0"/>
          <w:color w:val="000000"/>
          <w:sz w:val="28"/>
          <w:lang w:val="ru-RU"/>
        </w:rPr>
      </w:pPr>
      <w:r>
        <w:rPr>
          <w:rFonts w:hint="default" w:ascii="Times New Roman" w:hAnsi="Times New Roman"/>
          <w:b/>
          <w:i w:val="0"/>
          <w:color w:val="000000"/>
          <w:sz w:val="28"/>
          <w:lang w:val="ru-RU"/>
        </w:rPr>
        <w:t xml:space="preserve"> Практические и контрольные работы</w:t>
      </w:r>
    </w:p>
    <w:p w14:paraId="4BB27FDB">
      <w:pPr>
        <w:numPr>
          <w:ilvl w:val="0"/>
          <w:numId w:val="7"/>
        </w:numPr>
        <w:spacing w:before="0" w:after="0" w:line="480" w:lineRule="auto"/>
        <w:ind w:left="120"/>
        <w:jc w:val="left"/>
        <w:rPr>
          <w:rFonts w:hint="default" w:ascii="Times New Roman" w:hAnsi="Times New Roman"/>
          <w:b/>
          <w:i w:val="0"/>
          <w:color w:val="000000"/>
          <w:sz w:val="28"/>
          <w:lang w:val="ru-RU"/>
        </w:rPr>
      </w:pPr>
      <w:r>
        <w:rPr>
          <w:rFonts w:hint="default" w:ascii="Times New Roman" w:hAnsi="Times New Roman"/>
          <w:b/>
          <w:i w:val="0"/>
          <w:color w:val="000000"/>
          <w:sz w:val="28"/>
          <w:lang w:val="ru-RU"/>
        </w:rPr>
        <w:t>Практическая работа «Вычисление вероятностей с использованием комбинаторных функций электронных таблиц</w:t>
      </w:r>
    </w:p>
    <w:p w14:paraId="10BE9921">
      <w:pPr>
        <w:numPr>
          <w:ilvl w:val="0"/>
          <w:numId w:val="0"/>
        </w:numPr>
        <w:spacing w:before="0" w:after="0" w:line="480" w:lineRule="auto"/>
        <w:ind w:firstLine="140" w:firstLineChars="50"/>
        <w:jc w:val="left"/>
        <w:rPr>
          <w:rFonts w:hint="default" w:ascii="Times New Roman" w:hAnsi="Times New Roman"/>
          <w:b/>
          <w:i w:val="0"/>
          <w:color w:val="000000"/>
          <w:sz w:val="28"/>
          <w:lang w:val="ru-RU"/>
        </w:rPr>
      </w:pPr>
      <w:r>
        <w:rPr>
          <w:rFonts w:hint="default" w:ascii="Times New Roman" w:hAnsi="Times New Roman"/>
          <w:b/>
          <w:i w:val="0"/>
          <w:color w:val="000000"/>
          <w:sz w:val="28"/>
          <w:lang w:val="ru-RU"/>
        </w:rPr>
        <w:t>22.10.26</w:t>
      </w:r>
    </w:p>
    <w:p w14:paraId="77563AE5">
      <w:pPr>
        <w:numPr>
          <w:ilvl w:val="0"/>
          <w:numId w:val="7"/>
        </w:numPr>
        <w:spacing w:before="0" w:after="0" w:line="480" w:lineRule="auto"/>
        <w:ind w:left="120"/>
        <w:jc w:val="left"/>
        <w:rPr>
          <w:rFonts w:hint="default" w:ascii="Times New Roman" w:hAnsi="Times New Roman"/>
          <w:b/>
          <w:i w:val="0"/>
          <w:color w:val="000000"/>
          <w:sz w:val="28"/>
          <w:lang w:val="ru-RU"/>
        </w:rPr>
      </w:pPr>
      <w:r>
        <w:rPr>
          <w:rFonts w:hint="default" w:ascii="Times New Roman" w:hAnsi="Times New Roman"/>
          <w:b/>
          <w:i w:val="0"/>
          <w:color w:val="000000"/>
          <w:sz w:val="28"/>
          <w:lang w:val="ru-RU"/>
        </w:rPr>
        <w:t>Практическая работа «Испытание Бернулли»                              21.01.27</w:t>
      </w:r>
    </w:p>
    <w:p w14:paraId="545D6A56">
      <w:pPr>
        <w:numPr>
          <w:ilvl w:val="0"/>
          <w:numId w:val="7"/>
        </w:numPr>
        <w:spacing w:before="0" w:after="0" w:line="480" w:lineRule="auto"/>
        <w:ind w:left="120"/>
        <w:jc w:val="left"/>
        <w:rPr>
          <w:rFonts w:hint="default" w:ascii="Times New Roman" w:hAnsi="Times New Roman"/>
          <w:b/>
          <w:i w:val="0"/>
          <w:color w:val="000000"/>
          <w:sz w:val="28"/>
          <w:lang w:val="ru-RU"/>
        </w:rPr>
      </w:pPr>
      <w:r>
        <w:rPr>
          <w:rFonts w:hint="default" w:ascii="Times New Roman" w:hAnsi="Times New Roman"/>
          <w:b/>
          <w:i w:val="0"/>
          <w:color w:val="000000"/>
          <w:sz w:val="28"/>
          <w:lang w:val="ru-RU"/>
        </w:rPr>
        <w:t>Контрольная итоговая работа   13.05.27</w:t>
      </w:r>
    </w:p>
    <w:sectPr>
      <w:pgSz w:w="11907" w:h="16839"/>
      <w:pgMar w:top="1440" w:right="1440" w:bottom="1440" w:left="144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roman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roman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64E5C2A"/>
    <w:multiLevelType w:val="singleLevel"/>
    <w:tmpl w:val="864E5C2A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B5E306ED"/>
    <w:multiLevelType w:val="singleLevel"/>
    <w:tmpl w:val="B5E306ED"/>
    <w:lvl w:ilvl="0" w:tentative="0">
      <w:start w:val="1"/>
      <w:numFmt w:val="bullet"/>
      <w:lvlText w:val=""/>
      <w:lvlJc w:val="left"/>
      <w:pPr>
        <w:ind w:left="786" w:hanging="360"/>
      </w:pPr>
      <w:rPr>
        <w:rFonts w:hint="default" w:ascii="Symbol" w:hAnsi="Symbol"/>
      </w:rPr>
    </w:lvl>
  </w:abstractNum>
  <w:abstractNum w:abstractNumId="2">
    <w:nsid w:val="BF205925"/>
    <w:multiLevelType w:val="singleLevel"/>
    <w:tmpl w:val="BF205925"/>
    <w:lvl w:ilvl="0" w:tentative="0">
      <w:start w:val="1"/>
      <w:numFmt w:val="bullet"/>
      <w:lvlText w:val=""/>
      <w:lvlJc w:val="left"/>
      <w:pPr>
        <w:ind w:left="786" w:hanging="360"/>
      </w:pPr>
      <w:rPr>
        <w:rFonts w:hint="default" w:ascii="Symbol" w:hAnsi="Symbol"/>
      </w:rPr>
    </w:lvl>
  </w:abstractNum>
  <w:abstractNum w:abstractNumId="3">
    <w:nsid w:val="CF092B84"/>
    <w:multiLevelType w:val="singleLevel"/>
    <w:tmpl w:val="CF092B84"/>
    <w:lvl w:ilvl="0" w:tentative="0">
      <w:start w:val="1"/>
      <w:numFmt w:val="bullet"/>
      <w:lvlText w:val=""/>
      <w:lvlJc w:val="left"/>
      <w:pPr>
        <w:ind w:left="786" w:hanging="360"/>
      </w:pPr>
      <w:rPr>
        <w:rFonts w:hint="default" w:ascii="Symbol" w:hAnsi="Symbol"/>
      </w:rPr>
    </w:lvl>
  </w:abstractNum>
  <w:abstractNum w:abstractNumId="4">
    <w:nsid w:val="0053208E"/>
    <w:multiLevelType w:val="singleLevel"/>
    <w:tmpl w:val="0053208E"/>
    <w:lvl w:ilvl="0" w:tentative="0">
      <w:start w:val="1"/>
      <w:numFmt w:val="bullet"/>
      <w:lvlText w:val=""/>
      <w:lvlJc w:val="left"/>
      <w:pPr>
        <w:ind w:left="786" w:hanging="360"/>
      </w:pPr>
      <w:rPr>
        <w:rFonts w:hint="default" w:ascii="Symbol" w:hAnsi="Symbol"/>
      </w:rPr>
    </w:lvl>
  </w:abstractNum>
  <w:abstractNum w:abstractNumId="5">
    <w:nsid w:val="03D62ECE"/>
    <w:multiLevelType w:val="singleLevel"/>
    <w:tmpl w:val="03D62ECE"/>
    <w:lvl w:ilvl="0" w:tentative="0">
      <w:start w:val="1"/>
      <w:numFmt w:val="bullet"/>
      <w:lvlText w:val=""/>
      <w:lvlJc w:val="left"/>
      <w:pPr>
        <w:ind w:left="786" w:hanging="360"/>
      </w:pPr>
      <w:rPr>
        <w:rFonts w:hint="default" w:ascii="Symbol" w:hAnsi="Symbol"/>
      </w:rPr>
    </w:lvl>
  </w:abstractNum>
  <w:abstractNum w:abstractNumId="6">
    <w:nsid w:val="59ADCABA"/>
    <w:multiLevelType w:val="singleLevel"/>
    <w:tmpl w:val="59ADCABA"/>
    <w:lvl w:ilvl="0" w:tentative="0">
      <w:start w:val="1"/>
      <w:numFmt w:val="bullet"/>
      <w:lvlText w:val=""/>
      <w:lvlJc w:val="left"/>
      <w:pPr>
        <w:ind w:left="786" w:hanging="360"/>
      </w:pPr>
      <w:rPr>
        <w:rFonts w:hint="default" w:ascii="Symbol" w:hAnsi="Symbol"/>
      </w:rPr>
    </w:lvl>
  </w:abstractNum>
  <w:num w:numId="1">
    <w:abstractNumId w:val="4"/>
  </w:num>
  <w:num w:numId="2">
    <w:abstractNumId w:val="3"/>
  </w:num>
  <w:num w:numId="3">
    <w:abstractNumId w:val="6"/>
  </w:num>
  <w:num w:numId="4">
    <w:abstractNumId w:val="2"/>
  </w:num>
  <w:num w:numId="5">
    <w:abstractNumId w:val="1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000000"/>
    <w:rsid w:val="1AD438BE"/>
    <w:rsid w:val="23331B96"/>
    <w:rsid w:val="255D21FF"/>
    <w:rsid w:val="3FE476D0"/>
    <w:rsid w:val="4D19111F"/>
    <w:rsid w:val="75E0761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99" w:name="toc 1"/>
    <w:lsdException w:uiPriority="99" w:name="toc 2"/>
    <w:lsdException w:uiPriority="99" w:name="toc 3"/>
    <w:lsdException w:uiPriority="99" w:name="toc 4"/>
    <w:lsdException w:uiPriority="99" w:name="toc 5"/>
    <w:lsdException w:uiPriority="99" w:name="toc 6"/>
    <w:lsdException w:uiPriority="99" w:name="toc 7"/>
    <w:lsdException w:uiPriority="99" w:name="toc 8"/>
    <w:lsdException w:uiPriority="99" w:name="toc 9"/>
    <w:lsdException w:qFormat="1" w:uiPriority="99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uiPriority="99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6091" w:themeColor="accent1" w:themeShade="BF"/>
      <w:sz w:val="28"/>
      <w:szCs w:val="28"/>
    </w:rPr>
  </w:style>
  <w:style w:type="paragraph" w:styleId="3">
    <w:name w:val="heading 2"/>
    <w:basedOn w:val="1"/>
    <w:next w:val="1"/>
    <w:link w:val="18"/>
    <w:unhideWhenUsed/>
    <w:qFormat/>
    <w:uiPriority w:val="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4">
    <w:name w:val="heading 3"/>
    <w:basedOn w:val="1"/>
    <w:next w:val="1"/>
    <w:link w:val="19"/>
    <w:unhideWhenUsed/>
    <w:qFormat/>
    <w:uiPriority w:val="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5">
    <w:name w:val="heading 4"/>
    <w:basedOn w:val="1"/>
    <w:next w:val="1"/>
    <w:link w:val="20"/>
    <w:unhideWhenUsed/>
    <w:qFormat/>
    <w:uiPriority w:val="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Emphasis"/>
    <w:basedOn w:val="6"/>
    <w:qFormat/>
    <w:uiPriority w:val="20"/>
    <w:rPr>
      <w:i/>
      <w:iCs/>
    </w:rPr>
  </w:style>
  <w:style w:type="character" w:styleId="9">
    <w:name w:val="Hyperlink"/>
    <w:basedOn w:val="6"/>
    <w:unhideWhenUsed/>
    <w:qFormat/>
    <w:uiPriority w:val="99"/>
    <w:rPr>
      <w:color w:val="0000FF" w:themeColor="hyperlink"/>
      <w:u w:val="single"/>
    </w:rPr>
  </w:style>
  <w:style w:type="paragraph" w:styleId="10">
    <w:name w:val="Normal Indent"/>
    <w:basedOn w:val="1"/>
    <w:unhideWhenUsed/>
    <w:qFormat/>
    <w:uiPriority w:val="99"/>
    <w:pPr>
      <w:ind w:left="720"/>
    </w:pPr>
  </w:style>
  <w:style w:type="paragraph" w:styleId="11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12">
    <w:name w:val="header"/>
    <w:basedOn w:val="1"/>
    <w:link w:val="16"/>
    <w:unhideWhenUsed/>
    <w:qFormat/>
    <w:uiPriority w:val="99"/>
    <w:pPr>
      <w:tabs>
        <w:tab w:val="center" w:pos="4680"/>
        <w:tab w:val="right" w:pos="9360"/>
      </w:tabs>
    </w:pPr>
  </w:style>
  <w:style w:type="paragraph" w:styleId="13">
    <w:name w:val="Title"/>
    <w:basedOn w:val="1"/>
    <w:next w:val="1"/>
    <w:link w:val="22"/>
    <w:qFormat/>
    <w:uiPriority w:val="10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14">
    <w:name w:val="Subtitle"/>
    <w:basedOn w:val="1"/>
    <w:next w:val="1"/>
    <w:link w:val="21"/>
    <w:qFormat/>
    <w:uiPriority w:val="11"/>
    <w:p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table" w:styleId="15">
    <w:name w:val="Table Grid"/>
    <w:basedOn w:val="7"/>
    <w:qFormat/>
    <w:uiPriority w:val="5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6">
    <w:name w:val="Header Char"/>
    <w:basedOn w:val="6"/>
    <w:link w:val="12"/>
    <w:qFormat/>
    <w:uiPriority w:val="99"/>
  </w:style>
  <w:style w:type="character" w:customStyle="1" w:styleId="17">
    <w:name w:val="Heading 1 Char"/>
    <w:basedOn w:val="6"/>
    <w:link w:val="2"/>
    <w:qFormat/>
    <w:uiPriority w:val="9"/>
    <w:rPr>
      <w:rFonts w:asciiTheme="majorHAnsi" w:hAnsiTheme="majorHAnsi" w:eastAsiaTheme="majorEastAsia" w:cstheme="majorBidi"/>
      <w:b/>
      <w:bCs/>
      <w:color w:val="366091" w:themeColor="accent1" w:themeShade="BF"/>
      <w:sz w:val="28"/>
      <w:szCs w:val="28"/>
    </w:rPr>
  </w:style>
  <w:style w:type="character" w:customStyle="1" w:styleId="18">
    <w:name w:val="Heading 2 Char"/>
    <w:basedOn w:val="6"/>
    <w:link w:val="3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customStyle="1" w:styleId="19">
    <w:name w:val="Heading 3 Char"/>
    <w:basedOn w:val="6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customStyle="1" w:styleId="20">
    <w:name w:val="Heading 4 Char"/>
    <w:basedOn w:val="6"/>
    <w:link w:val="5"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customStyle="1" w:styleId="21">
    <w:name w:val="Subtitle Char"/>
    <w:basedOn w:val="6"/>
    <w:link w:val="14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customStyle="1" w:styleId="22">
    <w:name w:val="Title Char"/>
    <w:basedOn w:val="6"/>
    <w:link w:val="13"/>
    <w:qFormat/>
    <w:uiPriority w:val="10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25</Pages>
  <Words>3544</Words>
  <Characters>26742</Characters>
  <TotalTime>98</TotalTime>
  <ScaleCrop>false</ScaleCrop>
  <LinksUpToDate>false</LinksUpToDate>
  <CharactersWithSpaces>29976</CharactersWithSpaces>
  <Application>WPS Office_12.1.0.28485_F1E327BC-269C-435d-A152-05C5408002CA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2026-09-19T15:12:00Z</dcterms:created>
  <dc:creator>Анастасия</dc:creator>
  <cp:lastModifiedBy>WPS_1790270109</cp:lastModifiedBy>
  <dcterms:modified xsi:type="dcterms:W3CDTF">2026-09-26T16:54:14Z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54FA90DBC76748FAAEAEC0616DD22942_12</vt:lpwstr>
  </property>
  <property fmtid="{D5CDD505-2E9C-101B-9397-08002B2CF9AE}" pid="4" name="KSOTemplateDocerSaveRecord">
    <vt:lpwstr>eyJoZGlkIjoiZDQyOGY2MWQzZWZlMTY5OWY3NjVlZjhhNzg5ODM4ZWEiLCJ1c2VySWQiOiI4MjQ2NDA2MTU0NjUifQ==</vt:lpwstr>
  </property>
</Properties>
</file>