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31100F" w:rsidTr="0031100F">
        <w:tc>
          <w:tcPr>
            <w:tcW w:w="4785" w:type="dxa"/>
            <w:hideMark/>
          </w:tcPr>
          <w:p w:rsidR="0031100F" w:rsidRDefault="0031100F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Рассмотрено и рекомендовано</w:t>
            </w:r>
          </w:p>
          <w:p w:rsidR="0031100F" w:rsidRDefault="003110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 утверждению</w:t>
            </w:r>
          </w:p>
          <w:p w:rsidR="0031100F" w:rsidRDefault="00311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31100F" w:rsidRDefault="0031100F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Протокол №___    от  __.__.2018г.</w:t>
            </w:r>
          </w:p>
        </w:tc>
        <w:tc>
          <w:tcPr>
            <w:tcW w:w="4786" w:type="dxa"/>
            <w:hideMark/>
          </w:tcPr>
          <w:p w:rsidR="0031100F" w:rsidRDefault="0031100F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Утверждено</w:t>
            </w:r>
          </w:p>
          <w:p w:rsidR="0031100F" w:rsidRDefault="00311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«Школа № 79»</w:t>
            </w:r>
          </w:p>
          <w:p w:rsidR="0031100F" w:rsidRDefault="00311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_______________М.В. Володина</w:t>
            </w:r>
          </w:p>
          <w:p w:rsidR="0031100F" w:rsidRDefault="003110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Приказ №______от______2018г.</w:t>
            </w:r>
          </w:p>
        </w:tc>
      </w:tr>
    </w:tbl>
    <w:p w:rsidR="0031100F" w:rsidRDefault="0031100F" w:rsidP="0031100F">
      <w:pPr>
        <w:rPr>
          <w:rFonts w:ascii="Calibri" w:eastAsia="Calibri" w:hAnsi="Calibri"/>
          <w:sz w:val="28"/>
          <w:szCs w:val="28"/>
          <w:lang w:eastAsia="en-US"/>
        </w:rPr>
      </w:pPr>
    </w:p>
    <w:p w:rsidR="0031100F" w:rsidRDefault="0031100F" w:rsidP="0031100F">
      <w:pPr>
        <w:rPr>
          <w:sz w:val="28"/>
          <w:szCs w:val="28"/>
        </w:rPr>
      </w:pPr>
    </w:p>
    <w:p w:rsidR="0031100F" w:rsidRDefault="0031100F" w:rsidP="0031100F">
      <w:pPr>
        <w:rPr>
          <w:sz w:val="28"/>
          <w:szCs w:val="28"/>
        </w:rPr>
      </w:pPr>
    </w:p>
    <w:p w:rsidR="0031100F" w:rsidRDefault="0031100F" w:rsidP="0031100F">
      <w:pPr>
        <w:rPr>
          <w:sz w:val="28"/>
          <w:szCs w:val="28"/>
        </w:rPr>
      </w:pPr>
    </w:p>
    <w:p w:rsidR="0031100F" w:rsidRDefault="0031100F" w:rsidP="0031100F">
      <w:pPr>
        <w:rPr>
          <w:sz w:val="24"/>
          <w:szCs w:val="24"/>
        </w:rPr>
      </w:pPr>
    </w:p>
    <w:p w:rsidR="0031100F" w:rsidRDefault="0031100F" w:rsidP="0031100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 О Л О Ж Е Н И Е</w:t>
      </w:r>
    </w:p>
    <w:p w:rsidR="0031100F" w:rsidRDefault="0031100F" w:rsidP="0031100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 СЛУЖБЕ МЕДИАЦИИ /ПРИМИРЕНИЯ/</w:t>
      </w:r>
    </w:p>
    <w:p w:rsidR="0031100F" w:rsidRDefault="0031100F" w:rsidP="0031100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МУНИЦИПАЛЬНОГО БЮДЖЕТНОГО</w:t>
      </w:r>
    </w:p>
    <w:p w:rsidR="0031100F" w:rsidRDefault="0031100F" w:rsidP="0031100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ОБЩЕОБРАЗОВАТЕЛЬНОГО УЧРЕЖДЕНИЯ </w:t>
      </w:r>
    </w:p>
    <w:p w:rsidR="0031100F" w:rsidRDefault="0031100F" w:rsidP="0031100F">
      <w:pPr>
        <w:spacing w:line="360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города Ростова-на-Дону</w:t>
      </w:r>
    </w:p>
    <w:p w:rsidR="0031100F" w:rsidRDefault="0031100F" w:rsidP="0031100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«ШКОЛА № 79»</w:t>
      </w:r>
    </w:p>
    <w:p w:rsidR="0031100F" w:rsidRDefault="0031100F" w:rsidP="0031100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1100F" w:rsidRDefault="0031100F" w:rsidP="0031100F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pacing w:line="360" w:lineRule="auto"/>
        <w:jc w:val="center"/>
        <w:rPr>
          <w:b/>
          <w:sz w:val="28"/>
          <w:szCs w:val="28"/>
        </w:rPr>
      </w:pPr>
    </w:p>
    <w:p w:rsidR="0031100F" w:rsidRDefault="0031100F" w:rsidP="0031100F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3"/>
          <w:sz w:val="24"/>
          <w:szCs w:val="24"/>
        </w:rPr>
        <w:t>1.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Общие положения</w:t>
      </w:r>
    </w:p>
    <w:p w:rsidR="0031100F" w:rsidRDefault="0031100F" w:rsidP="0031100F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9"/>
          <w:sz w:val="24"/>
          <w:szCs w:val="24"/>
        </w:rPr>
        <w:t xml:space="preserve"> Служба примирения является объединением обучающихся, воспитанников и педагогов, действующей в образовательном учреждении на основе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добровольческих усилий обучающихся, воспитанников.</w:t>
      </w:r>
    </w:p>
    <w:p w:rsidR="0031100F" w:rsidRDefault="0031100F" w:rsidP="0031100F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Служба примирения осуществляет свою деятельность на основании Конституции Российской Федерации, Гражданского кодекса Российской Федерации, Семейного кодекса Российской Федерации, Федерального закона от 24 июля 1998г. №124-ФЗ «Об основных гарантиях прав ребенка в Российской Федерации», Федерального закона от 29 декабря 2012г. №273-ФЗ «Об образовании в Российской Федерации», Конвенции о правах ребенка, Федерального закона от 27 июля 2010г. №193-ФЗ «Об альтернативной процедуре урегулирования споров с участием посредника (процедуре медиации)», настоящего Положения, распоряжения Правительства РФ от 30.07.2014 № 1430-р «Об утверждении Концепции развития до 2020 года сети служб медиации в целях реализации восстановительного правосудия в отношении детей. В том числе совершивших общественно опасные деяния, но не достигших возраста, с которого наступает уголовная ответственность».</w:t>
      </w:r>
    </w:p>
    <w:p w:rsidR="0031100F" w:rsidRDefault="0031100F" w:rsidP="0031100F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</w:p>
    <w:p w:rsidR="0031100F" w:rsidRDefault="0031100F" w:rsidP="0031100F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2.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Цели и задачи службы примирения</w:t>
      </w:r>
    </w:p>
    <w:p w:rsidR="0031100F" w:rsidRDefault="0031100F" w:rsidP="0031100F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Целью службы примирения является: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2.1.1. создание благоприятных, гуманных 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положении, детей с девиантным поведением, совершивших общественно опасные деяния;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2.1.2. сокращение общего количества конфликтных ситуаций, в которые вовлекаются участники образовательных отношений, а также их остроты;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2.1.3.повышение эффективности ведения профилактической и коррекционной работы, направленной на снижение проявления асоциального поведения обучающихся;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2.1.4. сокращение количества правонарушений, совершаемых несовершеннолетними, в том числе и повторных;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2.1.5. повышение квалификации работников образовательной организации по защите прав и интересов детей;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2.1.6. обеспечение открытости в деятельности образовательной организации в части защиты прав и интересов детей;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2.1.7. оптимизация взаимодействия с органами и учреждениями системы профилактики безнадзорности и правонарушений несовершеннолетних.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1100F" w:rsidRDefault="0031100F" w:rsidP="0031100F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Задачами службы примирения являются: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2.2.1. создание с помощью медиации и восстановительного подхода системы защиты, помощи, обеспечение и гарантий прав и интересов детей;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>2.2.2. 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относящимся к группам риска;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2.2.3. внедрение новых форм, технологий  и методов работы, интеграция метода школьной медиации в образовательный процесс и систему воспитания;</w:t>
      </w:r>
    </w:p>
    <w:p w:rsidR="0031100F" w:rsidRDefault="0031100F" w:rsidP="0031100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2.2.4. оказание социальной, психологической и юридической помощи детям;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2.2.5. проведение примирительных программ (восстановительных медиаций,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кругов сообщества, школьных и семейных конференций и т.д.) для участников конфликтов и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криминальных ситуаций;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2.2.6. обучение обучающихся, педагогов, родителей (законных представителей) цивилизованным методам урегулирования кон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фликтов и ответственности;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2.2.7.информирование обучающихся, воспитанников и педагогов о принципах и ценностях восстановительной медиации;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2.2.8.обеспечение открытости в деятельности по защите прав и интересов детей.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</w:p>
    <w:p w:rsidR="0031100F" w:rsidRDefault="0031100F" w:rsidP="0031100F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8"/>
          <w:sz w:val="24"/>
          <w:szCs w:val="24"/>
        </w:rPr>
        <w:t>3.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Принципы деятельности службы примирения</w:t>
      </w:r>
    </w:p>
    <w:p w:rsidR="0031100F" w:rsidRDefault="0031100F" w:rsidP="0031100F">
      <w:pPr>
        <w:shd w:val="clear" w:color="auto" w:fill="FFFFFF"/>
        <w:tabs>
          <w:tab w:val="left" w:pos="816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31100F" w:rsidRDefault="0031100F" w:rsidP="0031100F">
      <w:pPr>
        <w:widowControl w:val="0"/>
        <w:numPr>
          <w:ilvl w:val="0"/>
          <w:numId w:val="3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Принцип добровольности, предполагающий как добровольное участие обучающихся, воспитанников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1100F" w:rsidRDefault="0031100F" w:rsidP="0031100F">
      <w:pPr>
        <w:widowControl w:val="0"/>
        <w:numPr>
          <w:ilvl w:val="0"/>
          <w:numId w:val="3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примирения не разглашать полученные в ходе программ сведения. Исключение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составляет информация о готовящемся преступлении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, а также примирительный договор (по согласованию с участниками встречи и подписанный ими).</w:t>
      </w:r>
    </w:p>
    <w:p w:rsidR="0031100F" w:rsidRDefault="0031100F" w:rsidP="0031100F">
      <w:pPr>
        <w:widowControl w:val="0"/>
        <w:numPr>
          <w:ilvl w:val="0"/>
          <w:numId w:val="3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одного из участников конфликта. Нейтральность предполагает, что служба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примирения не выясняет вопрос о виновности или невиновности той или иной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решение.</w:t>
      </w:r>
    </w:p>
    <w:p w:rsidR="0031100F" w:rsidRDefault="0031100F" w:rsidP="0031100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:rsidR="0031100F" w:rsidRDefault="0031100F" w:rsidP="0031100F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:rsidR="0031100F" w:rsidRDefault="0031100F" w:rsidP="0031100F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9"/>
          <w:sz w:val="24"/>
          <w:szCs w:val="24"/>
        </w:rPr>
        <w:t>4.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Порядок формирования службы примирения</w:t>
      </w:r>
    </w:p>
    <w:p w:rsidR="0031100F" w:rsidRDefault="0031100F" w:rsidP="0031100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1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 состав службы примирения входят педагог-психолог, уполномоченный по правам детей школы, заместитель директора по учебно-воспитательной работе, заместитель директора по воспитательной работе, председатель профсоюза, обучающиеся в возрасте от 13 лет, прошедшие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обучение проведению примирительных программ.</w:t>
      </w:r>
    </w:p>
    <w:p w:rsidR="0031100F" w:rsidRDefault="0031100F" w:rsidP="0031100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Руководителем (куратором) службы является педагог-психолог,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на которого возлагаются обязанности по руководству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службой примирения приказом директора школы.</w:t>
      </w:r>
    </w:p>
    <w:p w:rsidR="0031100F" w:rsidRDefault="0031100F" w:rsidP="0031100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31100F" w:rsidRDefault="0031100F" w:rsidP="0031100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Родители дают согласие на работу своего ребенка в качестве ведущего примирительных встреч.</w:t>
      </w:r>
    </w:p>
    <w:p w:rsidR="0031100F" w:rsidRDefault="0031100F" w:rsidP="0031100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Вопросы членства в службе примирения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и иные вопросы, не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lastRenderedPageBreak/>
        <w:t xml:space="preserve">регламентированные настоящим Положением, могут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определяться Уставом, принимаемым службой примирения самостоятельно.</w:t>
      </w:r>
    </w:p>
    <w:p w:rsidR="0031100F" w:rsidRDefault="0031100F" w:rsidP="0031100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</w:p>
    <w:p w:rsidR="0031100F" w:rsidRDefault="0031100F" w:rsidP="0031100F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1"/>
          <w:sz w:val="24"/>
          <w:szCs w:val="24"/>
        </w:rPr>
        <w:t>5.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Порядок работы службы примирения</w:t>
      </w:r>
    </w:p>
    <w:p w:rsidR="0031100F" w:rsidRDefault="0031100F" w:rsidP="0031100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5.1.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Служба примирения может получать информацию о случаях конфликтного или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криминального характера от педагогов, обучающихся, воспитанников, администрации школы, членов службы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примирения, родителей (законных представителей).</w:t>
      </w:r>
    </w:p>
    <w:p w:rsidR="0031100F" w:rsidRDefault="0031100F" w:rsidP="0031100F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Служба примирения принимает решение о возможности или невозможности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самостоятельно. При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школы.</w:t>
      </w:r>
    </w:p>
    <w:p w:rsidR="0031100F" w:rsidRDefault="0031100F" w:rsidP="0031100F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Примирительная программа начинается в случае согласия конфликтующих сторон на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участие в данной программе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Если действия одной или обеих сторон могут быть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также необходимо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согласие родителей (законных представителей) или их участие во встрече.</w:t>
      </w:r>
    </w:p>
    <w:p w:rsidR="0031100F" w:rsidRDefault="0031100F" w:rsidP="0031100F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В случае если примирительная программа планируется, когда дело находится на этапе дознания, следствия или в суде, то,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о ее проведении ставится в известность администрация школы и родители (законные представители), и при необходимости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производится согласование с соответствующими органами внутренних дел.</w:t>
      </w:r>
    </w:p>
    <w:p w:rsidR="0031100F" w:rsidRDefault="0031100F" w:rsidP="0031100F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Переговоры с родителями (законными представителями) и должностными лицами проводит руководитель (куратор) службы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примирения.</w:t>
      </w:r>
    </w:p>
    <w:p w:rsidR="0031100F" w:rsidRDefault="0031100F" w:rsidP="0031100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сложных ситуациях (как правило, если в ситуации есть материальный ущерб, среди участников есть взрослые или родители (законные представители), а также в случае криминальной ситуации) куратор службы примирения принимает участие в проводимой программе. </w:t>
      </w:r>
    </w:p>
    <w:p w:rsidR="0031100F" w:rsidRDefault="0031100F" w:rsidP="0031100F">
      <w:pPr>
        <w:widowControl w:val="0"/>
        <w:numPr>
          <w:ilvl w:val="0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В случае если конфликтующие стороны не достигли возраста 10 лет, примирительная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</w:p>
    <w:p w:rsidR="0031100F" w:rsidRDefault="0031100F" w:rsidP="0031100F">
      <w:pPr>
        <w:widowControl w:val="0"/>
        <w:numPr>
          <w:ilvl w:val="0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Служба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каждом отдельном случае.</w:t>
      </w:r>
    </w:p>
    <w:p w:rsidR="0031100F" w:rsidRDefault="0031100F" w:rsidP="0031100F">
      <w:pPr>
        <w:widowControl w:val="0"/>
        <w:numPr>
          <w:ilvl w:val="0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В случае если в ходе примирительной программы конфликтующие стороны пришли к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31100F" w:rsidRDefault="0031100F" w:rsidP="0031100F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При необходимости служба примирения передает копию примирительного договора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администрации школы.</w:t>
      </w:r>
    </w:p>
    <w:p w:rsidR="0031100F" w:rsidRDefault="0031100F" w:rsidP="0031100F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Служба примирения помогает определить способ выполнения обязательств, взятых на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31100F" w:rsidRDefault="0031100F" w:rsidP="0031100F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При необходимости служба примирения информирует участников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примирительной программы о возможностях других специалистов ( педагога-психолога, имеющихся на территории учреждений социальной сферы).</w:t>
      </w:r>
    </w:p>
    <w:p w:rsidR="0031100F" w:rsidRDefault="0031100F" w:rsidP="0031100F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31100F" w:rsidRDefault="0031100F" w:rsidP="0031100F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родителей, но куратор по возможности информирует и привлекает родителей в медиацию  (по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31100F" w:rsidRDefault="0031100F" w:rsidP="0031100F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</w:p>
    <w:p w:rsidR="0031100F" w:rsidRDefault="0031100F" w:rsidP="0031100F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</w:p>
    <w:p w:rsidR="0031100F" w:rsidRDefault="0031100F" w:rsidP="0031100F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6.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Службе примирения по согласованию с администрацией школы предоставляется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помещение для сборов и проведения примирительных программ, а также возможность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pacing w:val="-13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Поддержка и сопровождение школьных служб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Должностные лица школы оказывают службе примирения содействие в распространении информации о деятельности службы среди педагогов и обучающихся.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Служба примирения имеет право пользоваться услугами педагога-психолога, и других специалистов школы.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Администрация школы содействует службе примирения в организации взаимодействия с педагогами школы, а также социальными службами с Комиссией по делам несовершеннолетних и защите их прав, органами и организациями системы профилактики безнадзорности  и правонарушений. Администрация школы стимулирует педагогов обращаться в службу примирения или самим использовать восстановительные практики. 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В случае если стороны согласились на примирительную встречу (участие в 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Не реже, чем один раз в четверть проводятся совещания между администрацией школы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случае если примирительная программа проводилась по факту, по которому возбуждено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уголовное дело, администрация школы может ходатайствовать о приобщении к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материалам дела примирительного договора, а также иных документов в качестве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вреда, причиненного потерпевшему. </w:t>
      </w:r>
    </w:p>
    <w:p w:rsidR="0031100F" w:rsidRDefault="0031100F" w:rsidP="0031100F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Служба примирения может вносить на рассмотрение администрации школы предложения по снижению конфликтности в школе.</w:t>
      </w:r>
    </w:p>
    <w:p w:rsidR="0031100F" w:rsidRDefault="0031100F" w:rsidP="0031100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</w:p>
    <w:p w:rsidR="0031100F" w:rsidRDefault="0031100F" w:rsidP="0031100F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15"/>
          <w:sz w:val="24"/>
          <w:szCs w:val="24"/>
        </w:rPr>
        <w:t>7.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31100F" w:rsidRDefault="0031100F" w:rsidP="0031100F">
      <w:pPr>
        <w:widowControl w:val="0"/>
        <w:numPr>
          <w:ilvl w:val="0"/>
          <w:numId w:val="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Настоящее положение вступает в силу с момента утверждения.</w:t>
      </w:r>
    </w:p>
    <w:p w:rsidR="0031100F" w:rsidRDefault="0031100F" w:rsidP="0031100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A26A09" w:rsidRDefault="00A26A09"/>
    <w:sectPr w:rsidR="00A2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7"/>
    <w:lvlOverride w:ilvl="0">
      <w:startOverride w:val="2"/>
    </w:lvlOverride>
  </w:num>
  <w:num w:numId="5">
    <w:abstractNumId w:val="1"/>
    <w:lvlOverride w:ilvl="0">
      <w:startOverride w:val="2"/>
    </w:lvlOverride>
  </w:num>
  <w:num w:numId="6">
    <w:abstractNumId w:val="6"/>
    <w:lvlOverride w:ilvl="0">
      <w:startOverride w:val="7"/>
    </w:lvlOverride>
  </w:num>
  <w:num w:numId="7">
    <w:abstractNumId w:val="0"/>
    <w:lvlOverride w:ilvl="0">
      <w:startOverride w:val="10"/>
    </w:lvlOverride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100F"/>
    <w:rsid w:val="0031100F"/>
    <w:rsid w:val="00A2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3</cp:revision>
  <dcterms:created xsi:type="dcterms:W3CDTF">2018-10-22T08:52:00Z</dcterms:created>
  <dcterms:modified xsi:type="dcterms:W3CDTF">2018-10-22T08:52:00Z</dcterms:modified>
</cp:coreProperties>
</file>