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B0" w:rsidRPr="00A070B0" w:rsidRDefault="00A070B0" w:rsidP="00A070B0">
      <w:pPr>
        <w:spacing w:before="0" w:beforeAutospacing="0" w:after="0" w:afterAutospacing="0"/>
        <w:jc w:val="right"/>
        <w:rPr>
          <w:bCs/>
          <w:color w:val="000000"/>
          <w:sz w:val="24"/>
          <w:szCs w:val="24"/>
          <w:lang w:val="ru-RU"/>
        </w:rPr>
      </w:pPr>
      <w:r w:rsidRPr="00A070B0">
        <w:rPr>
          <w:bCs/>
          <w:color w:val="000000"/>
          <w:sz w:val="24"/>
          <w:szCs w:val="24"/>
          <w:lang w:val="ru-RU"/>
        </w:rPr>
        <w:t>Приложение</w:t>
      </w:r>
      <w:proofErr w:type="gramStart"/>
      <w:r w:rsidRPr="00A070B0">
        <w:rPr>
          <w:bCs/>
          <w:color w:val="000000"/>
          <w:sz w:val="24"/>
          <w:szCs w:val="24"/>
          <w:lang w:val="ru-RU"/>
        </w:rPr>
        <w:t>1</w:t>
      </w:r>
      <w:proofErr w:type="gramEnd"/>
      <w:r w:rsidRPr="00A070B0">
        <w:rPr>
          <w:bCs/>
          <w:color w:val="000000"/>
          <w:sz w:val="24"/>
          <w:szCs w:val="24"/>
          <w:lang w:val="ru-RU"/>
        </w:rPr>
        <w:t xml:space="preserve"> </w:t>
      </w:r>
    </w:p>
    <w:p w:rsidR="00A070B0" w:rsidRDefault="00A070B0" w:rsidP="00A070B0">
      <w:pPr>
        <w:spacing w:before="0" w:beforeAutospacing="0" w:after="0" w:afterAutospacing="0"/>
        <w:jc w:val="right"/>
        <w:rPr>
          <w:bCs/>
          <w:color w:val="000000"/>
          <w:sz w:val="24"/>
          <w:szCs w:val="24"/>
          <w:lang w:val="ru-RU"/>
        </w:rPr>
      </w:pPr>
      <w:r w:rsidRPr="00A070B0">
        <w:rPr>
          <w:bCs/>
          <w:color w:val="000000"/>
          <w:sz w:val="24"/>
          <w:szCs w:val="24"/>
          <w:lang w:val="ru-RU"/>
        </w:rPr>
        <w:t>к приказу МБОУ «Школа №79» № 324 от 29.08.2025</w:t>
      </w:r>
    </w:p>
    <w:p w:rsidR="00A070B0" w:rsidRDefault="00A070B0" w:rsidP="00A070B0">
      <w:pPr>
        <w:spacing w:before="0" w:beforeAutospacing="0" w:after="0" w:afterAutospacing="0"/>
        <w:jc w:val="right"/>
        <w:rPr>
          <w:bCs/>
          <w:color w:val="000000"/>
          <w:sz w:val="24"/>
          <w:szCs w:val="24"/>
          <w:lang w:val="ru-RU"/>
        </w:rPr>
      </w:pPr>
    </w:p>
    <w:p w:rsidR="00A070B0" w:rsidRDefault="00A070B0" w:rsidP="00A070B0">
      <w:pPr>
        <w:spacing w:before="0" w:beforeAutospacing="0" w:after="0" w:afterAutospacing="0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«Утверждаю»</w:t>
      </w:r>
    </w:p>
    <w:p w:rsidR="00A070B0" w:rsidRPr="00A070B0" w:rsidRDefault="00A070B0" w:rsidP="00A070B0">
      <w:pPr>
        <w:spacing w:before="0" w:beforeAutospacing="0" w:after="0" w:afterAutospacing="0"/>
        <w:jc w:val="right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______________________И.А. Игнатьев</w:t>
      </w:r>
    </w:p>
    <w:p w:rsidR="007D164B" w:rsidRDefault="007D164B" w:rsidP="00A070B0">
      <w:pPr>
        <w:spacing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Тематика педагогических советов МБОУ «Школа №79»</w:t>
      </w:r>
      <w:r w:rsidRPr="00DD17C6">
        <w:rPr>
          <w:b/>
          <w:bCs/>
          <w:color w:val="000000"/>
          <w:sz w:val="24"/>
          <w:szCs w:val="24"/>
          <w:lang w:val="ru-RU"/>
        </w:rPr>
        <w:t xml:space="preserve"> на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  <w:lang w:val="ru-RU"/>
        </w:rPr>
        <w:t>2025-20</w:t>
      </w:r>
      <w:r w:rsidRPr="00DD17C6">
        <w:rPr>
          <w:b/>
          <w:bCs/>
          <w:color w:val="000000"/>
          <w:sz w:val="24"/>
          <w:szCs w:val="24"/>
          <w:lang w:val="ru-RU"/>
        </w:rPr>
        <w:t>26</w:t>
      </w:r>
      <w:r>
        <w:rPr>
          <w:b/>
          <w:bCs/>
          <w:color w:val="000000"/>
          <w:sz w:val="24"/>
          <w:szCs w:val="24"/>
        </w:rPr>
        <w:t> </w:t>
      </w:r>
      <w:r w:rsidRPr="00DD17C6">
        <w:rPr>
          <w:b/>
          <w:bCs/>
          <w:color w:val="000000"/>
          <w:sz w:val="24"/>
          <w:szCs w:val="24"/>
          <w:lang w:val="ru-RU"/>
        </w:rPr>
        <w:t>учебный год</w:t>
      </w:r>
    </w:p>
    <w:p w:rsidR="00A070B0" w:rsidRPr="00DD17C6" w:rsidRDefault="00A070B0" w:rsidP="00A070B0">
      <w:pPr>
        <w:spacing w:after="0" w:afterAutospacing="0"/>
        <w:jc w:val="center"/>
        <w:rPr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8"/>
        <w:gridCol w:w="5923"/>
        <w:gridCol w:w="3274"/>
      </w:tblGrid>
      <w:tr w:rsidR="007D164B" w:rsidRPr="0098503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64B" w:rsidRPr="00985030" w:rsidRDefault="007D164B" w:rsidP="00550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85030"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64B" w:rsidRPr="00985030" w:rsidRDefault="007D164B" w:rsidP="00550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85030">
              <w:rPr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 w:rsidRPr="0098503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Pr="0098503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b/>
                <w:bCs/>
                <w:color w:val="000000"/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64B" w:rsidRPr="00985030" w:rsidRDefault="007D164B" w:rsidP="00550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85030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D164B" w:rsidRPr="000377F8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Default="007D164B" w:rsidP="000377F8">
            <w:pPr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985030">
              <w:rPr>
                <w:lang w:val="ru-RU"/>
              </w:rPr>
              <w:br/>
            </w:r>
            <w:r w:rsidRPr="000377F8">
              <w:rPr>
                <w:sz w:val="24"/>
                <w:szCs w:val="24"/>
                <w:lang w:val="ru-RU"/>
              </w:rPr>
              <w:t>«</w:t>
            </w:r>
            <w:r w:rsidRPr="000377F8">
              <w:rPr>
                <w:b/>
                <w:sz w:val="24"/>
                <w:szCs w:val="24"/>
                <w:lang w:val="ru-RU"/>
              </w:rPr>
              <w:t xml:space="preserve">Достижения. Проблемы. Приоритетные направления развития школы </w:t>
            </w:r>
          </w:p>
          <w:p w:rsidR="007D164B" w:rsidRPr="000377F8" w:rsidRDefault="007D164B" w:rsidP="000377F8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0377F8">
              <w:rPr>
                <w:b/>
                <w:sz w:val="24"/>
                <w:szCs w:val="24"/>
                <w:lang w:val="ru-RU"/>
              </w:rPr>
              <w:t>на 2025-2026 учебный год».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roofErr w:type="spellStart"/>
            <w:r w:rsidRPr="00985030">
              <w:rPr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C33BBB">
            <w:pPr>
              <w:numPr>
                <w:ilvl w:val="0"/>
                <w:numId w:val="1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Анализ результативности образовательной деятельности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2024/25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7D164B" w:rsidRPr="00985030" w:rsidRDefault="007D164B" w:rsidP="00C33BBB">
            <w:pPr>
              <w:numPr>
                <w:ilvl w:val="0"/>
                <w:numId w:val="1"/>
              </w:numPr>
              <w:ind w:left="360" w:right="180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Развитие суверенной национальной системы образования (на основании письма </w:t>
            </w:r>
            <w:proofErr w:type="spellStart"/>
            <w:r w:rsidRPr="00985030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от 26.05.2025 № ИШ-1245/02 «О проведении Всероссийского совещания и августовских совещаний»):</w:t>
            </w:r>
          </w:p>
          <w:p w:rsidR="007D164B" w:rsidRPr="00985030" w:rsidRDefault="007D164B" w:rsidP="00C33BBB">
            <w:pPr>
              <w:numPr>
                <w:ilvl w:val="0"/>
                <w:numId w:val="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региональные программы развития образования как механизм реализации Стратегии развития образования в регионе;</w:t>
            </w:r>
          </w:p>
          <w:p w:rsidR="007D164B" w:rsidRPr="00985030" w:rsidRDefault="007D164B" w:rsidP="00C33BBB">
            <w:pPr>
              <w:numPr>
                <w:ilvl w:val="0"/>
                <w:numId w:val="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реализация единой модели профориентации в школе, навигация школьников на рынке труда;</w:t>
            </w:r>
          </w:p>
          <w:p w:rsidR="007D164B" w:rsidRPr="00985030" w:rsidRDefault="007D164B" w:rsidP="00C33BBB">
            <w:pPr>
              <w:numPr>
                <w:ilvl w:val="0"/>
                <w:numId w:val="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профессиональный рост педагогов и повышение престижа профессии;</w:t>
            </w:r>
          </w:p>
          <w:p w:rsidR="007D164B" w:rsidRPr="00985030" w:rsidRDefault="007D164B" w:rsidP="00C33BBB">
            <w:pPr>
              <w:numPr>
                <w:ilvl w:val="0"/>
                <w:numId w:val="2"/>
              </w:numPr>
              <w:ind w:left="360" w:right="18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85030">
              <w:rPr>
                <w:color w:val="000000"/>
                <w:sz w:val="24"/>
                <w:szCs w:val="24"/>
                <w:lang w:val="ru-RU"/>
              </w:rPr>
              <w:t>дебюрократизация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процессов, сокращение внутренней отчетности и развитие безопасных цифровых решений в образовании.</w:t>
            </w:r>
          </w:p>
          <w:p w:rsidR="007D164B" w:rsidRPr="00985030" w:rsidRDefault="007D164B" w:rsidP="00C33BBB">
            <w:pPr>
              <w:numPr>
                <w:ilvl w:val="0"/>
                <w:numId w:val="3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Утверждение изменений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ООП уровней образования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изменениями ФГОС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ФОП.</w:t>
            </w:r>
          </w:p>
          <w:p w:rsidR="007D164B" w:rsidRPr="00985030" w:rsidRDefault="007D164B" w:rsidP="00C33BBB">
            <w:pPr>
              <w:numPr>
                <w:ilvl w:val="0"/>
                <w:numId w:val="3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Утверждение плана работы школы на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2025/26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7D164B" w:rsidRPr="00985030" w:rsidRDefault="007D164B" w:rsidP="00C33BBB">
            <w:pPr>
              <w:numPr>
                <w:ilvl w:val="0"/>
                <w:numId w:val="3"/>
              </w:numPr>
              <w:ind w:left="360" w:right="180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Принятие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корректировка локальных актов, которые регламентируют образовательную деятельность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 школы Игнатьев И.А.</w:t>
            </w:r>
          </w:p>
          <w:p w:rsidR="007D164B" w:rsidRPr="00985030" w:rsidRDefault="007D164B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DD17C6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D164B" w:rsidRPr="00985030" w:rsidRDefault="007D164B" w:rsidP="00DD17C6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ВР Зайцева Е.В.</w:t>
            </w:r>
          </w:p>
          <w:p w:rsidR="007D164B" w:rsidRPr="00985030" w:rsidRDefault="007D164B" w:rsidP="00DD17C6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DD17C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  <w:p w:rsidR="007D164B" w:rsidRPr="00985030" w:rsidRDefault="007D164B" w:rsidP="00DD17C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«Использование результатов оценочных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для повышения качества образования»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Внешние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внутренние оценочные процедуры как инструмент мониторинга качества образования. </w:t>
            </w:r>
            <w:proofErr w:type="gramStart"/>
            <w:r w:rsidRPr="00985030">
              <w:rPr>
                <w:color w:val="000000"/>
                <w:sz w:val="24"/>
                <w:szCs w:val="24"/>
                <w:lang w:val="ru-RU"/>
              </w:rPr>
              <w:t>Единый подход к использованию результатов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федеральных, региональных и внутренних оценочных процедур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письмо </w:t>
            </w:r>
            <w:proofErr w:type="spellStart"/>
            <w:r w:rsidRPr="00985030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от 05.06.2025 № ОК-1656/03).</w:t>
            </w:r>
            <w:proofErr w:type="gramEnd"/>
          </w:p>
          <w:p w:rsidR="007D164B" w:rsidRPr="00985030" w:rsidRDefault="007D164B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color w:val="000000"/>
                <w:sz w:val="24"/>
                <w:szCs w:val="24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Что говорят результаты внешних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внутренних оценочных процедур 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качестве образования 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школе.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внешних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внутренних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диагностик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>.</w:t>
            </w:r>
          </w:p>
          <w:p w:rsidR="007D164B" w:rsidRPr="00985030" w:rsidRDefault="007D164B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Дорожная карта по результатам анализа результатов оценочных процедур: мероприятия для повышения качества образования</w:t>
            </w:r>
          </w:p>
          <w:p w:rsidR="007D164B" w:rsidRPr="00985030" w:rsidRDefault="007D164B" w:rsidP="00C33BBB">
            <w:pPr>
              <w:numPr>
                <w:ilvl w:val="0"/>
                <w:numId w:val="4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Проблема объективности оценки. Пути повышения объективности оценивания.</w:t>
            </w:r>
          </w:p>
          <w:p w:rsidR="007D164B" w:rsidRDefault="007D164B" w:rsidP="00920C32">
            <w:pPr>
              <w:numPr>
                <w:ilvl w:val="0"/>
                <w:numId w:val="4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Опыт применения </w:t>
            </w:r>
            <w:proofErr w:type="spellStart"/>
            <w:r w:rsidRPr="00985030">
              <w:rPr>
                <w:color w:val="000000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оценивания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средневзвешенного балла. Как новые инструменты оценивания помогут повысить объективность внутренних оценочных процедур.</w:t>
            </w:r>
          </w:p>
          <w:p w:rsidR="007D164B" w:rsidRPr="00985030" w:rsidRDefault="007D164B" w:rsidP="00920C32">
            <w:pPr>
              <w:numPr>
                <w:ilvl w:val="0"/>
                <w:numId w:val="4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Принятие решения о реализации «дорожной карты» и применении инструментов объективного оценивания при проведении внутренних оценочных процедур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Председатель МС школы Березкина О.С.</w:t>
            </w: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«Организация </w:t>
            </w:r>
            <w:proofErr w:type="spellStart"/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работы в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rPr>
                <w:lang w:val="ru-RU"/>
              </w:rPr>
            </w:pPr>
            <w:r w:rsidRPr="00985030">
              <w:rPr>
                <w:lang w:val="ru-RU"/>
              </w:rPr>
              <w:t>Январь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C33BBB">
            <w:pPr>
              <w:numPr>
                <w:ilvl w:val="0"/>
                <w:numId w:val="6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Новые направления в реализации Единой модели профориентации: профессиональные пробы и навигация школьников на рынке труда региона.</w:t>
            </w:r>
          </w:p>
          <w:p w:rsidR="007D164B" w:rsidRPr="00985030" w:rsidRDefault="007D164B" w:rsidP="00C33BBB">
            <w:pPr>
              <w:numPr>
                <w:ilvl w:val="0"/>
                <w:numId w:val="6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Региональные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территориальные </w:t>
            </w:r>
            <w:proofErr w:type="spellStart"/>
            <w:r w:rsidRPr="00985030">
              <w:rPr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программы. Потребности современного рынка труда: как учесть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985030">
              <w:rPr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работе классного руководителя.</w:t>
            </w:r>
          </w:p>
          <w:p w:rsidR="007D164B" w:rsidRPr="00985030" w:rsidRDefault="007D164B" w:rsidP="00C33BBB">
            <w:pPr>
              <w:numPr>
                <w:ilvl w:val="0"/>
                <w:numId w:val="6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Лучше практики организации 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профессиональных проб в регионе.</w:t>
            </w:r>
          </w:p>
          <w:p w:rsidR="007D164B" w:rsidRPr="003F139F" w:rsidRDefault="007D164B" w:rsidP="007200B6">
            <w:pPr>
              <w:ind w:right="18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ВР Зайцева Е.В.</w:t>
            </w:r>
          </w:p>
          <w:p w:rsidR="007D164B" w:rsidRPr="00985030" w:rsidRDefault="007D164B" w:rsidP="00DD17C6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«Развитие профессиональных компетенций педагогов»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rPr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C33BBB">
            <w:pPr>
              <w:numPr>
                <w:ilvl w:val="0"/>
                <w:numId w:val="7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Оценка профессиональных компетенций педагогов как инструмент оценки качества работы школы.</w:t>
            </w:r>
          </w:p>
          <w:p w:rsidR="007D164B" w:rsidRPr="00985030" w:rsidRDefault="007D164B" w:rsidP="00C33BBB">
            <w:pPr>
              <w:numPr>
                <w:ilvl w:val="0"/>
                <w:numId w:val="7"/>
              </w:numPr>
              <w:ind w:left="360" w:right="180"/>
              <w:contextualSpacing/>
              <w:rPr>
                <w:color w:val="000000"/>
                <w:sz w:val="24"/>
                <w:szCs w:val="24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Анализ профессиональных затруднений педагогов при работе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ФОП.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Проблемы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применения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кодификаторов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требований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метапредметным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предметным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результатам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>.</w:t>
            </w:r>
          </w:p>
          <w:p w:rsidR="007D164B" w:rsidRPr="00985030" w:rsidRDefault="007D164B" w:rsidP="00C33BBB">
            <w:pPr>
              <w:numPr>
                <w:ilvl w:val="0"/>
                <w:numId w:val="7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Пути повышения уровня профессиональных компетенций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квалификации учителей школы. Как учителю подготовиться к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аттестации: практикум.</w:t>
            </w:r>
          </w:p>
          <w:p w:rsidR="007D164B" w:rsidRPr="00985030" w:rsidRDefault="007D164B" w:rsidP="00C33BBB">
            <w:pPr>
              <w:numPr>
                <w:ilvl w:val="0"/>
                <w:numId w:val="7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Методика как главный инструмент работы учителя. Традиции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новации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методике преподавания учебных предметов. Лучшие практики применения методов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технологий 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уроках. Презентация методов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приемов повышения уровня образовательных результатов учеников.</w:t>
            </w:r>
          </w:p>
          <w:p w:rsidR="007D164B" w:rsidRPr="00985030" w:rsidRDefault="007D164B" w:rsidP="00C33BBB">
            <w:pPr>
              <w:numPr>
                <w:ilvl w:val="0"/>
                <w:numId w:val="7"/>
              </w:numPr>
              <w:ind w:left="360" w:right="180"/>
              <w:rPr>
                <w:color w:val="000000"/>
                <w:sz w:val="24"/>
                <w:szCs w:val="24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Цифровая грамотность как ключевая составляющая профессионализма учителя </w:t>
            </w:r>
            <w:r w:rsidRPr="00985030">
              <w:rPr>
                <w:color w:val="000000"/>
                <w:sz w:val="24"/>
                <w:szCs w:val="24"/>
              </w:rPr>
              <w:t>XXI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века.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Осваиваем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ЭОР, ЦОР и 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цифровые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обучения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7D164B" w:rsidRPr="00985030" w:rsidRDefault="007D164B" w:rsidP="003F139F">
            <w:pPr>
              <w:ind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Председатель МС школы Березкина О.С.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ВР Зайцева Е.В.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«Профилактика дисциплинарных нарушений»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rPr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Новый Порядок применения к ученикам мер дисциплинарного взыскания и снятия их (приказ от 27.03.2025 № 243)</w:t>
            </w:r>
          </w:p>
          <w:p w:rsidR="007D164B" w:rsidRPr="00985030" w:rsidRDefault="007D164B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Реализация плана мероприятий по профилактике нарушений дисциплины в первом полугодии.</w:t>
            </w:r>
          </w:p>
          <w:p w:rsidR="007D164B" w:rsidRPr="00985030" w:rsidRDefault="007D164B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Основные формы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методы профилактической работы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урочной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внеурочной деятельности.</w:t>
            </w:r>
          </w:p>
          <w:p w:rsidR="007D164B" w:rsidRPr="00985030" w:rsidRDefault="007D164B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Психолого-педагогические аспекты установления дисциплины на уроках</w:t>
            </w:r>
          </w:p>
          <w:p w:rsidR="007D164B" w:rsidRPr="00985030" w:rsidRDefault="007D164B" w:rsidP="00C33BBB">
            <w:pPr>
              <w:numPr>
                <w:ilvl w:val="0"/>
                <w:numId w:val="11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Организация активных перемен как фактор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профилактики нарушений дисциплины.</w:t>
            </w:r>
          </w:p>
          <w:p w:rsidR="007D164B" w:rsidRPr="00985030" w:rsidRDefault="007D164B" w:rsidP="00C33BBB">
            <w:pPr>
              <w:numPr>
                <w:ilvl w:val="0"/>
                <w:numId w:val="11"/>
              </w:numPr>
              <w:ind w:left="360" w:right="180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Организация родительского просвещения: ответственность родителей в профилактике дисциплинарных нарушений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Председатель МС школы Березкина О.С.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ВР Зайцева Е.В.</w:t>
            </w:r>
          </w:p>
          <w:p w:rsidR="007D164B" w:rsidRPr="00985030" w:rsidRDefault="007D164B" w:rsidP="00C33BBB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C33BBB">
            <w:pPr>
              <w:jc w:val="center"/>
              <w:rPr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985030">
              <w:rPr>
                <w:lang w:val="ru-RU"/>
              </w:rPr>
              <w:br/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«Профилактика неуспеваемости. Новые подходы к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организации психолого-педагогического сопровождения»</w:t>
            </w:r>
          </w:p>
        </w:tc>
      </w:tr>
      <w:tr w:rsidR="007D164B" w:rsidRPr="00985030" w:rsidTr="00251DC8">
        <w:trPr>
          <w:trHeight w:val="5800"/>
        </w:trPr>
        <w:tc>
          <w:tcPr>
            <w:tcW w:w="10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rPr>
                <w:lang w:val="ru-RU"/>
              </w:rPr>
            </w:pPr>
            <w:r w:rsidRPr="00985030">
              <w:rPr>
                <w:lang w:val="ru-RU"/>
              </w:rPr>
              <w:lastRenderedPageBreak/>
              <w:t>Апрель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C33BBB">
            <w:pPr>
              <w:numPr>
                <w:ilvl w:val="0"/>
                <w:numId w:val="12"/>
              </w:numPr>
              <w:ind w:left="36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Анализ образовательных результатов обучающихся за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учебный период.</w:t>
            </w:r>
          </w:p>
          <w:p w:rsidR="007D164B" w:rsidRPr="00985030" w:rsidRDefault="007D164B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Причины учебной </w:t>
            </w:r>
            <w:proofErr w:type="spellStart"/>
            <w:r w:rsidRPr="00985030">
              <w:rPr>
                <w:color w:val="000000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школьников. Типы, особенности обучения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поведения неуспевающих школьников.</w:t>
            </w:r>
          </w:p>
          <w:p w:rsidR="007D164B" w:rsidRPr="00985030" w:rsidRDefault="007D164B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Успешные практики работы с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неуспевающими школьниками.</w:t>
            </w:r>
          </w:p>
          <w:p w:rsidR="007D164B" w:rsidRPr="00985030" w:rsidRDefault="007D164B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Реализация Концепции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развития системы психолого-педагогической помощи до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2030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года.</w:t>
            </w:r>
          </w:p>
          <w:p w:rsidR="007D164B" w:rsidRPr="00985030" w:rsidRDefault="007D164B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Система психолого-педагогического сопровождения </w:t>
            </w:r>
            <w:proofErr w:type="gramStart"/>
            <w:r w:rsidRPr="00985030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образовательной организации.</w:t>
            </w:r>
          </w:p>
          <w:p w:rsidR="007D164B" w:rsidRPr="00985030" w:rsidRDefault="007D164B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color w:val="000000"/>
                <w:sz w:val="24"/>
                <w:szCs w:val="24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Целевые группы, требующие организации психолого-педагогического сопровождения.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Цели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задачи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>.</w:t>
            </w:r>
          </w:p>
          <w:p w:rsidR="007D164B" w:rsidRPr="00985030" w:rsidRDefault="007D164B" w:rsidP="00C33BBB">
            <w:pPr>
              <w:numPr>
                <w:ilvl w:val="0"/>
                <w:numId w:val="12"/>
              </w:numPr>
              <w:ind w:left="36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Основные мероприятия психолого-педагогического сопровождения. Формы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методы работы, приоритетные направления для образовательной организации.</w:t>
            </w:r>
          </w:p>
          <w:p w:rsidR="007D164B" w:rsidRPr="00985030" w:rsidRDefault="007D164B" w:rsidP="00550ED6">
            <w:pPr>
              <w:numPr>
                <w:ilvl w:val="0"/>
                <w:numId w:val="12"/>
              </w:numPr>
              <w:ind w:left="360" w:right="18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85030">
              <w:rPr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школьной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службы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Председатель МС школы Березкина О.С.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ВР Зайцева Е.В.</w:t>
            </w:r>
          </w:p>
          <w:p w:rsidR="007D164B" w:rsidRPr="00985030" w:rsidRDefault="007D164B" w:rsidP="00550ED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пс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ихологическая служба</w:t>
            </w:r>
          </w:p>
          <w:p w:rsidR="007D164B" w:rsidRPr="00985030" w:rsidRDefault="007D164B" w:rsidP="00550ED6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D164B" w:rsidRPr="00985030" w:rsidRDefault="007D164B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7 </w:t>
            </w:r>
          </w:p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«О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допуске к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ГИА»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roofErr w:type="spellStart"/>
            <w:r w:rsidRPr="00985030">
              <w:rPr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numPr>
                <w:ilvl w:val="0"/>
                <w:numId w:val="14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Допуск учащихся 9-х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11-х классов к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ГИА.</w:t>
            </w:r>
          </w:p>
          <w:p w:rsidR="007D164B" w:rsidRPr="00985030" w:rsidRDefault="007D164B">
            <w:pPr>
              <w:numPr>
                <w:ilvl w:val="0"/>
                <w:numId w:val="14"/>
              </w:numPr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Условия проведения ГИА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2025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DD17C6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Pr="00985030">
              <w:rPr>
                <w:lang w:val="ru-RU"/>
              </w:rPr>
              <w:br/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«О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переводе обучающихся 1–8-х и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10-х классов»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roofErr w:type="spellStart"/>
            <w:r w:rsidRPr="00985030">
              <w:rPr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numPr>
                <w:ilvl w:val="0"/>
                <w:numId w:val="15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985030">
              <w:rPr>
                <w:color w:val="000000"/>
                <w:sz w:val="24"/>
                <w:szCs w:val="24"/>
              </w:rPr>
              <w:t>Анализ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ВПР.</w:t>
            </w:r>
          </w:p>
          <w:p w:rsidR="007D164B" w:rsidRPr="00985030" w:rsidRDefault="007D164B">
            <w:pPr>
              <w:numPr>
                <w:ilvl w:val="0"/>
                <w:numId w:val="15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985030">
              <w:rPr>
                <w:color w:val="000000"/>
                <w:sz w:val="24"/>
                <w:szCs w:val="24"/>
              </w:rPr>
              <w:t>Итоги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030">
              <w:rPr>
                <w:color w:val="000000"/>
                <w:sz w:val="24"/>
                <w:szCs w:val="24"/>
              </w:rPr>
              <w:t>аттестации</w:t>
            </w:r>
            <w:proofErr w:type="spellEnd"/>
            <w:r w:rsidRPr="00985030">
              <w:rPr>
                <w:color w:val="000000"/>
                <w:sz w:val="24"/>
                <w:szCs w:val="24"/>
              </w:rPr>
              <w:t>.</w:t>
            </w:r>
          </w:p>
          <w:p w:rsidR="007D164B" w:rsidRPr="00985030" w:rsidRDefault="007D164B">
            <w:pPr>
              <w:numPr>
                <w:ilvl w:val="0"/>
                <w:numId w:val="15"/>
              </w:numPr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Перевод обучающихся 1–8-х и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10-х классов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следующий класс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DD17C6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7D164B" w:rsidRPr="00A070B0" w:rsidTr="00550ED6">
        <w:tc>
          <w:tcPr>
            <w:tcW w:w="10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985030">
              <w:rPr>
                <w:lang w:val="ru-RU"/>
              </w:rPr>
              <w:br/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«Итоги образовательной деятельности в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>2025/26</w:t>
            </w:r>
            <w:r w:rsidRPr="0098503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8503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учебном году» </w:t>
            </w:r>
          </w:p>
        </w:tc>
      </w:tr>
      <w:tr w:rsidR="007D164B" w:rsidRPr="00A070B0" w:rsidTr="00550ED6"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roofErr w:type="spellStart"/>
            <w:r w:rsidRPr="00985030">
              <w:rPr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>
            <w:pPr>
              <w:numPr>
                <w:ilvl w:val="0"/>
                <w:numId w:val="16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Реализация ООП в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2025/26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7D164B" w:rsidRPr="00985030" w:rsidRDefault="007D164B">
            <w:pPr>
              <w:numPr>
                <w:ilvl w:val="0"/>
                <w:numId w:val="16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Анализ результатов ГИА обучающихся 9-х классов. Выдача аттестатов об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основном общем образовании.</w:t>
            </w:r>
          </w:p>
          <w:p w:rsidR="007D164B" w:rsidRPr="00985030" w:rsidRDefault="007D164B">
            <w:pPr>
              <w:numPr>
                <w:ilvl w:val="0"/>
                <w:numId w:val="16"/>
              </w:numPr>
              <w:ind w:left="780"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Анализ результатов ГИА обучающихся 11-х классов. Выдача аттестатов 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t>среднем общем образовании</w:t>
            </w:r>
          </w:p>
          <w:p w:rsidR="007D164B" w:rsidRPr="00985030" w:rsidRDefault="007D164B">
            <w:pPr>
              <w:numPr>
                <w:ilvl w:val="0"/>
                <w:numId w:val="16"/>
              </w:numPr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 xml:space="preserve">Оценка реализации «дорожной карты» для </w:t>
            </w:r>
            <w:r w:rsidRPr="00985030">
              <w:rPr>
                <w:color w:val="000000"/>
                <w:sz w:val="24"/>
                <w:szCs w:val="24"/>
                <w:lang w:val="ru-RU"/>
              </w:rPr>
              <w:lastRenderedPageBreak/>
              <w:t>повышения качества образования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Директор школы Игнатьев И.А.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УВР Юрченко И.Е.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Председатель МС школы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Березкина О.С.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  <w:r w:rsidRPr="00985030">
              <w:rPr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Pr="00985030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ВР Зайцева Е.В.</w:t>
            </w:r>
          </w:p>
          <w:p w:rsidR="007D164B" w:rsidRPr="00985030" w:rsidRDefault="007D164B" w:rsidP="00015177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164B" w:rsidRPr="00DD17C6" w:rsidRDefault="007D164B">
      <w:pPr>
        <w:rPr>
          <w:lang w:val="ru-RU"/>
        </w:rPr>
      </w:pPr>
    </w:p>
    <w:sectPr w:rsidR="007D164B" w:rsidRPr="00DD17C6" w:rsidSect="00550ED6">
      <w:pgSz w:w="11907" w:h="1683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6E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A10D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5334E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5632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BD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371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660F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37F48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7090E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97C16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167496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1D383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1D34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EE923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EE6B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604584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96C0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7"/>
  </w:num>
  <w:num w:numId="13">
    <w:abstractNumId w:val="15"/>
  </w:num>
  <w:num w:numId="14">
    <w:abstractNumId w:val="3"/>
  </w:num>
  <w:num w:numId="15">
    <w:abstractNumId w:val="1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15177"/>
    <w:rsid w:val="000377F8"/>
    <w:rsid w:val="00067E31"/>
    <w:rsid w:val="000F1EDE"/>
    <w:rsid w:val="00251DC8"/>
    <w:rsid w:val="00294DE2"/>
    <w:rsid w:val="002973C0"/>
    <w:rsid w:val="002C2E09"/>
    <w:rsid w:val="002D33B1"/>
    <w:rsid w:val="002D3591"/>
    <w:rsid w:val="003514A0"/>
    <w:rsid w:val="003F139F"/>
    <w:rsid w:val="003F248A"/>
    <w:rsid w:val="004F7E17"/>
    <w:rsid w:val="00550ED6"/>
    <w:rsid w:val="005A05CE"/>
    <w:rsid w:val="00653AF6"/>
    <w:rsid w:val="007200B6"/>
    <w:rsid w:val="00741F7E"/>
    <w:rsid w:val="007D164B"/>
    <w:rsid w:val="008425E3"/>
    <w:rsid w:val="00870431"/>
    <w:rsid w:val="00920C32"/>
    <w:rsid w:val="009829B5"/>
    <w:rsid w:val="00985030"/>
    <w:rsid w:val="00A070B0"/>
    <w:rsid w:val="00B73A5A"/>
    <w:rsid w:val="00BB180F"/>
    <w:rsid w:val="00C20CB8"/>
    <w:rsid w:val="00C33BBB"/>
    <w:rsid w:val="00C47F0C"/>
    <w:rsid w:val="00C86BA3"/>
    <w:rsid w:val="00CC7E63"/>
    <w:rsid w:val="00D25B76"/>
    <w:rsid w:val="00DD17C6"/>
    <w:rsid w:val="00E438A1"/>
    <w:rsid w:val="00F01E19"/>
    <w:rsid w:val="00F02B41"/>
    <w:rsid w:val="00F34B9E"/>
    <w:rsid w:val="00FC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D17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17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3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847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U2</cp:lastModifiedBy>
  <cp:revision>10</cp:revision>
  <cp:lastPrinted>2025-08-21T09:03:00Z</cp:lastPrinted>
  <dcterms:created xsi:type="dcterms:W3CDTF">2011-11-02T04:15:00Z</dcterms:created>
  <dcterms:modified xsi:type="dcterms:W3CDTF">2026-01-12T11:10:00Z</dcterms:modified>
</cp:coreProperties>
</file>