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11.4.8 (Apache licensed) using REFERENCE JAXB in BellSoft Java 17.0.7 on Linux -->
    <w:p>
      <w:pPr>
        <w:spacing w:before="0" w:after="0" w:line="408"/>
        <w:ind w:left="120"/>
        <w:jc w:val="center"/>
      </w:pPr>
      <w:bookmarkStart w:name="block-95845692" w:id="0"/>
      <w:r>
        <w:rPr>
          <w:rFonts w:ascii="Times New Roman" w:hAnsi="Times New Roman"/>
          <w:b/>
          <w:i w:val="false"/>
          <w:color w:val="000000"/>
          <w:sz w:val="28"/>
        </w:rPr>
        <w:t>МИНИСТЕРСТВО ПРОСВЕЩЕНИЯ РОССИЙСКОЙ ФЕДЕРАЦИИ</w:t>
      </w:r>
    </w:p>
    <w:p>
      <w:pPr>
        <w:spacing w:before="0" w:after="0" w:line="408"/>
        <w:ind w:left="120"/>
        <w:jc w:val="center"/>
      </w:pPr>
      <w:bookmarkStart w:name="b9bd104d-6082-47bd-8132-2766a2040a6c" w:id="1"/>
      <w:r>
        <w:rPr>
          <w:rFonts w:ascii="Times New Roman" w:hAnsi="Times New Roman"/>
          <w:b/>
          <w:i w:val="false"/>
          <w:color w:val="000000"/>
          <w:sz w:val="28"/>
        </w:rPr>
        <w:t>Министерство образования Ростовской области</w:t>
      </w:r>
      <w:bookmarkEnd w:id="1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</w:p>
    <w:p>
      <w:pPr>
        <w:spacing w:before="0" w:after="0" w:line="408"/>
        <w:ind w:left="120"/>
        <w:jc w:val="center"/>
      </w:pPr>
      <w:bookmarkStart w:name="34df4a62-8dcd-4a78-a0bb-c2323fe584ec" w:id="2"/>
      <w:r>
        <w:rPr>
          <w:rFonts w:ascii="Times New Roman" w:hAnsi="Times New Roman"/>
          <w:b/>
          <w:i w:val="false"/>
          <w:color w:val="000000"/>
          <w:sz w:val="28"/>
        </w:rPr>
        <w:t>Управление образования города Ростова-на-Дону</w:t>
      </w:r>
      <w:bookmarkEnd w:id="2"/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МБОУ "Школа № 79"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tbl>
      <w:tblPr>
        <w:tblStyle w:val="a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3114"/>
        <w:gridCol w:w="3115"/>
        <w:gridCol w:w="3115"/>
      </w:tblGrid>
      <w:tr w:rsidRPr="00E2220E" w:rsidR="00C53FFE" w:rsidTr="000D4161" w14:paraId="26A8C608" w14:textId="77777777">
        <w:tc>
          <w:tcPr>
            <w:tcW w:w="3114" w:type="dxa"/>
          </w:tcPr>
          <w:p w:rsidRPr="0040209D" w:rsidR="00C53FFE" w:rsidP="000D4161" w:rsidRDefault="00C53FFE" w14:paraId="1C4917E0" w14:textId="09E9A67E">
            <w:pPr>
              <w:autoSpaceDE w:val="false"/>
              <w:autoSpaceDN w:val="false"/>
              <w:spacing w:after="120"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РАССМОТРЕН</w:t>
            </w:r>
            <w:r w:rsidR="00CD0EDA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Pr="008944ED" w:rsidR="004E6975" w:rsidP="004E6975" w:rsidRDefault="004E6975" w14:paraId="4692BCC6" w14:textId="460389BA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0660D585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4BEBFDC6" w14:textId="5F4E5880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Игнатьев И.А.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736015" w14:textId="6E67492A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Приказ №1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5EFBAE4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Pr="0040209D" w:rsidR="00C53FFE" w:rsidP="000D4161" w:rsidRDefault="00C53FFE" w14:paraId="785AC6EA" w14:textId="46502FB3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СОГЛАСОВАН</w:t>
            </w:r>
            <w:r w:rsidR="00CD0EDA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Pr="008944ED" w:rsidR="004E6975" w:rsidP="004E6975" w:rsidRDefault="004E6975" w14:paraId="5A426C1A" w14:textId="616ED2BB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МО учителей эстетических дисциплин 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413A0D31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6B18F248" w14:textId="5EF4DBA4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Порхоменко Э.И.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139A0F" w14:textId="0F5E1330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Приказ №1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6E0A703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P="000E6D86" w:rsidRDefault="000E6D86" w14:paraId="62B4B5BD" w14:textId="5551731D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УТВЕРЖДЕН</w:t>
            </w:r>
            <w:r w:rsidR="00CD0EDA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  <w:bookmarkStart w:name="_GoBack" w:id="0"/>
            <w:bookmarkEnd w:id="0"/>
          </w:p>
          <w:p w:rsidRPr="008944ED" w:rsidR="000E6D86" w:rsidP="000E6D86" w:rsidRDefault="008610C7" w14:paraId="6422558D" w14:textId="727F7A87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Директор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0E6D86" w:rsidP="000E6D86" w:rsidRDefault="000E6D86" w14:paraId="0BDDA521" w14:textId="247CC06E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86502D" w:rsidP="0086502D" w:rsidRDefault="0086502D" w14:paraId="003A1438" w14:textId="3639A1FA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Игнатьев И.А.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0E6D86" w:rsidP="000E6D86" w:rsidRDefault="008944ED" w14:paraId="5114A36D" w14:textId="100F0751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Приказ №299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31</w:t>
            </w:r>
            <w:r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2026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2EA90EC7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РАБОЧАЯ ПРОГРАММА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>(</w:t>
      </w:r>
      <w:r>
        <w:rPr>
          <w:rFonts w:ascii="Times New Roman" w:hAnsi="Times New Roman"/>
          <w:b w:val="false"/>
          <w:i w:val="false"/>
          <w:color w:val="000000"/>
          <w:sz w:val="28"/>
        </w:rPr>
        <w:t>ID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11492156)</w:t>
      </w:r>
    </w:p>
    <w:p>
      <w:pPr>
        <w:spacing w:before="0" w:after="0"/>
        <w:ind w:left="120"/>
        <w:jc w:val="center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учебного предмета «Изобразительное искусство»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для обучающихся 5-7 классов </w:t>
      </w: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  <w:bookmarkStart w:name="6129fc25-1484-4cce-a161-840ff826026d" w:id="3"/>
      <w:r>
        <w:rPr>
          <w:rFonts w:ascii="Times New Roman" w:hAnsi="Times New Roman"/>
          <w:b/>
          <w:i w:val="false"/>
          <w:color w:val="000000"/>
          <w:sz w:val="28"/>
        </w:rPr>
        <w:t>Город Ростов-на-Дону</w:t>
      </w:r>
      <w:bookmarkEnd w:id="3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bookmarkStart w:name="62614f64-10de-4f5c-96b5-e9621fb5538a" w:id="4"/>
      <w:r>
        <w:rPr>
          <w:rFonts w:ascii="Times New Roman" w:hAnsi="Times New Roman"/>
          <w:b/>
          <w:i w:val="false"/>
          <w:color w:val="000000"/>
          <w:sz w:val="28"/>
        </w:rPr>
        <w:t>2026</w:t>
      </w:r>
      <w:bookmarkEnd w:id="4"/>
    </w:p>
    <w:p>
      <w:pPr>
        <w:spacing w:before="0" w:after="0"/>
        <w:ind w:left="120"/>
        <w:jc w:val="left"/>
      </w:pPr>
    </w:p>
    <w:bookmarkStart w:name="block-95845692" w:id="5"/>
    <w:p>
      <w:pPr>
        <w:sectPr>
          <w:pgSz w:w="11906" w:h="16383" w:orient="portrait"/>
        </w:sectPr>
      </w:pPr>
    </w:p>
    <w:bookmarkEnd w:id="5"/>
    <w:bookmarkEnd w:id="0"/>
    <w:bookmarkStart w:name="block-95845693" w:id="6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ПОЯСНИТЕЛЬНАЯ ЗАПИСКА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Основная цель изобразительного искусства – развитие визуально-пространственного мышления обучающихся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изобразительному искусству ориентирована на психовозрастные особенности развития обучающихся 11–15 лет.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Целью изучения изобразительного искусства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Задачами изобразительного искусства являются: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у обучающихся навыков эстетического видения и преобразования мира;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пространственного мышления и аналитических визуальных способностей;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развитие наблюдательности, ассоциативного мышления и творческого воображения;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>
      <w:pPr>
        <w:spacing w:before="0" w:after="0" w:line="264"/>
        <w:ind w:firstLine="600"/>
        <w:jc w:val="both"/>
      </w:pPr>
      <w:bookmarkStart w:name="037c86a0-0100-46f4-8a06-fc1394a836a9" w:id="7"/>
      <w:r>
        <w:rPr>
          <w:rFonts w:ascii="Times New Roman" w:hAnsi="Times New Roman"/>
          <w:b w:val="false"/>
          <w:i w:val="false"/>
          <w:color w:val="000000"/>
          <w:sz w:val="28"/>
        </w:rP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неделю).</w:t>
      </w:r>
      <w:bookmarkEnd w:id="7"/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 программы по изобразительному искусству на уровне основного общего образования структурировано по 4 модулям (3 инвариантных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к инвариантным в одном или нескольких классах или во внеурочной деятельности.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Модуль №1 «Декоративно-прикладное и народное искусство» (5 класс)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Модуль №2 «Живопись, графика, скульптура» (6 класс)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Модуль №3 «Архитектура и дизайн» (7 класс)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Модуль №4 «Изображение в синтетических, экранных видах искусства и художественная фотография» (вариативный)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>
      <w:pPr>
        <w:spacing w:before="0" w:after="0" w:line="264"/>
        <w:ind w:left="120"/>
        <w:jc w:val="both"/>
      </w:pPr>
    </w:p>
    <w:bookmarkStart w:name="block-95845693" w:id="8"/>
    <w:p>
      <w:pPr>
        <w:sectPr>
          <w:pgSz w:w="11906" w:h="16383" w:orient="portrait"/>
        </w:sectPr>
      </w:pPr>
    </w:p>
    <w:bookmarkEnd w:id="8"/>
    <w:bookmarkEnd w:id="6"/>
    <w:bookmarkStart w:name="block-95845695" w:id="9"/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СОДЕРЖАНИЕ ОБУЧЕНИЯ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5 КЛАСС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1 «Декоративно-прикладное и народное искусство».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Общие сведения о декоративно-прикладном искусстве.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Декоративно-прикладное искусство и его виды. Декоративно-прикладное искусство и предметная среда жизни людей.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Древние корни народного искусства.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Связь народного искусства с природой, бытом, трудом, верованиями и эпосом.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Образно-символический язык народного прикладного искусства.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Знаки-символы традиционного крестьянского прикладного искусства.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Убранство русской избы.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Конструкция избы, единство красоты и пользы – функционального и символического – в её постройке и украшении.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Выполнение рисунков – эскизов орнаментального декора крестьянского дома.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Устройство внутреннего пространства крестьянского дома.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Декоративные элементы жилой среды.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Народный праздничный костюм.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Образный строй народного праздничного костюма – женского и мужского.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Традиционная конструкция русского женского костюма – северорусский (сарафан) и южнорусский (понёва) варианты.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Разнообразие форм и украшений народного праздничного костюма для различных регионов страны.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Народные праздники и праздничные обряды как синтез всех видов народного творчества.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Народные художественные промыслы.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Многообразие видов традиционных ремёсел и происхождение художественных промыслов народов России.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Традиционные древние образы в современных игрушках народных промыслов. Особенности цветового строя, основные орнаментальные элементы росписи филимоновской, дымковской, каргопольской игрушки. Местные промыслы игрушек разных регионов страны.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Создание эскиза игрушки по мотивам избранного промысла.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Роспись по металлу. Жостово.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Искусство лаковой живописи: Палех, Федоскино, Холуй,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сказок и легенд, примет и оберегов в творчестве мастеров художественных промыслов.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Отражение в изделиях народных промыслов многообразия исторических, духовных и культурных традиций.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Декоративно-прикладное искусство в культуре разных эпох и народов.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Роль декоративно-прикладного искусства в культуре древних цивилизаций.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Отражение в декоре мировоззрения эпохи, организации общества, традиций быта и ремесла, уклада жизни людей.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Декоративно-прикладное искусство в жизни современного человека.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Символический знак в современной жизни: эмблема, логотип, указующий или декоративный знак.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самопонимания, установок и намерений.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Декор на улицах и декор помещений. Декор праздничный и повседневный. Праздничное оформление школы.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6 КЛАСС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2 «Живопись, графика, скульптура».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Общие сведения о видах искусства.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Пространственные и временные виды искусства.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Язык изобразительного искусства и его выразительные средства.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Живописные, графические и скульптурные художественные материалы, их особые свойства.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Рисунок – основа изобразительного искусства и мастерства художника.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рисунка: зарисовка, набросок, учебный рисунок и творческий рисунок.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Навыки размещения рисунка в листе, выбор формата.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Начальные умения рисунка с натуры. Зарисовки простых предметов.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Линейные графические рисунки и наброски. Тон и тональные отношения: тёмное – светлое.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Ритм и ритмическая организация плоскости листа.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Основы цветоведения: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пластики. Виды рельефа.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Жанры изобразительного искусства.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Предмет изображения, сюжет и содержание произведения изобразительного искусства.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Натюрморт.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Основы графической грамоты: правила объёмного изображения предметов на плоскости.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Изображение окружности в перспективе.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Рисование геометрических тел на основе правил линейной перспективы.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Сложная пространственная форма и выявление её конструкции.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Рисунок сложной формы предмета как соотношение простых геометрических фигур.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Линейный рисунок конструкции из нескольких геометрических тел.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Рисунок натюрморта графическими материалами с натуры или по представлению.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Творческий натюрморт в графике. Произведения художников-графиков. Особенности графических техник. Печатная графика.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Портрет.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Великие портретисты в европейском искусстве.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Особенности развития портретного жанра в отечественном искусстве. Великие портретисты в русской живописи.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Парадный и камерный портрет в живописи.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Особенности развития жанра портрета в искусстве ХХ в. – отечественном и европейском.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Построение головы человека, основные пропорции лица, соотношение лицевой и черепной частей головы.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Роль освещения головы при создании портретного образа.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Свет и тень в изображении головы человека.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Портрет в скульптуре.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Выражение характера человека, его социального положения и образа эпохи в скульптурном портрете.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Значение свойств художественных материалов в создании скульптурного портрета.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Опыт работы над созданием живописного портрета.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Пейзаж.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Особенности изображения пространства в эпоху Древнего мира, в средневековом искусстве и в эпоху Возрождения.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построения линейной перспективы в изображении пространства.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воздушной перспективы, построения переднего, среднего и дальнего планов при изображении пейзажа.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XIX 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Становление образа родной природы в произведениях А.Венецианова и его учеников: А.Саврасова, И.Шишкина. Пейзажная живопись И.Левитана и её значение для русской культуры. Значение художественного образа отечественного пейзажа в развитии чувства Родины.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Творческий опыт в создании композиционного живописного пейзажа своей Родины.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Графические зарисовки и графическая композиция на темы окружающей природы.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Городской пейзаж в творчестве мастеров искусства. Многообразие в понимании образа города.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Бытовой жанр в изобразительном искусстве.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Исторический жанр в изобразительном искусстве.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Историческая тема в искусстве как изображение наиболее значительных событий в жизни общества.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Историческая картина в русском искусстве XIX в. и её особое место в развитии отечественной культуры.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Картина К. Брюллова «Последний день Помпеи», исторические картины в творчестве В. Сурикова и других. Исторический образ России в картинах ХХ 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Работа над сюжетной композицией. Этапы длительного периода работы художника над исторической картиной: идея и эскизы, сбор материала и работа над этюдами, уточнения композиции в эскизах, картон композиции, работа над холстом.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Разработка эскизов композиции на историческую тему с опорой на собранный материал по задуманному сюжету.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Библейские темы в изобразительном искусстве.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Исторические картины на библейские темы: место и значение сюжетов Священной истории в европейской культуре.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Произведения на библейские темы Леонардо да Винчи, Рафаэля, Рембрандта, в скульптуре «Пьета» Микеланджело и других. Библейские темы в отечественных картинах XIX в. (А. Иванов. «Явление Христа народу», И. Крамской. «Христос в пустыне», Н. Ге. «Тайная вечеря», В. Поленов. «Христос и грешница»). Иконопись как великое проявление русской культуры. Язык изображения в иконе – его религиозный и символический смысл.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Великие русские иконописцы: духовный свет икон Андрея Рублёва, Феофана Грека, Дионисия.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Работа над эскизом сюжетной композиции.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Роль и значение изобразительного искусства в жизни людей: образ мира в изобразительном искусстве.</w:t>
      </w:r>
    </w:p>
    <w:p>
      <w:pPr>
        <w:spacing w:before="0" w:after="0"/>
        <w:ind w:left="120"/>
        <w:jc w:val="left"/>
      </w:pPr>
      <w:bookmarkStart w:name="_Toc137210403" w:id="10"/>
      <w:bookmarkEnd w:id="10"/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7 КЛАСС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3 «Архитектура и дизайн».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Архитектура и дизайн – искусства художественной постройки – конструктивные искусства.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Дизайн и архитектура как создатели «второй природы» – предметно-пространственной среды жизни людей.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Материальная культура человечества как уникальная информация о жизни людей в разные исторические эпохи.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Возникновение архитектуры и дизайна на разных этапах общественного развития. Единство функционального и художественного – целесообразности и красоты.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Графический дизайн.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Элементы композиции в графическом дизайне: пятно, линия, цвет, буква, текст и изображение.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свойства композиции: целостность и соподчинённость элементов.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Цвет и законы колористики. Применение локального цвета. Цветовой акцент, ритм цветовых форм, доминанта.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Шрифты и шрифтовая композиция в графическом дизайне. Форма буквы как изобразительно-смысловой символ.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Шрифт и содержание текста. Стилизация шрифта.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Типографика. Понимание типографской строки как элемента плоскостной композиции.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Выполнение аналитических и практических работ по теме «Буква – изобразительный элемент композиции».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Композиционные основы макетирования в графическом дизайне при соединении текста и изображения.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Макет разворота книги или журнала по выбранной теме в виде коллажа или на основе компьютерных программ.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Макетирование объёмно-пространственных композиций.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Макетирование. Введение в макет понятия рельефа местности и способы его обозначения на макете.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Выполнение аналитических зарисовок форм бытовых предметов.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Творческое проектирование предметов быта с определением их функций и материала изготовления.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Конструирование объектов дизайна или архитектурное макетирование с использованием цвета.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Социальное значение дизайна и архитектуры как среды жизни человека.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Архитектура народного жилища, храмовая архитектура, частный дом в предметно-пространственной среде жизни разных народов.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Пути развития современной архитектуры и дизайна: город сегодня и завтра.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Архитектурная и градостроительная революция XX в. Её технологические и эстетические предпосылки и истоки. Социальный аспект «перестройки» в архитектуре.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Пространство городской среды. Исторические формы планировки городской среды и их связь с образом жизни людей.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Роль цвета в формировании пространства. Схема-планировка и реальность.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Выполнение практической работы по теме «Проектирование дизайна объектов городской среды» в виде создания коллажнографической композиции или дизайн-проекта оформления витрины магазина.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Образно-стилевое единство материальной культуры каждой эпохи. Интерьер как отражение стиля жизни его хозяев.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Интерьеры общественных зданий (театр, кафе, вокзал, офис, школа).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Выполнение практической и аналитической работы по теме «Роль вещи в образно-стилевом решении интерьера» в форме создания коллажной композиции.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Организация архитектурно-ландшафтного пространства. Город в единстве с ландшафтно-парковой средой.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Выполнение дизайн-проекта территории парка или приусадебного участка в виде схемы-чертежа.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Образ человека и индивидуальное проектирование.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Образно-личностное проектирование в дизайне и архитектуре.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Выполнение практических творческих эскизов по теме «Дизайн современной одежды».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Дизайн и архитектура – средства организации среды жизни людей и строительства нового мира.</w:t>
      </w:r>
    </w:p>
    <w:p>
      <w:pPr>
        <w:spacing w:before="0" w:after="0"/>
        <w:ind w:left="120"/>
        <w:jc w:val="left"/>
      </w:pPr>
      <w:bookmarkStart w:name="_Toc139632456" w:id="11"/>
      <w:bookmarkEnd w:id="11"/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Вариативный модуль. Модуль № 4 «Изображение в синтетических, экранных видах искусства и художественная фотография»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Значение развития технологий в становлении новых видов искусства.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Художник и искусство театра.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Рождение театра в древнейших обрядах. История развития искусства театра.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Жанровое многообразие театральных представлений, шоу, праздников и их визуальный облик.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Роль художника и виды профессиональной деятельности художника в современном театре.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Сценография и создание сценического образа. Сотворчество художника-постановщика с драматургом, режиссёром и актёрами.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Творчество художников-постановщиков в истории отечественного искусства (К. Коровин, И. Билибин, А. Головин и других художников-постановщиков). Школьный спектакль и работа художника по его подготовке.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Художник в театре кукол и его ведущая роль как соавтора режиссёра и актёра в процессе создания образа персонажа.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Условность и метафора в театральной постановке как образная и авторская интерпретация реальности.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Художественная фотография.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Рождение фотографии как технологическая революция запечатления реальности. Искусство и технология. История фотографии: от дагеротипа до компьютерных технологий.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Современные возможности художественной обработки цифровой фотографии.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Картина мира и «Родиноведение» в фотографиях С.М. Прокудина-Горского. Сохранённая история и роль его фотографий в современной отечественной культуре.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Композиция кадра, ракурс, плановость, графический ритм.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Умения наблюдать и выявлять выразительность и красоту окружающей жизни с помощью фотографии.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Фотопейзаж в творчестве профессиональных фотографов.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Образные возможности чёрно-белой и цветной фотографии.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Роль тональных контрастов и роль цвета в эмоционально-образном восприятии пейзажа.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Роль освещения в портретном образе. Фотография постановочная и документальная.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Фотопортрет в истории профессиональной фотографии и его связь с направлениями в изобразительном искусстве.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Портрет в фотографии, его общее и особенное по сравнению с живописным и графическим портретом. Опыт выполнения портретных фотографий.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Фоторепортаж. Образ события в кадре. Репортажный снимок – свидетельство истории и его значение в сохранении памяти о событии.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Фоторепортаж – дневник истории. Значение работы военных фотографов. Спортивные фотографии. Образ современности в репортажных фотографиях.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«Работать для жизни…» – фотографии Александра Родченко, их значение и влияние на стиль эпохи.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Возможности компьютерной обработки фотографий, задачи преобразования фотографий и границы достоверности.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Коллаж как жанр художественного творчества с помощью различных компьютерных программ.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Художественная фотография как авторское видение мира, как образ времени и влияние фотообраза на жизнь людей.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Изображение и искусство кино.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Ожившее изображение. История кино и его эволюция как искусства.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Синтетическая природа пространственно-временного искусства кино и состав творческого коллектива. Сценарист – режиссёр – художник – оператор в работе над фильмом. Сложносоставной язык кино.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Монтаж композиционно построенных кадров – основа языка киноискусства.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Художник-постановщик и его команда художников в работе по созданию фильма. Эскизы мест действия, образы и костюмы персонажей, раскадровка, чертежи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электронно-цифровых технологий в современном игровом кинематографе.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технологии: пластилиновые мультфильмы, бумажная перекладка, сыпучая анимация.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Этапы создания анимационного фильма. Требования и критерии художественности.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Изобразительное искусство на телевидении.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Телевидение – экранное искусство: средство массовой информации, художественного и научного просвещения, развлечения и организации досуга.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Искусство и технология. Создатель телевидения – русский инженер Владимир Козьмич Зворыкин.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Роль телевидения в превращении мира в единое информационное пространство. Картина мира, создаваемая телевидением. Прямой эфир и его значение.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Школьное телевидение и студия мультимедиа. Построение видеоряда и художественного оформления.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Художнические роли каждого человека в реальной бытийной жизни.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Роль искусства в жизни общества и его влияние на жизнь каждого человека.</w:t>
      </w:r>
    </w:p>
    <w:bookmarkStart w:name="block-95845695" w:id="12"/>
    <w:p>
      <w:pPr>
        <w:sectPr>
          <w:pgSz w:w="11906" w:h="16383" w:orient="portrait"/>
        </w:sectPr>
      </w:pPr>
    </w:p>
    <w:bookmarkEnd w:id="12"/>
    <w:bookmarkEnd w:id="9"/>
    <w:bookmarkStart w:name="block-95845696" w:id="13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ПЛАНИРУЕМЫЕ РЕЗУЛЬТАТЫ ОСВОЕНИЯ ПРОГРАММЫ ПО ИЗОБРАЗИТЕЛЬНОМУ ИСКУССТВУ НА УРОВНЕ ОСНОВНОГО ОБЩЕГО ОБРАЗОВАНИЯ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ЛИЧНОСТНЫЕ РЕЗУЛЬТАТЫ </w:t>
      </w:r>
    </w:p>
    <w:p>
      <w:pPr>
        <w:spacing w:before="0" w:after="0" w:line="264"/>
        <w:ind w:firstLine="600"/>
        <w:jc w:val="both"/>
      </w:pPr>
      <w:bookmarkStart w:name="_Toc124264881" w:id="14"/>
      <w:bookmarkEnd w:id="14"/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центре программы по изобразительному искусству в соответствии с ФГОС общего образования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1)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Патриотическое воспитание.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Осуществляется через освоение обучающимися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2)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Гражданское воспитание.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Программа по изобразительному искусству направлена на активное приобщение обучающихся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3)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Духовно-нравственное воспитание.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4)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Эстетическое воспитание.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Эстетическое (от греч. aisthetikos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самореализующейся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5)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Ценности познавательной деятельности.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6)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Экологическое воспитание.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Трудовое воспитание.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8)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Воспитывающая предметно-эстетическая среда.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процессе художественно-эстетического воспитания обучающихся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образ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МЕТАПРЕДМЕТНЫЕ РЕЗУЛЬТАТЫ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Овладение универсальными познавательными действиями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предметные и пространственные объекты по заданным основаниям;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форму предмета, конструкции;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положение предметной формы в пространстве;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обобщать форму составной конструкции;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структуру предмета, конструкции, пространства, зрительного образа;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структурировать предметно-пространственные явления;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сопоставлять пропорциональное соотношение частей внутри целого и предметов между собой;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абстрагировать образ реальности в построении плоской или пространственной композиции.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и характеризовать существенные признаки явлений художественной культуры;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классифицировать произведения искусства по видам и, соответственно, по назначению в жизни людей;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ставить и использовать вопросы как исследовательский инструмент познания;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вести исследовательскую работу по сбору информационного материала по установленной или выбранной теме;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>
      <w:pPr>
        <w:numPr>
          <w:ilvl w:val="0"/>
          <w:numId w:val="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>
      <w:pPr>
        <w:numPr>
          <w:ilvl w:val="0"/>
          <w:numId w:val="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электронные образовательные ресурсы;</w:t>
      </w:r>
    </w:p>
    <w:p>
      <w:pPr>
        <w:numPr>
          <w:ilvl w:val="0"/>
          <w:numId w:val="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работать с электронными учебными пособиями и учебниками;</w:t>
      </w:r>
    </w:p>
    <w:p>
      <w:pPr>
        <w:numPr>
          <w:ilvl w:val="0"/>
          <w:numId w:val="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>
      <w:pPr>
        <w:numPr>
          <w:ilvl w:val="0"/>
          <w:numId w:val="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Овладение универсальными коммуникативными действиями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>
      <w:pPr>
        <w:spacing w:before="0" w:after="0"/>
        <w:ind w:left="120"/>
        <w:jc w:val="left"/>
      </w:pPr>
    </w:p>
    <w:p>
      <w:pPr>
        <w:numPr>
          <w:ilvl w:val="0"/>
          <w:numId w:val="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>
      <w:pPr>
        <w:numPr>
          <w:ilvl w:val="0"/>
          <w:numId w:val="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общения, развивая способность к эмпатии и опираясь на восприятие окружающих;</w:t>
      </w:r>
    </w:p>
    <w:p>
      <w:pPr>
        <w:numPr>
          <w:ilvl w:val="0"/>
          <w:numId w:val="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>
      <w:pPr>
        <w:numPr>
          <w:ilvl w:val="0"/>
          <w:numId w:val="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>
      <w:pPr>
        <w:numPr>
          <w:ilvl w:val="0"/>
          <w:numId w:val="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Овладение универсальными регулятивными действиями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 обучающегося будут сформированы следующие умения самоорганизации как часть универсальных регулятивных учебных действий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numPr>
          <w:ilvl w:val="0"/>
          <w:numId w:val="5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осознавать или самостоятельно формулировать цель и результат выполнения учебных задач, осознанно подчиняя поставленной цели совершаемые учебные действия, развивать мотивы и интересы своей учебной деятельности;</w:t>
      </w:r>
    </w:p>
    <w:p>
      <w:pPr>
        <w:numPr>
          <w:ilvl w:val="0"/>
          <w:numId w:val="5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планировать пути достижения поставленных целей, составлять алгоритм действий, осознанно выбирать наиболее эффективные способы решения учебных, познавательных, художественно-творческих задач;</w:t>
      </w:r>
    </w:p>
    <w:p>
      <w:pPr>
        <w:numPr>
          <w:ilvl w:val="0"/>
          <w:numId w:val="5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>
      <w:pPr>
        <w:numPr>
          <w:ilvl w:val="0"/>
          <w:numId w:val="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>
      <w:pPr>
        <w:numPr>
          <w:ilvl w:val="0"/>
          <w:numId w:val="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основами самоконтроля, рефлексии, самооценки на основе соответствующих целям критериев.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>
      <w:pPr>
        <w:numPr>
          <w:ilvl w:val="0"/>
          <w:numId w:val="7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развивать способность управлять собственными эмоциями, стремиться к пониманию эмоций других;</w:t>
      </w:r>
    </w:p>
    <w:p>
      <w:pPr>
        <w:numPr>
          <w:ilvl w:val="0"/>
          <w:numId w:val="7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>
      <w:pPr>
        <w:numPr>
          <w:ilvl w:val="0"/>
          <w:numId w:val="7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>
      <w:pPr>
        <w:numPr>
          <w:ilvl w:val="0"/>
          <w:numId w:val="7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признавать своё и чужое право на ошибку;</w:t>
      </w:r>
    </w:p>
    <w:p>
      <w:pPr>
        <w:numPr>
          <w:ilvl w:val="0"/>
          <w:numId w:val="7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работать индивидуально и в группе; продуктивно участвовать в учебном сотрудничестве, в совместной деятельности со сверстниками, с педагогами и межвозрастном взаимодействии.</w:t>
      </w:r>
    </w:p>
    <w:p>
      <w:pPr>
        <w:spacing w:before="0" w:after="0"/>
        <w:ind w:left="120"/>
        <w:jc w:val="left"/>
      </w:pPr>
      <w:bookmarkStart w:name="_Toc124264882" w:id="15"/>
      <w:bookmarkEnd w:id="15"/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5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1 «Декоративно-прикладное и народное искусство»: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(уметь рассуждать, приводить примеры) о мифологическом и магическом значении орнаментального оформления жилой среды в древней истории человечества, о присутствии в древних орнаментах символического описания мира;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коммуникативные, познавательные и культовые функции декоративно-прикладного искусства;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разные виды орнамента по сюжетной основе: геометрический, растительный, зооморфный, антропоморфный;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практический опыт изображения характерных традиционных предметов крестьянского быта;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 уметь изображать или конструировать устройство традиционных жилищ разных народов, например, юрты, сакли, хаты-мазанки, объяснять семантическое значение деталей конструкции и декора, их связь с природой, трудом и бытом;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значение народных промыслов и традиций художественного ремесла в современной жизни;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рассказывать о происхождении народных художественных промыслов, о соотношении ремесла и искусства;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характерные черты орнаментов и изделий ряда отечественных народных художественных промыслов;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древние образы народного искусства в произведениях современных народных промыслов;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перечислять материалы, используемые в народных художественных промыслах: дерево, глина, металл, стекло;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изделия народных художественных промыслов по материалу изготовления и технике декора;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связь между материалом, формой и техникой декора в произведениях народных промыслов;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объяснять значение государственной символики, иметь представление о значении и содержании геральдики;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i w:val="false"/>
          <w:color w:val="000000"/>
          <w:sz w:val="28"/>
        </w:rPr>
        <w:t>6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2 «Живопись, графика, скульптура»: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различия между пространственными и временными видами искусства и их значение в жизни людей;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причины деления пространственных искусств на виды;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основные виды живописи, графики и скульптуры, объяснять их назначение в жизни людей.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Язык изобразительного искусства и его выразительные средства: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и характеризовать традиционные художественные материалы для графики, живописи, скульптуры;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различных художественных техниках в использовании художественных материалов;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роль рисунка как основы изобразительной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опыт учебного рисунка – светотеневого изображения объёмных форм;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основы линейной перспективы и уметь изображать объёмные геометрические тела на двухмерной плоскости;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содержание понятий «тон», «тональные отношения» и иметь опыт их визуального анализа;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опыт линейного рисунка, понимать выразительные возможности линии;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основы цветоведения: характеризовать основные и составные цвета, дополнительные цвета – и значение этих знаний для искусства живописи;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Жанры изобразительного искусства: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понятие «жанры в изобразительном искусстве», перечислять жанры;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разницу между предметом изображения, сюжетом и содержанием произведения искусства.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Натюрморт: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рассказывать о натюрморте в истории русского искусства и роли натюрморта в отечественном искусстве ХХ в., опираясь на конкретные произведения отечественных художников;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опыт создания графического натюрморта;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опыт создания натюрморта средствами живописи.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Портрет: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сравнивать содержание портретного образа в искусстве Древнего Рима, эпохи Возрождения и Нового времени;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рассказывать историю портрета в русском изобразительном искусстве, называть имена великих художников-портретистов (В. Боровиковский, А. Венецианов, О. Кипренский, В. Тропинин, К. Брюллов, И. Крамской, И. Репин, В. Суриков, В. Серов и другие авторы);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начальный опыт лепки головы человека;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опыт графического портретного изображения как нового для себя видения индивидуальности человека;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характеризовать роль освещения как выразительного средства при создании художественного образа;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жанре портрета в искусстве ХХ в. – западном и отечественном.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Пейзаж: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правила построения линейной перспективы и уметь применять их в рисунке;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правила воздушной перспективы и уметь их применять на практике;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морских пейзажах И. Айвазовского;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об особенностях пленэрной живописи и колористической изменчивости состояний природы;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 уметь рассказывать историю пейзажа в русской живописи, характеризуя особенности понимания пейзажа в творчестве А. Саврасова, И. Шишкина, И. Левитана и художников ХХ в. (по выбору);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опыт живописного изображения различных активно выраженных состояний природы;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опыт пейзажных зарисовок, графического изображения природы по памяти и представлению;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опыт изображения городского пейзажа – по памяти или представлению;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объяснять роль культурного наследия в городском пространстве, задачи его охраны и сохранения.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Бытовой жанр: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осознавать многообразие форм организации бытовой жизни и одновременно единство мира людей;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опыт изображения бытовой жизни разных народов в контексте традиций их искусства;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Исторический жанр: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развитии исторического жанра в творчестве отечественных художников ХХ в.;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узнавать и называть авторов таких произведений, как «Давид» Микеланджело, «Весна» С. Боттичелли;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Библейские темы в изобразительном искусстве: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 значении библейских сюжетов в истории культуры и узнавать сюжеты Священной истории в произведениях искусства;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Рембрандта и другие произведения, в скульптуре «Пьета» Микеланджело и других скульптурах;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 картинах на библейские темы в истории русского искусства;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Ге, «Христос и грешница» В. Поленова и других картин;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смысловом различии между иконой и картиной на библейские темы;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знания о русской иконописи, о великих русских иконописцах: Андрее Рублёве, Феофане Греке, Дионисии;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искусство древнерусской иконописи как уникальное и высокое достижение отечественной культуры;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рассуждать о месте и значении изобразительного искусства в культуре, в жизни общества, в жизни человека.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i w:val="false"/>
          <w:color w:val="000000"/>
          <w:sz w:val="28"/>
        </w:rPr>
        <w:t>7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3 «Архитектура и дизайн»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рассуждать о влиянии предметно-пространственной среды на чувства, установки и поведение человека;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ценность сохранения культурного наследия, выраженного в архитектуре, предметах труда и быта разных эпох.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Графический дизайн: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понятие формальной композиции и её значение как основы языка конструктивных искусств;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основные средства – требования к композиции;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перечислять и объяснять основные типы формальной композиции;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различные формальные композиции на плоскости в зависимости от поставленных задач;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выделять при творческом построении композиции листа композиционную доминанту;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формальные композиции на выражение в них движения и статики;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навыки вариативности в ритмической организации листа;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роль цвета в конструктивных искусствах;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технологию использования цвета в живописи и в конструктивных искусствах;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выражение «цветовой образ»;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цвет в графических композициях как акцент или доминанту, объединённые одним стилем;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соотносить 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печатное слово, типографскую строку в качестве элементов графической композиции;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Социальное значение дизайна и архитектуры как среды жизни человека: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выполнять построение макета пространственно-объёмной композиции по его чертежу;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представление,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архитектурные и градостроительные изменения в культуре новейшего времени, современный уровень развития технологий и материалов, рассуждать о социокультурных противоречиях в организации современной городской среды и поисках путей их преодоления;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задачи искусства театрального грима и бытового макияжа, иметь представление об имидж-дизайне,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По результатам реализации </w:t>
      </w:r>
      <w:r>
        <w:rPr>
          <w:rFonts w:ascii="Times New Roman" w:hAnsi="Times New Roman"/>
          <w:b/>
          <w:i w:val="false"/>
          <w:color w:val="000000"/>
          <w:sz w:val="28"/>
        </w:rPr>
        <w:t>вариативного модуля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изобразительному искусству.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4 «Изображение в синтетических, экранных видах искусства и художественная фотография» (вариативный)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характеризовать роль визуального образа в синтетических искусствах;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Художник и искусство театра: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об истории развития театра и жанровом многообразии театральных представлений;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 роли художника и видах профессиональной художнической деятельности в современном театре;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сценографии и символическом характере сценического образа;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творчестве К. Коровина, И. Билибина, А. Головина и других художников);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практический навык игрового одушевления куклы из простых бытовых предметов;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Художественная фотография: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рождении и истории фотографии, о соотношении прогресса технологий и развитии искусства запечатления реальности в зримых образах;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объяснять понятия «длительность экспозиции», «выдержка», «диафрагма»;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фотографирования и обработки цифровых фотографий с помощью компьютерных графических редакторов;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объяснять значение фотографий «Родиноведения» С.М. Прокудина-Горского для современных представлений об истории жизни в нашей стране;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и характеризовать различные жанры художественной фотографии;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роль света как художественного средства в искусстве фотографии;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развивать опыт художественного наблюдения жизни, проявлять познавательный интерес и внимание к окружающему миру, к людям;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значение репортажного жанра, роли журналистов-фотографов в истории ХХ в. и современном мире;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фототворчестве А. Родченко, о том,как его фотографии выражают образ эпохи, его авторскую позицию, и о влиянии его фотографий на стиль эпохи;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компьютерной обработки и преобразования фотографий.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Изображение и искусство кино: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об этапах в истории кино и его эволюции как искусства;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об экранных искусствах как монтаже композиционно построенных кадров;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 объяснять, в чём состоит работа художника-постановщика и специалистов его команды художников в период подготовки и съёмки игрового фильма;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роль видео в современной бытовой культуре;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начальные навыки практической работы по видеомонтажу на основе соответствующих компьютерных программ;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 критического осмысления качества снятых роликов;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опыт создания компьютерной анимации в выбранной технике и в соответствующей компьютерной программе;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опыт совместной творческой коллективной работы по созданию анимационного фильма.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Изобразительное искусство на телевидении: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 создателе телевидения – русском инженере Владимире Зворыкине;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осознавать роль телевидения в превращении мира в единое информационное пространство;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многих направлениях деятельности и профессиях художника на телевидении;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полученные знания и опыт творчества в работе школьного телевидения и студии мультимедиа;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образовательные задачи зрительской культуры и необходимость зрительских умений;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>
      <w:pPr>
        <w:spacing w:before="0" w:after="0" w:line="264"/>
        <w:ind w:left="120"/>
        <w:jc w:val="both"/>
      </w:pPr>
    </w:p>
    <w:bookmarkStart w:name="block-95845696" w:id="16"/>
    <w:p>
      <w:pPr>
        <w:sectPr>
          <w:pgSz w:w="11906" w:h="16383" w:orient="portrait"/>
        </w:sectPr>
      </w:pPr>
    </w:p>
    <w:bookmarkEnd w:id="16"/>
    <w:bookmarkEnd w:id="13"/>
    <w:bookmarkStart w:name="block-95845690" w:id="17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22"/>
        <w:gridCol w:w="2080"/>
        <w:gridCol w:w="1501"/>
        <w:gridCol w:w="2550"/>
        <w:gridCol w:w="2666"/>
        <w:gridCol w:w="4075"/>
      </w:tblGrid>
      <w:tr>
        <w:trPr>
          <w:trHeight w:val="300" w:hRule="atLeast"/>
          <w:trHeight w:val="144" w:hRule="atLeast"/>
        </w:trPr>
        <w:tc>
          <w:tcPr>
            <w:tcW w:w="50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28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Древние корни народного искусства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Связь времен в народном искусстве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Декор - человек, общество, время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Декоративное искусство в современном мире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6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66"/>
        <w:gridCol w:w="2720"/>
        <w:gridCol w:w="1404"/>
        <w:gridCol w:w="2438"/>
        <w:gridCol w:w="2562"/>
        <w:gridCol w:w="3804"/>
      </w:tblGrid>
      <w:tr>
        <w:trPr>
          <w:trHeight w:val="300" w:hRule="atLeast"/>
          <w:trHeight w:val="144" w:hRule="atLeast"/>
        </w:trPr>
        <w:tc>
          <w:tcPr>
            <w:tcW w:w="46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9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изобразительного искусства и основы образного языка</w:t>
            </w:r>
          </w:p>
        </w:tc>
        <w:tc>
          <w:tcPr>
            <w:tcW w:w="9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17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наших вещей. Натюрморт</w:t>
            </w:r>
          </w:p>
        </w:tc>
        <w:tc>
          <w:tcPr>
            <w:tcW w:w="9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Вглядываясь в человека. Портрет</w:t>
            </w:r>
          </w:p>
        </w:tc>
        <w:tc>
          <w:tcPr>
            <w:tcW w:w="9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Пространство и время в изобразительном искусстве. Пейзаж и тематическая картина</w:t>
            </w:r>
          </w:p>
        </w:tc>
        <w:tc>
          <w:tcPr>
            <w:tcW w:w="9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 </w:t>
            </w:r>
          </w:p>
        </w:tc>
        <w:tc>
          <w:tcPr>
            <w:tcW w:w="17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7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7 КЛАСС. МОДУЛЬ «АРХИТЕКТУРА И ДИЗАЙН»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66"/>
        <w:gridCol w:w="2720"/>
        <w:gridCol w:w="1404"/>
        <w:gridCol w:w="2438"/>
        <w:gridCol w:w="2562"/>
        <w:gridCol w:w="3804"/>
      </w:tblGrid>
      <w:tr>
        <w:trPr>
          <w:trHeight w:val="300" w:hRule="atLeast"/>
          <w:trHeight w:val="144" w:hRule="atLeast"/>
        </w:trPr>
        <w:tc>
          <w:tcPr>
            <w:tcW w:w="46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9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2145" w:hRule="atLeast"/>
          <w:trHeight w:val="144" w:hRule="atLeast"/>
        </w:trPr>
        <w:tc>
          <w:tcPr>
            <w:tcW w:w="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Архитектура и дизайн – конструктивные виды искусства</w:t>
            </w:r>
          </w:p>
        </w:tc>
        <w:tc>
          <w:tcPr>
            <w:tcW w:w="9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Графический дизайн</w:t>
            </w:r>
          </w:p>
        </w:tc>
        <w:tc>
          <w:tcPr>
            <w:tcW w:w="9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Макетирование объемно-пространственных композиций</w:t>
            </w:r>
          </w:p>
        </w:tc>
        <w:tc>
          <w:tcPr>
            <w:tcW w:w="9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17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Дизайн и архитектура как среда жизни человека</w:t>
            </w:r>
          </w:p>
        </w:tc>
        <w:tc>
          <w:tcPr>
            <w:tcW w:w="9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Образ человека и индивидуальное проектирование</w:t>
            </w:r>
          </w:p>
        </w:tc>
        <w:tc>
          <w:tcPr>
            <w:tcW w:w="9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7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95845690" w:id="18"/>
    <w:p>
      <w:pPr>
        <w:sectPr>
          <w:pgSz w:w="16383" w:h="11906" w:orient="landscape"/>
        </w:sectPr>
      </w:pPr>
    </w:p>
    <w:bookmarkEnd w:id="18"/>
    <w:bookmarkEnd w:id="17"/>
    <w:bookmarkStart w:name="block-95845691" w:id="19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ПОУРОЧНОЕ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58"/>
        <w:gridCol w:w="2560"/>
        <w:gridCol w:w="1218"/>
        <w:gridCol w:w="2220"/>
        <w:gridCol w:w="2360"/>
        <w:gridCol w:w="1817"/>
        <w:gridCol w:w="2861"/>
      </w:tblGrid>
      <w:tr>
        <w:trPr>
          <w:trHeight w:val="300" w:hRule="atLeast"/>
          <w:trHeight w:val="144" w:hRule="atLeast"/>
        </w:trPr>
        <w:tc>
          <w:tcPr>
            <w:tcW w:w="39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81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27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00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декоративно-прикладного искусства в организации предметной среды жизни людей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01.09.2026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Древние образы в народном искусстве и их символическое значение. Зарисовки традиционных знаков и орнаментов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08.09.2026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https://m.edsoo.ru/HPWWNU17T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Убранство русской избы. Конструкция и декор: единство красоты и пользы. Изображение украшений деревянного дома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15.09.2026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1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Внутренний мир русской избы. Изображение интерьера традиционного крестьянского дома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22.09.2026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Конструкция и декор предметов народного быта и труда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29.09.2026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https://m.edsoo.ru/M9XO0770R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Образы и мотивы в орнаментах русской народной вышивки. Построение традиционного орнамента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06.10.2026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https://m.edsoo.ru/MHPO9PTCG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Народный праздничный костюм. Эскиз народного праздничного костюма северных или южных районов России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13.10.2026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Разнообразие форм и украшений народного праздничного костюма: конструкция и декор народного костюма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20.10.2026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Традиционные праздничные костюмы народов России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10.11.2026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Народные праздники и праздничные обряды в культуре разных народов России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17.11.2026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Народные художественные промыслы: многообразие видов традиционных ремесел и промыслов народов России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24.11.2026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05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Древние образы в игрушках народных промыслов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01.12.2026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Искусство Гжели. Посуда из глины: единство скульптурной формы и росписи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08.12.2026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https://m.edsoo.ru/RHHFE1SYX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Традиционные образы и сюжеты городецкой росписи деревянных предметов быта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15.12.2026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Золотая Хохлома. Приемы росписи травного орнамента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22.12.2026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Жостово: роспись по металлу. Приемы росписи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29.12.2026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https://m.edsoo.ru/M9KUK6KQG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Щепа и береста в русском народном творчестве. Мезенская роспись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12.01.2027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Искусство лаковой живописи: сказочные и былинные сюжеты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19.01.2027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народных художественных промыслов в современной жизни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26.01.2027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https://m.edsoo.ru/8W2O6JZME</w:t>
              </w:r>
            </w:hyperlink>
          </w:p>
        </w:tc>
      </w:tr>
      <w:tr>
        <w:trPr>
          <w:trHeight w:val="271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Декоративно-прикладное искусство в культуре разных эпох и народов. Зачем людям украшения. Социальная роль декоративного искусства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02.02.2027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53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декоративного искусства в жизни древнего общества. Древний Египет: основные мотивы и символика орнаментов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09.02.2027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https://m.edsoo.ru/6MSM23GRK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декоративного искусства в жизни древнего общества: символика декора в Древнем Китае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16.02.2027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Декор костюма и предметов быта в жизни европейского общества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02.03.2027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240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 чём рассказывают нам гербы и эмблемы. Государственная символика и традиции геральдики. Символический знак в современной жизни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09.03.2027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https://m.edsoo.ru/J65LJAY1L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декоративно-прикладного искусства в культуре разных эпох и народов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16.03.2027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декоративного искусства в жизни современного человека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23.03.2027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https://m.edsoo.ru/IU6A4S2MB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Современное выставочное пространство. Художественная керамика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06.04.2027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https://m.edsoo.ru/OYYC55Q79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Современное выставочное пространство. Художественное стекло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13.04.2027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Витраж в оформлении интерьера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20.04.2027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72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Художественный текстиль: гобелен, роспись ткани, текстильный коллаж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27.04.2027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Художественный металл: ковка, чеканка, литье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04.05.2027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Нарядные декоративные вазы. Техники и материалы декоративно-прикладного творчества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11.05.2027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https://m.edsoo.ru/T5ZFWYMPU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Декоративные игрушки и куклы. Техники и материалы декоративно-прикладного творчества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18.05.2027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https://m.edsoo.ru/289LOQABB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Украшение жизненного пространства. Выразительные средства декоративно-прикладного искусства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25.05.2027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34"/>
        <w:gridCol w:w="2800"/>
        <w:gridCol w:w="1177"/>
        <w:gridCol w:w="2173"/>
        <w:gridCol w:w="2315"/>
        <w:gridCol w:w="1782"/>
        <w:gridCol w:w="2813"/>
      </w:tblGrid>
      <w:tr>
        <w:trPr>
          <w:trHeight w:val="300" w:hRule="atLeast"/>
          <w:trHeight w:val="144" w:hRule="atLeast"/>
        </w:trPr>
        <w:tc>
          <w:tcPr>
            <w:tcW w:w="37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08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24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6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Изобразительные, конструктивные и декоративные виды пространственных искусств и их значение в жизни людей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2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03.09.2026 </w:t>
            </w: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Рисунок – основа изобразительного творчества. Виды рисунка, графические материалы, рисунок с натуры и по представлению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10.09.2026 </w:t>
            </w: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https://m.edsoo.ru/WDUC2G1UQ</w:t>
              </w:r>
            </w:hyperlink>
          </w:p>
        </w:tc>
      </w:tr>
      <w:tr>
        <w:trPr>
          <w:trHeight w:val="1920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Линия и её выразительные возможности. Ритм линий и ритмическая организация плоскости листа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17.09.2026 </w:t>
            </w: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Пятно как средство выражения. Тон и тональные отношения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24.09.2026 </w:t>
            </w: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https://m.edsoo.ru/9QYW72PU5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Цвет. Основы цветоведения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01.10.2026 </w:t>
            </w: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https://m.edsoo.ru/OLYOJLGWW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Цвет в произведениях живописи. Колорит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08.10.2026 </w:t>
            </w: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Объемные изображения в скульптуре. Виды скульптуры, скульптурные материалы, анималистический жанр в скульптуре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2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15.10.2026 </w:t>
            </w: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https://m.edsoo.ru/KAL7S9YLJ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языка изображения. Выразительные средства, художественный образ и восприятие произведений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2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22.10.2026 </w:t>
            </w: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 предметного мира в истории искусства. Композиция в изображении натюрморта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05.11.2026 </w:t>
            </w: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https://m.edsoo.ru/2X5F38CQT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формы. Геометрическая основа формы и конструкция (структура) сложной формы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2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12.11.2026 </w:t>
            </w: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 объема на плоскости и правила линейной перспективы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19.11.2026 </w:t>
            </w: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https://m.edsoo.ru/EF57DXF9O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Освещение. Свет и тень. Выразительные средства светотени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2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26.11.2026 </w:t>
            </w: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Натюрморт в графике. Виды печатной графики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03.12.2026 </w:t>
            </w: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Цвет в натюрморте. Живописное изображение натюрморта. Цвет как средство выразительности. Цвет в произведениях художников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2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10.12.2026 </w:t>
            </w: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240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Выразительные возможности натюрморта. Художественный образ в натюрмортах – картинах известных художников. Композиционный творческий натюрморт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17.12.2026 </w:t>
            </w: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Образ человека – главная тема в искусстве. Портретное изображение в истории искусства. Виды портрета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2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24.12.2026 </w:t>
            </w: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Конструкция головы человека. Основные пропорции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14.01.2027 </w:t>
            </w: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https://m.edsoo.ru/RURTV2L6H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 головы человека в пространстве. Ракурс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2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21.01.2027 </w:t>
            </w: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https://m.edsoo.ru/W47G1FABC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Портрет в скульптуре. Лепка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28.01.2027 </w:t>
            </w: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https://m.edsoo.ru/HU1GFCLTC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Графический портретный рисунок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04.02.2027 </w:t>
            </w: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Сатирические образы человека. Художественное преувеличение. Графические сатирические рисунки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11.02.2027 </w:t>
            </w: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https://m.edsoo.ru/5W9WKMFNP</w:t>
              </w:r>
            </w:hyperlink>
          </w:p>
        </w:tc>
      </w:tr>
      <w:tr>
        <w:trPr>
          <w:trHeight w:val="229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Образные возможности освещения в портрете. Роль освещения в создании художественного образа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18.02.2027 </w:t>
            </w: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https://m.edsoo.ru/Y064OU0YM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цвета в портрете. Цветовой образ человека в портрете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25.02.2027 </w:t>
            </w: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Великие портретисты прошлого в европейском и русском искусстве. Портрет в изобразительном искусстве ХХ века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2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04.03.2027 </w:t>
            </w: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https://m.edsoo.ru/5HDEVOYK3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Жанры в изобразительном искусстве. Изменчивость образа мира в истории жанров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2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11.03.2027 </w:t>
            </w: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https://m.edsoo.ru/E57MHF5T2</w:t>
              </w:r>
            </w:hyperlink>
          </w:p>
        </w:tc>
      </w:tr>
      <w:tr>
        <w:trPr>
          <w:trHeight w:val="3240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 пространства в истории искусства. Правила перспективного построения пространства. Пейзаж – большой мир. Романтический пейзаж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18.03.2027 </w:t>
            </w: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https://m.edsoo.ru/LT4JPOAW5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Пейзаж настроения. Изменчивость состояний природы. Природа и художник. Импрессионизм и постимпрессионизм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2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25.03.2027 </w:t>
            </w: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https://m.edsoo.ru/H8MVJBRIX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Пейзаж в русской живописи. Становление образа русской природы. Великие русские пейзажисты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2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08.04.2027 </w:t>
            </w: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https://m.edsoo.ru/0XTYVA3BK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Пейзаж в графике. Графические техники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15.04.2027 </w:t>
            </w: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05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Городской пейзаж. Образ города в изобразительном искусстве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22.04.2027 </w:t>
            </w: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https://m.edsoo.ru/SFIH9JWGA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Бытовой жанр в изобразительном искусстве. Поэзия повседневности. Сюжет и содержание в жанровой картине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2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29.04.2027 </w:t>
            </w: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https://m.edsoo.ru/GG2E3BJ24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Исторический жанр в изобразительном искусстве. Историческая картина. Исторические картины великих русских художников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06.05.2027 </w:t>
            </w: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Библейские темы в картинах европейских и русских художников. Икона. Великие русские иконописцы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2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13.05.2027 </w:t>
            </w: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https://m.edsoo.ru/Y9ZIOUFS5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и значение изобразительного искусства в жизни современного человека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2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20.05.2027 </w:t>
            </w: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10"/>
        <w:gridCol w:w="3040"/>
        <w:gridCol w:w="1135"/>
        <w:gridCol w:w="2125"/>
        <w:gridCol w:w="2271"/>
        <w:gridCol w:w="1748"/>
        <w:gridCol w:w="2765"/>
      </w:tblGrid>
      <w:tr>
        <w:trPr>
          <w:trHeight w:val="300" w:hRule="atLeast"/>
          <w:trHeight w:val="144" w:hRule="atLeast"/>
        </w:trPr>
        <w:tc>
          <w:tcPr>
            <w:tcW w:w="35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34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22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3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4050" w:hRule="atLeast"/>
          <w:trHeight w:val="144" w:hRule="atLeast"/>
        </w:trPr>
        <w:tc>
          <w:tcPr>
            <w:tcW w:w="3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Архитектура и дизайн – конструктивные искусства в ряду пространственных искусств. Художественный язык конструктивных искусств. Художественно-материальная природа архитектуры и дизайна</w:t>
            </w:r>
          </w:p>
        </w:tc>
        <w:tc>
          <w:tcPr>
            <w:tcW w:w="7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03.09.2026 </w:t>
            </w:r>
          </w:p>
        </w:tc>
        <w:tc>
          <w:tcPr>
            <w:tcW w:w="19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https://m.edsoo.ru/T12WUZ7KO</w:t>
              </w:r>
            </w:hyperlink>
          </w:p>
        </w:tc>
      </w:tr>
      <w:tr>
        <w:trPr>
          <w:trHeight w:val="2520" w:hRule="atLeast"/>
          <w:trHeight w:val="144" w:hRule="atLeast"/>
        </w:trPr>
        <w:tc>
          <w:tcPr>
            <w:tcW w:w="3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формальной композиции в конструктивных искусствах. Гармония и контраст. Симметрия и динамическое равновесие</w:t>
            </w:r>
          </w:p>
        </w:tc>
        <w:tc>
          <w:tcPr>
            <w:tcW w:w="7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10.09.2026 </w:t>
            </w:r>
          </w:p>
        </w:tc>
        <w:tc>
          <w:tcPr>
            <w:tcW w:w="19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https://m.edsoo.ru/1YHUX920X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Движение и статика во фронтальной плоскостной композиции</w:t>
            </w:r>
          </w:p>
        </w:tc>
        <w:tc>
          <w:tcPr>
            <w:tcW w:w="7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17.09.2026 </w:t>
            </w:r>
          </w:p>
        </w:tc>
        <w:tc>
          <w:tcPr>
            <w:tcW w:w="19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линии в организации пространства плоскостной композиции</w:t>
            </w:r>
          </w:p>
        </w:tc>
        <w:tc>
          <w:tcPr>
            <w:tcW w:w="7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24.09.2026 </w:t>
            </w:r>
          </w:p>
        </w:tc>
        <w:tc>
          <w:tcPr>
            <w:tcW w:w="19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Цвет – элемент композиционного творчества. Роль цвета в организации композиционного пространства</w:t>
            </w:r>
          </w:p>
        </w:tc>
        <w:tc>
          <w:tcPr>
            <w:tcW w:w="7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01.10.2026 </w:t>
            </w:r>
          </w:p>
        </w:tc>
        <w:tc>
          <w:tcPr>
            <w:tcW w:w="19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Выразительность свободных форм в плоскостной композиции</w:t>
            </w:r>
          </w:p>
        </w:tc>
        <w:tc>
          <w:tcPr>
            <w:tcW w:w="7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08.10.2026 </w:t>
            </w:r>
          </w:p>
        </w:tc>
        <w:tc>
          <w:tcPr>
            <w:tcW w:w="19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Буква – строка – текст. Искусство шрифта. Шрифтовая композиция</w:t>
            </w:r>
          </w:p>
        </w:tc>
        <w:tc>
          <w:tcPr>
            <w:tcW w:w="7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15.10.2026 </w:t>
            </w:r>
          </w:p>
        </w:tc>
        <w:tc>
          <w:tcPr>
            <w:tcW w:w="19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https://m.edsoo.ru/E8T3XF7I8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Искусство плаката. Изображение и текст</w:t>
            </w:r>
          </w:p>
        </w:tc>
        <w:tc>
          <w:tcPr>
            <w:tcW w:w="7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22.10.2026 </w:t>
            </w:r>
          </w:p>
        </w:tc>
        <w:tc>
          <w:tcPr>
            <w:tcW w:w="19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3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Дизайн книги и журнала. Композиционное и стилистическое построение элементов книги: обложка, форзац, титульный лист, развороты)</w:t>
            </w:r>
          </w:p>
        </w:tc>
        <w:tc>
          <w:tcPr>
            <w:tcW w:w="7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05.11.2026 </w:t>
            </w:r>
          </w:p>
        </w:tc>
        <w:tc>
          <w:tcPr>
            <w:tcW w:w="19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https://m.edsoo.ru/JCVVT8E1C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Многообразие форм и видов графического дизайна. Компьютерная графика и современные технологии в полиграфии</w:t>
            </w:r>
          </w:p>
        </w:tc>
        <w:tc>
          <w:tcPr>
            <w:tcW w:w="7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12.11.2026 </w:t>
            </w:r>
          </w:p>
        </w:tc>
        <w:tc>
          <w:tcPr>
            <w:tcW w:w="19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265" w:hRule="atLeast"/>
          <w:trHeight w:val="144" w:hRule="atLeast"/>
        </w:trPr>
        <w:tc>
          <w:tcPr>
            <w:tcW w:w="3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 плоскостного изображения к объемному макету. Чертеж и макет как формы воплощения замысла архитектора и дизайнера</w:t>
            </w:r>
          </w:p>
        </w:tc>
        <w:tc>
          <w:tcPr>
            <w:tcW w:w="7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19.11.2026 </w:t>
            </w:r>
          </w:p>
        </w:tc>
        <w:tc>
          <w:tcPr>
            <w:tcW w:w="19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https://m.edsoo.ru/DH45IFBSA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Объем и пространство. Взаимосвязь объектов в архитектурном макете</w:t>
            </w:r>
          </w:p>
        </w:tc>
        <w:tc>
          <w:tcPr>
            <w:tcW w:w="7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26.11.2026 </w:t>
            </w:r>
          </w:p>
        </w:tc>
        <w:tc>
          <w:tcPr>
            <w:tcW w:w="19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https://m.edsoo.ru/EX2RSXW72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Конструкция: целое и его части. Здание как сочетание различных объемных форм. Понятие модуля</w:t>
            </w:r>
          </w:p>
        </w:tc>
        <w:tc>
          <w:tcPr>
            <w:tcW w:w="7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03.12.2026 </w:t>
            </w:r>
          </w:p>
        </w:tc>
        <w:tc>
          <w:tcPr>
            <w:tcW w:w="19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Важнейшие архитектурные элементы здания. Анализ структурных элементов здания</w:t>
            </w:r>
          </w:p>
        </w:tc>
        <w:tc>
          <w:tcPr>
            <w:tcW w:w="7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10.12.2026 </w:t>
            </w:r>
          </w:p>
        </w:tc>
        <w:tc>
          <w:tcPr>
            <w:tcW w:w="19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https://m.edsoo.ru/6RNGZ4GFX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Единство функционального и эстетического в дизайне. Вещь как художественно-материальный образ времени</w:t>
            </w:r>
          </w:p>
        </w:tc>
        <w:tc>
          <w:tcPr>
            <w:tcW w:w="7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17.12.2026 </w:t>
            </w:r>
          </w:p>
        </w:tc>
        <w:tc>
          <w:tcPr>
            <w:tcW w:w="19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https://m.edsoo.ru/3JZJK67SE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Дизайн – искусство формообразования. Взаимосвязь формы и материала в дизайн-проектировании</w:t>
            </w:r>
          </w:p>
        </w:tc>
        <w:tc>
          <w:tcPr>
            <w:tcW w:w="7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24.12.2026 </w:t>
            </w:r>
          </w:p>
        </w:tc>
        <w:tc>
          <w:tcPr>
            <w:tcW w:w="19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Цвет в архитектуре и дизайне. Роль цвета в образе здания и образе вещи</w:t>
            </w:r>
          </w:p>
        </w:tc>
        <w:tc>
          <w:tcPr>
            <w:tcW w:w="7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14.01.2027 </w:t>
            </w:r>
          </w:p>
        </w:tc>
        <w:tc>
          <w:tcPr>
            <w:tcW w:w="19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https://m.edsoo.ru/9K0N6K4C1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 сквозь времена и страны. Образ материальной культуры прошлого. Смена стилей как эволюция образа жизни</w:t>
            </w:r>
          </w:p>
        </w:tc>
        <w:tc>
          <w:tcPr>
            <w:tcW w:w="7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21.01.2027 </w:t>
            </w:r>
          </w:p>
        </w:tc>
        <w:tc>
          <w:tcPr>
            <w:tcW w:w="19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Русское зодчество и великие русские архитекторы</w:t>
            </w:r>
          </w:p>
        </w:tc>
        <w:tc>
          <w:tcPr>
            <w:tcW w:w="7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28.01.2027 </w:t>
            </w:r>
          </w:p>
        </w:tc>
        <w:tc>
          <w:tcPr>
            <w:tcW w:w="19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Пути развития современной архитектуры и дизайна. Город как архитектурный образ истории народа</w:t>
            </w:r>
          </w:p>
        </w:tc>
        <w:tc>
          <w:tcPr>
            <w:tcW w:w="7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04.02.2027 </w:t>
            </w:r>
          </w:p>
        </w:tc>
        <w:tc>
          <w:tcPr>
            <w:tcW w:w="19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https://m.edsoo.ru/R5QRI1O5W</w:t>
              </w:r>
            </w:hyperlink>
          </w:p>
        </w:tc>
      </w:tr>
      <w:tr>
        <w:trPr>
          <w:trHeight w:val="1935" w:hRule="atLeast"/>
          <w:trHeight w:val="144" w:hRule="atLeast"/>
        </w:trPr>
        <w:tc>
          <w:tcPr>
            <w:tcW w:w="3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Городская среда - живое пространство города. Город, микрорайон, улица</w:t>
            </w:r>
          </w:p>
        </w:tc>
        <w:tc>
          <w:tcPr>
            <w:tcW w:w="7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11.02.2027 </w:t>
            </w:r>
          </w:p>
        </w:tc>
        <w:tc>
          <w:tcPr>
            <w:tcW w:w="19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3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Дизайн городской среды. Единство эстетического и функционального в объемно-пространственной организации среды жизнедеятельности людей</w:t>
            </w:r>
          </w:p>
        </w:tc>
        <w:tc>
          <w:tcPr>
            <w:tcW w:w="7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18.02.2027 </w:t>
            </w:r>
          </w:p>
        </w:tc>
        <w:tc>
          <w:tcPr>
            <w:tcW w:w="19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https://m.edsoo.ru/IYGAV9BJZ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Дизайн интерьера и дизайн интерьерных предметов. Дизайн-проектирование пространственно-вещной среды</w:t>
            </w:r>
          </w:p>
        </w:tc>
        <w:tc>
          <w:tcPr>
            <w:tcW w:w="7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25.02.2027 </w:t>
            </w:r>
          </w:p>
        </w:tc>
        <w:tc>
          <w:tcPr>
            <w:tcW w:w="19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https://m.edsoo.ru/RXR4R2A6Y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Природа и архитектура. Организация архитектурно-ландшафтной среды в городском и природном пространстве</w:t>
            </w:r>
          </w:p>
        </w:tc>
        <w:tc>
          <w:tcPr>
            <w:tcW w:w="7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04.03.2027 </w:t>
            </w:r>
          </w:p>
        </w:tc>
        <w:tc>
          <w:tcPr>
            <w:tcW w:w="19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Градостроительство и проектирование архитектурного образа города. Архитектурное проектирование будущего</w:t>
            </w:r>
          </w:p>
        </w:tc>
        <w:tc>
          <w:tcPr>
            <w:tcW w:w="7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11.03.2027 </w:t>
            </w:r>
          </w:p>
        </w:tc>
        <w:tc>
          <w:tcPr>
            <w:tcW w:w="19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Частный дом. Функционально-архитектурная планировка жилища</w:t>
            </w:r>
          </w:p>
        </w:tc>
        <w:tc>
          <w:tcPr>
            <w:tcW w:w="7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18.03.2027 </w:t>
            </w:r>
          </w:p>
        </w:tc>
        <w:tc>
          <w:tcPr>
            <w:tcW w:w="19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3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Интерьер и предметный мир в доме. Назначение помещения и построение его интерьера. Особенности жилища современного человека</w:t>
            </w:r>
          </w:p>
        </w:tc>
        <w:tc>
          <w:tcPr>
            <w:tcW w:w="7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25.03.2027 </w:t>
            </w:r>
          </w:p>
        </w:tc>
        <w:tc>
          <w:tcPr>
            <w:tcW w:w="19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180" w:hRule="atLeast"/>
          <w:trHeight w:val="144" w:hRule="atLeast"/>
        </w:trPr>
        <w:tc>
          <w:tcPr>
            <w:tcW w:w="3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Дизайн предметной среды в интерьере частного дома. Организация пространства жилой среды как отражение индивидуальности человека, его образа жизни</w:t>
            </w:r>
          </w:p>
        </w:tc>
        <w:tc>
          <w:tcPr>
            <w:tcW w:w="7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08.04.2027 </w:t>
            </w:r>
          </w:p>
        </w:tc>
        <w:tc>
          <w:tcPr>
            <w:tcW w:w="19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Ландшафтный дизайн. Проектирование назначения и стиля садового участка</w:t>
            </w:r>
          </w:p>
        </w:tc>
        <w:tc>
          <w:tcPr>
            <w:tcW w:w="7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15.04.2027 </w:t>
            </w:r>
          </w:p>
        </w:tc>
        <w:tc>
          <w:tcPr>
            <w:tcW w:w="19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Композиционно-конструктивные принципы дизайна одежды. Символизм в костюме. Мода и стиль</w:t>
            </w:r>
          </w:p>
        </w:tc>
        <w:tc>
          <w:tcPr>
            <w:tcW w:w="7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22.04.2027 </w:t>
            </w:r>
          </w:p>
        </w:tc>
        <w:tc>
          <w:tcPr>
            <w:tcW w:w="19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Дизайн современной одежды. Функциональное назначение одежды для разных видов деятельности. Материал и форма в костюме</w:t>
            </w:r>
          </w:p>
        </w:tc>
        <w:tc>
          <w:tcPr>
            <w:tcW w:w="7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29.04.2027 </w:t>
            </w:r>
          </w:p>
        </w:tc>
        <w:tc>
          <w:tcPr>
            <w:tcW w:w="19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Костюм как образ человека и отражение его индивидуальности. Особенности молодежной моды. Этикет и стиль в одежде</w:t>
            </w:r>
          </w:p>
        </w:tc>
        <w:tc>
          <w:tcPr>
            <w:tcW w:w="7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06.05.2027 </w:t>
            </w:r>
          </w:p>
        </w:tc>
        <w:tc>
          <w:tcPr>
            <w:tcW w:w="19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Грим и причёска в практике дизайна. Визажистика и искусство грима</w:t>
            </w:r>
          </w:p>
        </w:tc>
        <w:tc>
          <w:tcPr>
            <w:tcW w:w="7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13.05.2027 </w:t>
            </w:r>
          </w:p>
        </w:tc>
        <w:tc>
          <w:tcPr>
            <w:tcW w:w="19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https://m.edsoo.ru/AKHYKIFXI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архитектуры и дизайна в организации среды жизни человека</w:t>
            </w:r>
          </w:p>
        </w:tc>
        <w:tc>
          <w:tcPr>
            <w:tcW w:w="7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20.05.2027 </w:t>
            </w:r>
          </w:p>
        </w:tc>
        <w:tc>
          <w:tcPr>
            <w:tcW w:w="19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4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5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95845691" w:id="20"/>
    <w:p>
      <w:pPr>
        <w:sectPr>
          <w:pgSz w:w="16383" w:h="11906" w:orient="landscape"/>
        </w:sectPr>
      </w:pPr>
    </w:p>
    <w:bookmarkEnd w:id="20"/>
    <w:bookmarkEnd w:id="19"/>
    <w:bookmarkStart w:name="block-95845694" w:id="21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УЧЕБНО-МЕТОДИЧЕСКОЕ ОБЕСПЕЧЕНИЕ ОБРАЗОВАТЕЛЬНОГО ПРОЦЕССА</w:t>
      </w: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ОБЯЗАТЕЛЬНЫЕ УЧЕБНЫЕ МАТЕРИАЛЫ ДЛЯ УЧЕНИКА</w:t>
      </w:r>
    </w:p>
    <w:p>
      <w:pPr>
        <w:spacing w:before="0" w:after="0" w:line="480"/>
        <w:ind w:left="120"/>
        <w:jc w:val="left"/>
      </w:pPr>
    </w:p>
    <w:p>
      <w:pPr>
        <w:spacing w:before="0" w:after="0" w:line="48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МЕТОДИЧЕСКИЕ МАТЕРИАЛЫ ДЛЯ УЧИТЕЛЯ</w:t>
      </w:r>
    </w:p>
    <w:p>
      <w:pPr>
        <w:spacing w:before="0" w:after="0" w:line="48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ЦИФРОВЫЕ ОБРАЗОВАТЕЛЬНЫЕ РЕСУРСЫ И РЕСУРСЫ СЕТИ ИНТЕРНЕТ</w:t>
      </w:r>
    </w:p>
    <w:p>
      <w:pPr>
        <w:spacing w:before="0" w:after="0" w:line="480"/>
        <w:ind w:left="120"/>
        <w:jc w:val="left"/>
      </w:pPr>
    </w:p>
    <w:bookmarkStart w:name="block-95845694" w:id="22"/>
    <w:p>
      <w:pPr>
        <w:sectPr>
          <w:pgSz w:w="11906" w:h="16383" w:orient="portrait"/>
        </w:sectPr>
      </w:pPr>
    </w:p>
    <w:bookmarkEnd w:id="22"/>
    <w:bookmarkEnd w:id="21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3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4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5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6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7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Mode="External" Target="https://m.edsoo.ru/HPWWNU17T" Type="http://schemas.openxmlformats.org/officeDocument/2006/relationships/hyperlink" Id="rId4"/>
    <Relationship TargetMode="External" Target="https://m.edsoo.ru/M9XO0770R" Type="http://schemas.openxmlformats.org/officeDocument/2006/relationships/hyperlink" Id="rId5"/>
    <Relationship TargetMode="External" Target="https://m.edsoo.ru/MHPO9PTCG" Type="http://schemas.openxmlformats.org/officeDocument/2006/relationships/hyperlink" Id="rId6"/>
    <Relationship TargetMode="External" Target="https://m.edsoo.ru/RHHFE1SYX" Type="http://schemas.openxmlformats.org/officeDocument/2006/relationships/hyperlink" Id="rId7"/>
    <Relationship TargetMode="External" Target="https://m.edsoo.ru/M9KUK6KQG" Type="http://schemas.openxmlformats.org/officeDocument/2006/relationships/hyperlink" Id="rId8"/>
    <Relationship TargetMode="External" Target="https://m.edsoo.ru/8W2O6JZME" Type="http://schemas.openxmlformats.org/officeDocument/2006/relationships/hyperlink" Id="rId9"/>
    <Relationship TargetMode="External" Target="https://m.edsoo.ru/6MSM23GRK" Type="http://schemas.openxmlformats.org/officeDocument/2006/relationships/hyperlink" Id="rId10"/>
    <Relationship TargetMode="External" Target="https://m.edsoo.ru/J65LJAY1L" Type="http://schemas.openxmlformats.org/officeDocument/2006/relationships/hyperlink" Id="rId11"/>
    <Relationship TargetMode="External" Target="https://m.edsoo.ru/IU6A4S2MB" Type="http://schemas.openxmlformats.org/officeDocument/2006/relationships/hyperlink" Id="rId12"/>
    <Relationship TargetMode="External" Target="https://m.edsoo.ru/OYYC55Q79" Type="http://schemas.openxmlformats.org/officeDocument/2006/relationships/hyperlink" Id="rId13"/>
    <Relationship TargetMode="External" Target="https://m.edsoo.ru/T5ZFWYMPU" Type="http://schemas.openxmlformats.org/officeDocument/2006/relationships/hyperlink" Id="rId14"/>
    <Relationship TargetMode="External" Target="https://m.edsoo.ru/289LOQABB" Type="http://schemas.openxmlformats.org/officeDocument/2006/relationships/hyperlink" Id="rId15"/>
    <Relationship TargetMode="External" Target="https://m.edsoo.ru/WDUC2G1UQ" Type="http://schemas.openxmlformats.org/officeDocument/2006/relationships/hyperlink" Id="rId16"/>
    <Relationship TargetMode="External" Target="https://m.edsoo.ru/9QYW72PU5" Type="http://schemas.openxmlformats.org/officeDocument/2006/relationships/hyperlink" Id="rId17"/>
    <Relationship TargetMode="External" Target="https://m.edsoo.ru/OLYOJLGWW" Type="http://schemas.openxmlformats.org/officeDocument/2006/relationships/hyperlink" Id="rId18"/>
    <Relationship TargetMode="External" Target="https://m.edsoo.ru/KAL7S9YLJ" Type="http://schemas.openxmlformats.org/officeDocument/2006/relationships/hyperlink" Id="rId19"/>
    <Relationship TargetMode="External" Target="https://m.edsoo.ru/2X5F38CQT" Type="http://schemas.openxmlformats.org/officeDocument/2006/relationships/hyperlink" Id="rId20"/>
    <Relationship TargetMode="External" Target="https://m.edsoo.ru/EF57DXF9O" Type="http://schemas.openxmlformats.org/officeDocument/2006/relationships/hyperlink" Id="rId21"/>
    <Relationship TargetMode="External" Target="https://m.edsoo.ru/RURTV2L6H" Type="http://schemas.openxmlformats.org/officeDocument/2006/relationships/hyperlink" Id="rId22"/>
    <Relationship TargetMode="External" Target="https://m.edsoo.ru/W47G1FABC" Type="http://schemas.openxmlformats.org/officeDocument/2006/relationships/hyperlink" Id="rId23"/>
    <Relationship TargetMode="External" Target="https://m.edsoo.ru/HU1GFCLTC" Type="http://schemas.openxmlformats.org/officeDocument/2006/relationships/hyperlink" Id="rId24"/>
    <Relationship TargetMode="External" Target="https://m.edsoo.ru/5W9WKMFNP" Type="http://schemas.openxmlformats.org/officeDocument/2006/relationships/hyperlink" Id="rId25"/>
    <Relationship TargetMode="External" Target="https://m.edsoo.ru/Y064OU0YM" Type="http://schemas.openxmlformats.org/officeDocument/2006/relationships/hyperlink" Id="rId26"/>
    <Relationship TargetMode="External" Target="https://m.edsoo.ru/5HDEVOYK3" Type="http://schemas.openxmlformats.org/officeDocument/2006/relationships/hyperlink" Id="rId27"/>
    <Relationship TargetMode="External" Target="https://m.edsoo.ru/E57MHF5T2" Type="http://schemas.openxmlformats.org/officeDocument/2006/relationships/hyperlink" Id="rId28"/>
    <Relationship TargetMode="External" Target="https://m.edsoo.ru/LT4JPOAW5" Type="http://schemas.openxmlformats.org/officeDocument/2006/relationships/hyperlink" Id="rId29"/>
    <Relationship TargetMode="External" Target="https://m.edsoo.ru/H8MVJBRIX" Type="http://schemas.openxmlformats.org/officeDocument/2006/relationships/hyperlink" Id="rId30"/>
    <Relationship TargetMode="External" Target="https://m.edsoo.ru/0XTYVA3BK" Type="http://schemas.openxmlformats.org/officeDocument/2006/relationships/hyperlink" Id="rId31"/>
    <Relationship TargetMode="External" Target="https://m.edsoo.ru/SFIH9JWGA" Type="http://schemas.openxmlformats.org/officeDocument/2006/relationships/hyperlink" Id="rId32"/>
    <Relationship TargetMode="External" Target="https://m.edsoo.ru/GG2E3BJ24" Type="http://schemas.openxmlformats.org/officeDocument/2006/relationships/hyperlink" Id="rId33"/>
    <Relationship TargetMode="External" Target="https://m.edsoo.ru/Y9ZIOUFS5" Type="http://schemas.openxmlformats.org/officeDocument/2006/relationships/hyperlink" Id="rId34"/>
    <Relationship TargetMode="External" Target="https://m.edsoo.ru/T12WUZ7KO" Type="http://schemas.openxmlformats.org/officeDocument/2006/relationships/hyperlink" Id="rId35"/>
    <Relationship TargetMode="External" Target="https://m.edsoo.ru/1YHUX920X" Type="http://schemas.openxmlformats.org/officeDocument/2006/relationships/hyperlink" Id="rId36"/>
    <Relationship TargetMode="External" Target="https://m.edsoo.ru/E8T3XF7I8" Type="http://schemas.openxmlformats.org/officeDocument/2006/relationships/hyperlink" Id="rId37"/>
    <Relationship TargetMode="External" Target="https://m.edsoo.ru/JCVVT8E1C" Type="http://schemas.openxmlformats.org/officeDocument/2006/relationships/hyperlink" Id="rId38"/>
    <Relationship TargetMode="External" Target="https://m.edsoo.ru/DH45IFBSA" Type="http://schemas.openxmlformats.org/officeDocument/2006/relationships/hyperlink" Id="rId39"/>
    <Relationship TargetMode="External" Target="https://m.edsoo.ru/EX2RSXW72" Type="http://schemas.openxmlformats.org/officeDocument/2006/relationships/hyperlink" Id="rId40"/>
    <Relationship TargetMode="External" Target="https://m.edsoo.ru/6RNGZ4GFX" Type="http://schemas.openxmlformats.org/officeDocument/2006/relationships/hyperlink" Id="rId41"/>
    <Relationship TargetMode="External" Target="https://m.edsoo.ru/3JZJK67SE" Type="http://schemas.openxmlformats.org/officeDocument/2006/relationships/hyperlink" Id="rId42"/>
    <Relationship TargetMode="External" Target="https://m.edsoo.ru/9K0N6K4C1" Type="http://schemas.openxmlformats.org/officeDocument/2006/relationships/hyperlink" Id="rId43"/>
    <Relationship TargetMode="External" Target="https://m.edsoo.ru/R5QRI1O5W" Type="http://schemas.openxmlformats.org/officeDocument/2006/relationships/hyperlink" Id="rId44"/>
    <Relationship TargetMode="External" Target="https://m.edsoo.ru/IYGAV9BJZ" Type="http://schemas.openxmlformats.org/officeDocument/2006/relationships/hyperlink" Id="rId45"/>
    <Relationship TargetMode="External" Target="https://m.edsoo.ru/RXR4R2A6Y" Type="http://schemas.openxmlformats.org/officeDocument/2006/relationships/hyperlink" Id="rId46"/>
    <Relationship TargetMode="External" Target="https://m.edsoo.ru/AKHYKIFXI" Type="http://schemas.openxmlformats.org/officeDocument/2006/relationships/hyperlink" Id="rId47"/>
</Relationships>
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