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1C" w:rsidRPr="00CB3E1C" w:rsidRDefault="00CB3E1C" w:rsidP="00CB3E1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CB3E1C" w:rsidRPr="00CB3E1C" w:rsidRDefault="00CB3E1C" w:rsidP="00CB3E1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Ростова-на-Дону «Школа № 79 имени 440-го гаубичного артиллерийского полка»</w:t>
      </w:r>
    </w:p>
    <w:p w:rsidR="00CB3E1C" w:rsidRPr="00CB3E1C" w:rsidRDefault="00CB3E1C" w:rsidP="00CB3E1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(МБОУ «Школа № 79»)</w:t>
      </w:r>
    </w:p>
    <w:p w:rsidR="00CB3E1C" w:rsidRPr="00CB3E1C" w:rsidRDefault="00CB3E1C" w:rsidP="00CB3E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E1C" w:rsidRPr="00CB3E1C" w:rsidRDefault="00CB3E1C" w:rsidP="00CB3E1C">
      <w:pPr>
        <w:pStyle w:val="20"/>
        <w:shd w:val="clear" w:color="auto" w:fill="auto"/>
        <w:spacing w:before="0" w:after="47" w:line="260" w:lineRule="exact"/>
        <w:ind w:left="5360"/>
        <w:rPr>
          <w:color w:val="000000"/>
          <w:sz w:val="28"/>
          <w:szCs w:val="28"/>
          <w:lang w:eastAsia="ru-RU" w:bidi="ru-RU"/>
        </w:rPr>
      </w:pPr>
    </w:p>
    <w:p w:rsidR="00CB036A" w:rsidRPr="00CB3E1C" w:rsidRDefault="00CB036A" w:rsidP="00CB3E1C">
      <w:pPr>
        <w:pStyle w:val="20"/>
        <w:shd w:val="clear" w:color="auto" w:fill="auto"/>
        <w:spacing w:before="0" w:after="47" w:line="260" w:lineRule="exact"/>
        <w:ind w:left="6068" w:firstLine="304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«Утверждаю»</w:t>
      </w:r>
    </w:p>
    <w:p w:rsidR="00CB036A" w:rsidRPr="00CB3E1C" w:rsidRDefault="00CB036A" w:rsidP="00CB3E1C">
      <w:pPr>
        <w:pStyle w:val="20"/>
        <w:shd w:val="clear" w:color="auto" w:fill="auto"/>
        <w:spacing w:before="0" w:after="115" w:line="260" w:lineRule="exact"/>
        <w:ind w:left="5456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Директор МБОУ «</w:t>
      </w:r>
      <w:r w:rsidR="00CB3E1C" w:rsidRPr="00CB3E1C">
        <w:rPr>
          <w:color w:val="000000"/>
          <w:sz w:val="28"/>
          <w:szCs w:val="28"/>
          <w:lang w:eastAsia="ru-RU" w:bidi="ru-RU"/>
        </w:rPr>
        <w:t>Школа</w:t>
      </w:r>
      <w:r w:rsidRPr="00CB3E1C">
        <w:rPr>
          <w:color w:val="000000"/>
          <w:sz w:val="28"/>
          <w:szCs w:val="28"/>
          <w:lang w:eastAsia="ru-RU" w:bidi="ru-RU"/>
        </w:rPr>
        <w:t xml:space="preserve"> № </w:t>
      </w:r>
      <w:r w:rsidR="00CB3E1C" w:rsidRPr="00CB3E1C">
        <w:rPr>
          <w:color w:val="000000"/>
          <w:sz w:val="28"/>
          <w:szCs w:val="28"/>
          <w:lang w:eastAsia="ru-RU" w:bidi="ru-RU"/>
        </w:rPr>
        <w:t>79</w:t>
      </w:r>
      <w:r w:rsidRPr="00CB3E1C">
        <w:rPr>
          <w:color w:val="000000"/>
          <w:sz w:val="28"/>
          <w:szCs w:val="28"/>
          <w:lang w:eastAsia="ru-RU" w:bidi="ru-RU"/>
        </w:rPr>
        <w:t>»</w:t>
      </w:r>
    </w:p>
    <w:p w:rsidR="00CB036A" w:rsidRPr="00CB3E1C" w:rsidRDefault="00CB3E1C" w:rsidP="00CB036A">
      <w:pPr>
        <w:pStyle w:val="20"/>
        <w:shd w:val="clear" w:color="auto" w:fill="auto"/>
        <w:tabs>
          <w:tab w:val="left" w:pos="1709"/>
        </w:tabs>
        <w:spacing w:before="0" w:after="0" w:line="355" w:lineRule="exact"/>
        <w:jc w:val="both"/>
        <w:rPr>
          <w:sz w:val="28"/>
          <w:szCs w:val="28"/>
        </w:rPr>
      </w:pP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="00CB036A" w:rsidRPr="00C30C76">
        <w:rPr>
          <w:rStyle w:val="224pt"/>
          <w:b/>
          <w:sz w:val="40"/>
          <w:szCs w:val="28"/>
        </w:rPr>
        <w:t>ЭЦП</w:t>
      </w:r>
      <w:r w:rsidR="00CB036A" w:rsidRPr="00CB3E1C">
        <w:rPr>
          <w:rStyle w:val="224pt"/>
          <w:sz w:val="28"/>
          <w:szCs w:val="28"/>
        </w:rPr>
        <w:tab/>
      </w:r>
      <w:r w:rsidRPr="00CB3E1C">
        <w:rPr>
          <w:color w:val="000000"/>
          <w:sz w:val="28"/>
          <w:szCs w:val="28"/>
          <w:lang w:eastAsia="ru-RU" w:bidi="ru-RU"/>
        </w:rPr>
        <w:t>И. А. Игнатьев</w:t>
      </w:r>
    </w:p>
    <w:p w:rsidR="00CB036A" w:rsidRPr="00CB3E1C" w:rsidRDefault="00CB036A" w:rsidP="00CB3E1C">
      <w:pPr>
        <w:pStyle w:val="20"/>
        <w:shd w:val="clear" w:color="auto" w:fill="auto"/>
        <w:spacing w:before="0" w:after="2103" w:line="355" w:lineRule="exact"/>
        <w:ind w:left="4956" w:firstLine="708"/>
        <w:jc w:val="both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 xml:space="preserve">Приказ № </w:t>
      </w:r>
      <w:r w:rsidR="00C30C76">
        <w:rPr>
          <w:color w:val="000000"/>
          <w:sz w:val="28"/>
          <w:szCs w:val="28"/>
          <w:lang w:eastAsia="ru-RU" w:bidi="ru-RU"/>
        </w:rPr>
        <w:t xml:space="preserve">285 </w:t>
      </w:r>
      <w:r w:rsidRPr="00CB3E1C">
        <w:rPr>
          <w:color w:val="000000"/>
          <w:sz w:val="28"/>
          <w:szCs w:val="28"/>
          <w:lang w:eastAsia="ru-RU" w:bidi="ru-RU"/>
        </w:rPr>
        <w:t>от 31.08.2021 г.</w:t>
      </w:r>
    </w:p>
    <w:p w:rsidR="00CB3E1C" w:rsidRDefault="00CB036A" w:rsidP="00CB3E1C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  <w:bookmarkStart w:id="0" w:name="bookmark0"/>
      <w:r w:rsidRPr="00CB3E1C">
        <w:rPr>
          <w:color w:val="000000"/>
          <w:sz w:val="40"/>
          <w:szCs w:val="28"/>
          <w:lang w:eastAsia="ru-RU" w:bidi="ru-RU"/>
        </w:rPr>
        <w:t>ПОЛОЖЕНИЕ</w:t>
      </w:r>
      <w:bookmarkStart w:id="1" w:name="bookmark1"/>
      <w:bookmarkEnd w:id="0"/>
    </w:p>
    <w:p w:rsidR="00CB3E1C" w:rsidRDefault="00CB036A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  <w:r w:rsidRPr="00CB3E1C">
        <w:rPr>
          <w:color w:val="000000"/>
          <w:sz w:val="40"/>
          <w:szCs w:val="28"/>
          <w:lang w:eastAsia="ru-RU" w:bidi="ru-RU"/>
        </w:rPr>
        <w:t>ОБ ОРГАНИЗАЦИИ РАБОТЫ С ПЕРСОНАЛЬНЫМИ ДАННЫМИ</w:t>
      </w:r>
    </w:p>
    <w:p w:rsidR="00CB036A" w:rsidRDefault="00CB036A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  <w:r w:rsidRPr="00CB3E1C">
        <w:rPr>
          <w:color w:val="000000"/>
          <w:sz w:val="40"/>
          <w:szCs w:val="28"/>
          <w:lang w:eastAsia="ru-RU" w:bidi="ru-RU"/>
        </w:rPr>
        <w:t>РАБОТНИКОВ</w:t>
      </w:r>
      <w:bookmarkEnd w:id="1"/>
    </w:p>
    <w:p w:rsid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30C76" w:rsidRDefault="00C30C76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30C76" w:rsidRDefault="00C30C76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30C76" w:rsidRDefault="00C30C76" w:rsidP="00CB3E1C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CB3E1C" w:rsidRPr="00CB3E1C" w:rsidRDefault="00CB3E1C" w:rsidP="00CB3E1C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</w:p>
    <w:p w:rsidR="00CB036A" w:rsidRPr="00CB3E1C" w:rsidRDefault="00CB036A" w:rsidP="00CB036A">
      <w:pPr>
        <w:pStyle w:val="20"/>
        <w:shd w:val="clear" w:color="auto" w:fill="auto"/>
        <w:spacing w:before="0" w:after="0" w:line="336" w:lineRule="exact"/>
        <w:ind w:left="5360"/>
        <w:jc w:val="right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Принято педагогическим советом протокол № 1 от 31.08.2021</w:t>
      </w:r>
    </w:p>
    <w:p w:rsidR="00515801" w:rsidRPr="00CB3E1C" w:rsidRDefault="00515801">
      <w:pPr>
        <w:rPr>
          <w:rFonts w:ascii="Times New Roman" w:hAnsi="Times New Roman" w:cs="Times New Roman"/>
          <w:sz w:val="28"/>
          <w:szCs w:val="28"/>
        </w:rPr>
      </w:pPr>
    </w:p>
    <w:p w:rsidR="00CB036A" w:rsidRPr="00CB3E1C" w:rsidRDefault="00CB3E1C" w:rsidP="00CB3E1C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CB3E1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B036A" w:rsidRPr="00CB3E1C" w:rsidRDefault="00CB036A" w:rsidP="00CB3E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036A" w:rsidRPr="00CB036A" w:rsidRDefault="00CB036A" w:rsidP="00FD0F0A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получения, обработки, хранения, передачи и любого другого использования персональных данных МБОУ «</w:t>
      </w:r>
      <w:r w:rsidR="00341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№79</w:t>
      </w: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Учреждение) в соответствии с Федеральным законом от 27.07.2006 г. № 152-ФЗ «О персональных данных» (далее - Федеральный закон «О персональных данных»).</w:t>
      </w:r>
    </w:p>
    <w:p w:rsidR="00CB036A" w:rsidRPr="00CB036A" w:rsidRDefault="00CB036A" w:rsidP="00FD0F0A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статьи 3 Федерального закона «О персональных /данных» под персональными данными понимается любая информация, относящаяся к прямо или косвенно определенному, или определяемому физическому лицу (субъекту персональных данных), в том числе его фамилия, имя, отчество, дата и место рождения, адрес, семейное, социальное, имущественное положение, образование, профессия, доходы и другая информация (далее - персональные данные).</w:t>
      </w:r>
      <w:proofErr w:type="gramEnd"/>
    </w:p>
    <w:p w:rsidR="00CB036A" w:rsidRPr="00CB036A" w:rsidRDefault="00CB036A" w:rsidP="00CB3E1C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персональным данным также относятся: изображение субъекта персональных данных;</w:t>
      </w:r>
    </w:p>
    <w:p w:rsidR="00CB036A" w:rsidRPr="00CB036A" w:rsidRDefault="00CB036A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и видеозаписи с участием субъекта персональных данных.</w:t>
      </w:r>
    </w:p>
    <w:p w:rsidR="00CB036A" w:rsidRPr="00CB036A" w:rsidRDefault="00CB036A" w:rsidP="00CB3E1C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является</w:t>
      </w: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оператором, организующим и</w:t>
      </w: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(или)</w:t>
      </w:r>
    </w:p>
    <w:p w:rsidR="00CB036A" w:rsidRPr="00CB036A" w:rsidRDefault="00CB036A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proofErr w:type="gramEnd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персональных данных, а также определяющим цели и содержание обработки персональных данных.</w:t>
      </w:r>
    </w:p>
    <w:p w:rsidR="00CB3E1C" w:rsidRDefault="00CB036A" w:rsidP="00CB3E1C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персональных данных являются: </w:t>
      </w:r>
    </w:p>
    <w:p w:rsidR="00CB036A" w:rsidRPr="00CB036A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Учреждения; совершеннолетние обучающиеся;</w:t>
      </w:r>
    </w:p>
    <w:p w:rsidR="00CB036A" w:rsidRPr="00CB036A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несовершеннолетние обучающиеся, от имени которых действуют родители (законные представители);</w:t>
      </w:r>
    </w:p>
    <w:p w:rsidR="00CB036A" w:rsidRPr="00CB036A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несовершеннолетних обучающихся;</w:t>
      </w:r>
    </w:p>
    <w:p w:rsidR="00CB3E1C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лица, деятельность которых связана с Учреждением (к ним относятся кооптированные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члены Совета Учреждения;</w:t>
      </w:r>
    </w:p>
    <w:p w:rsidR="00CB036A" w:rsidRPr="00CB036A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ленынаблюдательного</w:t>
      </w:r>
      <w:proofErr w:type="spellEnd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совета, не являющиеся работниками Учреждения; члены комиссии по урегулированию споров между участниками образовательных отношений, комиссии по профилактике безнадзорности несовершеннолетних и др.).</w:t>
      </w:r>
      <w:proofErr w:type="gramEnd"/>
    </w:p>
    <w:p w:rsidR="00CB036A" w:rsidRPr="00CB3E1C" w:rsidRDefault="00CB3E1C" w:rsidP="00CB3E1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 </w:t>
      </w:r>
      <w:r w:rsidR="00CB036A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обучающихся в Учреждении осуществляется в целях оказания государственных и муниципальных услуг.</w:t>
      </w:r>
    </w:p>
    <w:p w:rsidR="00CB036A" w:rsidRPr="00CB3E1C" w:rsidRDefault="00CB036A" w:rsidP="00CB3E1C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E1C" w:rsidRPr="00D01197" w:rsidRDefault="00CB036A" w:rsidP="00D01197">
      <w:pPr>
        <w:pStyle w:val="a3"/>
        <w:numPr>
          <w:ilvl w:val="0"/>
          <w:numId w:val="3"/>
        </w:num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персональных данных</w:t>
      </w:r>
    </w:p>
    <w:p w:rsidR="00CB036A" w:rsidRPr="00D01197" w:rsidRDefault="00CB036A" w:rsidP="00D01197">
      <w:pPr>
        <w:pStyle w:val="a3"/>
        <w:numPr>
          <w:ilvl w:val="1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документам, хранящимся в личном деле работника и содер</w:t>
      </w:r>
      <w:r w:rsid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жащим </w:t>
      </w:r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относятся: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предъявляемые работником при поступлении на работу, в соответствии со статьями 65, 69 Трудового кодекса Российской Федерации;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анкета, личный листок по учету кадров;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сумме заработка с предыдущего места работы;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банковской карты для перечисления заработной платы;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сопровождающие процесс оформления трудовых отношений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карточка по форме Т-2;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 квалификации;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страховое свидетельство пенсионного фонда РФ;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об отсутствии судимости;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ИНН;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свидетельств о заключении брака, о рождении детей; материалы аттестации;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поощрениях и дисциплинарных взысканиях;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служебных расследований (акты, докладные, протоколы и др., копии решений комиссии по трудовым спорам, комиссии по урегулированию споров между участниками образовательных отношений).</w:t>
      </w:r>
    </w:p>
    <w:p w:rsidR="00CB036A" w:rsidRPr="00D01197" w:rsidRDefault="00CB036A" w:rsidP="00D01197">
      <w:pPr>
        <w:pStyle w:val="a3"/>
        <w:numPr>
          <w:ilvl w:val="1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персональным данным </w:t>
      </w:r>
      <w:proofErr w:type="gramStart"/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личное дело, в котором содержатся: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приеме на обучение;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учредителя Учреждения о приеме на </w:t>
      </w:r>
      <w:proofErr w:type="gramStart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программе начального общего образования младше 6,5 или старше 8 лет;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удостоверяющих личность родителей (законных представителей) и ребенка;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аттестата об основном общем образовании;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об изменении образовательных отношений, приказы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и отчислении;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 праве на льготы;</w:t>
      </w:r>
    </w:p>
    <w:p w:rsidR="00CB036A" w:rsidRPr="00D01197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справки об инвалидности, заключения </w:t>
      </w:r>
      <w:proofErr w:type="spellStart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медико-педагогической комиссии;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психологических тестирований;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вынесении мер дисциплинарного взыскания.</w:t>
      </w:r>
    </w:p>
    <w:p w:rsidR="00CB036A" w:rsidRPr="00D01197" w:rsidRDefault="00CB036A" w:rsidP="00D01197">
      <w:pPr>
        <w:pStyle w:val="a3"/>
        <w:numPr>
          <w:ilvl w:val="1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субъекта персональных данных на обработку Учреждением персональных данных дается: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поступающим на работу, - при заключении трудового договора;</w:t>
      </w:r>
    </w:p>
    <w:p w:rsidR="00CB036A" w:rsidRPr="00CB036A" w:rsidRDefault="00D01197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поступающим на обучение, - при возникновении образовательных отношений;</w:t>
      </w:r>
    </w:p>
    <w:p w:rsidR="00CB036A" w:rsidRPr="00CB036A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036A"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лицом - перед началом заседания гражданско-правового сообщества, на которое впервые приглашено лицо, участвующее в деятельности Учреждения.</w:t>
      </w:r>
    </w:p>
    <w:p w:rsidR="00CB036A" w:rsidRPr="00CB036A" w:rsidRDefault="00CB036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момент согласие на обработку персональных данных может быть отозвано. Также может быть отозвано согласие на осуществление отдельных действий (операций) с персональными данными.</w:t>
      </w:r>
    </w:p>
    <w:p w:rsidR="00CB036A" w:rsidRPr="002210CE" w:rsidRDefault="00CB036A" w:rsidP="002210CE">
      <w:pPr>
        <w:pStyle w:val="a3"/>
        <w:numPr>
          <w:ilvl w:val="1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трудового договора лицо, поступающее на работу, дает согласие на обработку персональных данных по форме, указанной в приложении 1 к настоящему Положению.</w:t>
      </w:r>
    </w:p>
    <w:p w:rsidR="00CB036A" w:rsidRPr="00CB036A" w:rsidRDefault="00CB036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</w:t>
      </w:r>
      <w:proofErr w:type="gramStart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CB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программе начального общего, основного общего, среднего общего образования, дополнительной общеобразовательной программе согласие на обработку персональных данных фиксируется в заявлении о приеме на обучение.</w:t>
      </w:r>
    </w:p>
    <w:p w:rsidR="002210CE" w:rsidRPr="00FD0F0A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</w:t>
      </w:r>
      <w:r w:rsidR="00CB036A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информации обо всех персональных данных работника является непосредственно субъект персональных данных. Если персональные данные можно получить только у третьей стороны, то субъект персональных данных должен быть заранее в письменной форме уведомлен об этом и от него должно быть получено письменное согласие. Учреждение обязано сообщить субъекту персональных данных о целях, предполагаемых источниках и способах получения персональных данных, а также о последствиях отказа субъекта персональных данных дать письменное согласие на их получение.</w:t>
      </w:r>
    </w:p>
    <w:p w:rsidR="00452520" w:rsidRPr="00452520" w:rsidRDefault="00452520" w:rsidP="002210C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Обработка и хранение персональных данных</w:t>
      </w:r>
    </w:p>
    <w:p w:rsid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дела работников и обучающихся:</w:t>
      </w:r>
    </w:p>
    <w:p w:rsidR="002210CE" w:rsidRDefault="002210CE" w:rsidP="002210CE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располагаются в алфавитном порядке;</w:t>
      </w:r>
    </w:p>
    <w:p w:rsidR="00452520" w:rsidRPr="002210CE" w:rsidRDefault="002210CE" w:rsidP="002210CE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хранятся в бумажном виде в папках;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хранятся в специально отведенных несгораемых (металлических) шкафах, обеспечивающих защиту от несанкционированно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доступа (личные дела обучающи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располагаются в приемной директора Учреждения, личные дела работников находятся в отделе кадров).</w:t>
      </w:r>
    </w:p>
    <w:p w:rsidR="00452520" w:rsidRP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увольнения работника в личное дело вносятся соответствующие документы (заявление работника, приказ об увольнении (расторжении трудового договора) и др.), составляется окончательная опись и личное дело передается в архив Учреждения на хранение.</w:t>
      </w:r>
    </w:p>
    <w:p w:rsidR="00452520" w:rsidRP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также хранятся в электронном виде на персональных компьютерах. При обработке персональных данных и их занесением в электронный вид соблюдаются требования, установленные постановлением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452520" w:rsidRP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электронным базам данным, содержащим персональные данные, обеспечивается паролем.</w:t>
      </w:r>
    </w:p>
    <w:p w:rsidR="00452520" w:rsidRP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Учреждения осуществляет общий контроль соблюдения работниками мер по защите персональных данных, обеспечивает ознакомление сотрудников под роспись с локальными нормативными актами, в том числе с настоящим Порядком, а также истребование с работников обязательств о неразглашении персональных данных.</w:t>
      </w:r>
    </w:p>
    <w:p w:rsidR="00452520" w:rsidRPr="002210CE" w:rsidRDefault="00452520" w:rsidP="002210CE">
      <w:pPr>
        <w:pStyle w:val="a3"/>
        <w:numPr>
          <w:ilvl w:val="1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защиты персональных данных субъекты персональных данных вправе: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полную информацию о своих персональных данных и способе обработки этих данных (в том числе автоматизированной), без возможности доступа к персональным данным иных лиц;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свободный бесплатный доступ к своим персональным данным, включая право получать копии любой записи, за исключением случаев, предусмотренных Федеральным законом «О персональных данных»;</w:t>
      </w:r>
    </w:p>
    <w:p w:rsidR="00CB036A" w:rsidRPr="00CB3E1C" w:rsidRDefault="002210CE" w:rsidP="00CB3E1C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требовать внесения необходимых </w:t>
      </w:r>
      <w:r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уничтожения или блокирования персональных данных, которые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обжаловать в порядке, установленном законодательством Российской Федерации, действия (бездействие) уполномоченных должностных лиц.</w:t>
      </w:r>
    </w:p>
    <w:p w:rsidR="00452520" w:rsidRPr="00452520" w:rsidRDefault="00452520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Работники Учреждения обязаны сообщать об изменении своих персональных данных: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фамилии, имени, отчества;</w:t>
      </w:r>
    </w:p>
    <w:p w:rsidR="002210CE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замена паспорта (документа, удостоверяющего личность); </w:t>
      </w:r>
    </w:p>
    <w:p w:rsidR="00452520" w:rsidRPr="00452520" w:rsidRDefault="002210CE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и т.д. в течение 10 дней со дня изменения персональных данных.</w:t>
      </w:r>
    </w:p>
    <w:p w:rsidR="00452520" w:rsidRPr="00452520" w:rsidRDefault="00452520" w:rsidP="002210C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Доступ к персональным данным</w:t>
      </w:r>
    </w:p>
    <w:p w:rsidR="00452520" w:rsidRPr="00FD0F0A" w:rsidRDefault="00FD0F0A" w:rsidP="00FD0F0A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4.1 </w:t>
      </w:r>
      <w:r w:rsidR="00452520"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которые обрабатываются в информационных системах, подлежат защите от несанкционированного доступа и копирования. 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</w:t>
      </w:r>
    </w:p>
    <w:p w:rsidR="00452520" w:rsidRPr="00FD0F0A" w:rsidRDefault="00452520" w:rsidP="00FD0F0A">
      <w:pPr>
        <w:pStyle w:val="a3"/>
        <w:numPr>
          <w:ilvl w:val="1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организационным мерам относятся: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локальных нормативных актов в области защиты персональных данных, ознакомление с указанными документами работников Учреждения;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инцидентов, связанных с нарушением правил обработки персональных данных;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процедуры уничтожения информации с персональными данными. Средства защиты информации: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программная и программно-техническая защита от несанкционированного доступа к персональным данным;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безопасного доступа в </w:t>
      </w:r>
      <w:proofErr w:type="spellStart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телекоммуникационную</w:t>
      </w:r>
      <w:proofErr w:type="spellEnd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</w:t>
      </w:r>
      <w:proofErr w:type="gramStart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ь«</w:t>
      </w:r>
      <w:proofErr w:type="gramEnd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Интернет»;</w:t>
      </w:r>
    </w:p>
    <w:p w:rsidR="00452520" w:rsidRPr="00452520" w:rsidRDefault="00452520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от вредоносного программного обеспечения, вирусов, </w:t>
      </w:r>
      <w:proofErr w:type="spellStart"/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троянов</w:t>
      </w:r>
      <w:proofErr w:type="spellEnd"/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0F0A" w:rsidRDefault="00452520" w:rsidP="00FD0F0A">
      <w:pPr>
        <w:pStyle w:val="a3"/>
        <w:numPr>
          <w:ilvl w:val="1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лиц, допущенных к персональным данным: </w:t>
      </w:r>
    </w:p>
    <w:p w:rsidR="00452520" w:rsidRPr="00FD0F0A" w:rsidRDefault="00FD0F0A" w:rsidP="00FD0F0A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Учреждения;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руководителя по направлению деятельности;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руководителя;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бухгалтерии;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внештатный специалист по охране труда;</w:t>
      </w:r>
    </w:p>
    <w:p w:rsidR="00452520" w:rsidRPr="00CB3E1C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по информационным технологиям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(лицо, исполняющее его обязанности, учитель информатики)</w:t>
      </w:r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Учреждения, осуществляющие педагогическую деятельность.</w:t>
      </w:r>
    </w:p>
    <w:p w:rsidR="00452520" w:rsidRPr="00FD0F0A" w:rsidRDefault="00452520" w:rsidP="00FD0F0A">
      <w:pPr>
        <w:pStyle w:val="a3"/>
        <w:numPr>
          <w:ilvl w:val="1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уполномоченных должностных лиц к персональным данным в информационных системах персональных данных Учреждения разрешается после обязательного прохождения процедуры идентификац</w:t>
      </w:r>
      <w:proofErr w:type="gramStart"/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тентификации.</w:t>
      </w:r>
    </w:p>
    <w:p w:rsidR="00452520" w:rsidRPr="00FD0F0A" w:rsidRDefault="00452520" w:rsidP="00FD0F0A">
      <w:pPr>
        <w:pStyle w:val="a3"/>
        <w:numPr>
          <w:ilvl w:val="1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должностные лица допускают</w:t>
      </w:r>
      <w:r w:rsid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информации, содержащей перс</w:t>
      </w: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ональные данные, в соответствии с занимаемой должностью и в объеме, необходимом для выполнения ими служебных обязанностей в соответствии с должностным регламентом.</w:t>
      </w:r>
    </w:p>
    <w:p w:rsidR="00452520" w:rsidRPr="00452520" w:rsidRDefault="00452520" w:rsidP="00FD0F0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Передача персональных данных</w:t>
      </w:r>
    </w:p>
    <w:p w:rsidR="00452520" w:rsidRPr="00FD0F0A" w:rsidRDefault="00452520" w:rsidP="00FD0F0A">
      <w:pPr>
        <w:pStyle w:val="a3"/>
        <w:numPr>
          <w:ilvl w:val="1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передача электронных копий баз данных, содержащих персональные данные, любым сторонним организациям, за исключением случаев, предусмотренных законодательством Российской Федерации.</w:t>
      </w:r>
    </w:p>
    <w:p w:rsidR="00452520" w:rsidRPr="00452520" w:rsidRDefault="00452520" w:rsidP="00FD0F0A">
      <w:pPr>
        <w:numPr>
          <w:ilvl w:val="1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не вправе сообщать персональные данные третьей стороне без письменного согласия субъекта персональных данных, за исключением следующих случаев: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размещении на официальном сайте Учреждения в </w:t>
      </w:r>
      <w:proofErr w:type="spellStart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телекоммуникационной</w:t>
      </w:r>
      <w:proofErr w:type="spellEnd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«Интернет» информации в объеме, предусмотренном Постановлением Правительства Российской Федерации от 10.07.2013 г. № 582 «Об утверждении Правил размещения на официальном сайте образовательной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организации </w:t>
      </w:r>
      <w:proofErr w:type="gramStart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</w:p>
    <w:p w:rsidR="00452520" w:rsidRPr="00452520" w:rsidRDefault="00452520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 и обновления информации об образовательной организации»;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индивидуального (персонифицированного) учета, связанного уплатой налогов и сборов в Фонд социального страхования, Пенсионный фонд Российской Федерации, Федеральную налоговую службу;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бухгалтерского и налогового учета уволенных работников;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информации о состоянии здоровья работника, препятствующего дальнейшему выполнению трудовой функции работника;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угрозы жизни и здоровью работника;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правоохранительных органов;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суды;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профсоюзов — информацию по социально-трудовым вопросам;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заседании органов Учреждения;</w:t>
      </w:r>
    </w:p>
    <w:p w:rsidR="00452520" w:rsidRPr="00CB3E1C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информации о состоянии здоровья обучающегося с целью его перевода на обучение на дому</w:t>
      </w:r>
      <w:proofErr w:type="gramEnd"/>
      <w:r w:rsidR="00452520"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военные комиссариаты;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работника в служебную командировку;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обучающегося на мероприятия, предусмотренные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программой;</w:t>
      </w:r>
      <w:proofErr w:type="gramEnd"/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государственных (муниципальных) функций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или муниципальными органами;</w:t>
      </w:r>
    </w:p>
    <w:p w:rsidR="00452520" w:rsidRPr="00452520" w:rsidRDefault="00FD0F0A" w:rsidP="00CB3E1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520"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случаях, предусмотренных законодательством.</w:t>
      </w:r>
    </w:p>
    <w:p w:rsidR="00452520" w:rsidRPr="00FD0F0A" w:rsidRDefault="00452520" w:rsidP="00FD0F0A">
      <w:pPr>
        <w:pStyle w:val="a3"/>
        <w:numPr>
          <w:ilvl w:val="1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персональных данных запрещена без согласия субъекта в коммерческих целях, в целях получения приносящей доход деятельности.</w:t>
      </w:r>
    </w:p>
    <w:p w:rsidR="00452520" w:rsidRPr="00FD0F0A" w:rsidRDefault="00452520" w:rsidP="00FD0F0A">
      <w:pPr>
        <w:pStyle w:val="a3"/>
        <w:numPr>
          <w:ilvl w:val="1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персональных данных работников в пределах Учреждения осуществляется в соответствии с настоящим Положением.</w:t>
      </w:r>
    </w:p>
    <w:p w:rsidR="00452520" w:rsidRPr="00FD0F0A" w:rsidRDefault="00452520" w:rsidP="00FD0F0A">
      <w:pPr>
        <w:pStyle w:val="a3"/>
        <w:numPr>
          <w:ilvl w:val="1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передаче Учреждением персональных данных его законным, полномочным представителям эта информация ограничивается только теми персональными данными, которые необходимы для выполнения указанными представителями их функций.</w:t>
      </w:r>
    </w:p>
    <w:p w:rsidR="00452520" w:rsidRPr="00452520" w:rsidRDefault="00452520" w:rsidP="00FD0F0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Ответственность за нарушение норм в области </w:t>
      </w:r>
      <w:r w:rsidR="00FD0F0A"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персональных данных</w:t>
      </w:r>
    </w:p>
    <w:p w:rsidR="00452520" w:rsidRPr="00452520" w:rsidRDefault="00452520" w:rsidP="00FD0F0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работников</w:t>
      </w:r>
    </w:p>
    <w:p w:rsidR="00452520" w:rsidRPr="00452520" w:rsidRDefault="00452520" w:rsidP="00CB3E1C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нарушение норм в области персональных данных (разглашение персональных данных работников и обучающихся Учреждения, то есть передача посторонним лицам, не имеющим к ним доступа; публичное раскрытие; утрата документов и иных носителей, содержащих персональные данные; </w:t>
      </w:r>
      <w:proofErr w:type="gramStart"/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нарушения обязанностей по их защите, обработке и хранению, установленным настоящим Порядком, а также иными локальными нормативными актами Учреждения) Учреждение в пределах своей компетенции привлекает работника к дисциплинарной ответственности вплоть до увольнения по основанию, предусмотренному подпунктом «в» пункта 6 части 1 статьи 81 Трудового кодекса Российской Федерации.</w:t>
      </w:r>
      <w:proofErr w:type="gramEnd"/>
    </w:p>
    <w:p w:rsidR="00452520" w:rsidRPr="00452520" w:rsidRDefault="00452520" w:rsidP="00CB3E1C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причинения ущерба Учреждению работник, имеющий доступ к персональным данным и совершивший указанный дисциплинарный проступок, несет полную материальную ответственность в соответствии с пунктом 7 части 1 статьи 243 Трудового кодекса Российской Федерации.</w:t>
      </w:r>
    </w:p>
    <w:p w:rsidR="00452520" w:rsidRPr="00452520" w:rsidRDefault="00452520" w:rsidP="00CB3E1C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Работник, совершивший правонарушение в области персональных данных, </w:t>
      </w:r>
      <w:proofErr w:type="gramStart"/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также</w:t>
      </w:r>
      <w:r w:rsid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подвергнут</w:t>
      </w:r>
      <w:proofErr w:type="gramEnd"/>
      <w:r w:rsidR="00FD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 или</w:t>
      </w:r>
      <w:r w:rsidRPr="0045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уголовной</w:t>
      </w:r>
    </w:p>
    <w:p w:rsidR="00452520" w:rsidRPr="00CB3E1C" w:rsidRDefault="00452520" w:rsidP="00CB3E1C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CB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ответственности.</w:t>
      </w:r>
    </w:p>
    <w:sectPr w:rsidR="00452520" w:rsidRPr="00CB3E1C" w:rsidSect="003A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A9952B7"/>
    <w:multiLevelType w:val="multilevel"/>
    <w:tmpl w:val="F01C2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E17346E"/>
    <w:multiLevelType w:val="multilevel"/>
    <w:tmpl w:val="971C8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17030C2"/>
    <w:multiLevelType w:val="multilevel"/>
    <w:tmpl w:val="6E6C92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8B5724A"/>
    <w:multiLevelType w:val="multilevel"/>
    <w:tmpl w:val="B456B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C74E57"/>
    <w:rsid w:val="00012745"/>
    <w:rsid w:val="002210CE"/>
    <w:rsid w:val="00341E71"/>
    <w:rsid w:val="003A76B0"/>
    <w:rsid w:val="00452520"/>
    <w:rsid w:val="00515801"/>
    <w:rsid w:val="00C30C76"/>
    <w:rsid w:val="00C74E57"/>
    <w:rsid w:val="00CB036A"/>
    <w:rsid w:val="00CB3E1C"/>
    <w:rsid w:val="00D01197"/>
    <w:rsid w:val="00FD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CB036A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B03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B03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4pt">
    <w:name w:val="Основной текст (2) + 24 pt"/>
    <w:basedOn w:val="2"/>
    <w:rsid w:val="00CB036A"/>
    <w:rPr>
      <w:rFonts w:ascii="Times New Roman" w:eastAsia="Times New Roman" w:hAnsi="Times New Roman" w:cs="Times New Roman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CB036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B036A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30">
    <w:name w:val="Основной текст (3)"/>
    <w:basedOn w:val="a"/>
    <w:link w:val="3"/>
    <w:rsid w:val="00CB036A"/>
    <w:pPr>
      <w:widowControl w:val="0"/>
      <w:shd w:val="clear" w:color="auto" w:fill="FFFFFF"/>
      <w:spacing w:after="72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B036A"/>
    <w:pPr>
      <w:widowControl w:val="0"/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CB036A"/>
    <w:pPr>
      <w:widowControl w:val="0"/>
      <w:shd w:val="clear" w:color="auto" w:fill="FFFFFF"/>
      <w:spacing w:before="2280" w:after="0" w:line="576" w:lineRule="exac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a3">
    <w:name w:val="List Paragraph"/>
    <w:basedOn w:val="a"/>
    <w:uiPriority w:val="34"/>
    <w:qFormat/>
    <w:rsid w:val="00CB3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экзамен</cp:lastModifiedBy>
  <cp:revision>2</cp:revision>
  <cp:lastPrinted>2022-03-26T14:32:00Z</cp:lastPrinted>
  <dcterms:created xsi:type="dcterms:W3CDTF">2025-02-03T06:53:00Z</dcterms:created>
  <dcterms:modified xsi:type="dcterms:W3CDTF">2025-02-03T06:53:00Z</dcterms:modified>
</cp:coreProperties>
</file>