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84" w:rsidRPr="006119F0" w:rsidRDefault="006B2D84" w:rsidP="006B2D84">
      <w:pPr>
        <w:spacing w:after="0" w:line="408" w:lineRule="auto"/>
        <w:ind w:left="120"/>
        <w:jc w:val="center"/>
        <w:rPr>
          <w:lang w:val="ru-RU"/>
        </w:rPr>
      </w:pPr>
      <w:bookmarkStart w:id="0" w:name="block-62029686"/>
      <w:r w:rsidRPr="006119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2D84" w:rsidRPr="006119F0" w:rsidRDefault="006B2D84" w:rsidP="006B2D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Министерство образования Ростовской области</w:t>
      </w:r>
    </w:p>
    <w:p w:rsidR="006B2D84" w:rsidRPr="006119F0" w:rsidRDefault="006B2D84" w:rsidP="006B2D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Управление образования города Ростова-на-Дону</w:t>
      </w:r>
    </w:p>
    <w:p w:rsidR="006B2D84" w:rsidRPr="006119F0" w:rsidRDefault="006B2D84" w:rsidP="006B2D84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6B2D84" w:rsidRPr="006119F0" w:rsidRDefault="006B2D84" w:rsidP="006B2D84">
      <w:pPr>
        <w:spacing w:after="0"/>
        <w:ind w:left="120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B2D84" w:rsidRPr="006119F0" w:rsidTr="006B483B">
        <w:tc>
          <w:tcPr>
            <w:tcW w:w="3114" w:type="dxa"/>
          </w:tcPr>
          <w:p w:rsidR="006B2D84" w:rsidRPr="0040209D" w:rsidRDefault="006B2D84" w:rsidP="006B48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B2D84" w:rsidRPr="006119F0" w:rsidRDefault="006B2D84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6B2D84" w:rsidRPr="006119F0" w:rsidRDefault="006B2D84" w:rsidP="006B48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2D84" w:rsidRPr="006119F0" w:rsidRDefault="006B2D84" w:rsidP="006B48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B2D84" w:rsidRPr="006119F0" w:rsidRDefault="006B2D84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6B2D84" w:rsidRPr="006119F0" w:rsidRDefault="006B2D84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6B2D84" w:rsidRPr="0040209D" w:rsidRDefault="006B2D84" w:rsidP="006B48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2D84" w:rsidRPr="0040209D" w:rsidRDefault="006B2D84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B2D84" w:rsidRPr="008944ED" w:rsidRDefault="006B2D84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6B2D84" w:rsidRDefault="006B2D84" w:rsidP="006B48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2D84" w:rsidRPr="008944ED" w:rsidRDefault="006B2D84" w:rsidP="006B48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 В.А.</w:t>
            </w:r>
          </w:p>
          <w:p w:rsidR="006B2D84" w:rsidRPr="006119F0" w:rsidRDefault="006B2D84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6B2D84" w:rsidRDefault="006B2D84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</w:t>
            </w:r>
          </w:p>
          <w:p w:rsidR="006B2D84" w:rsidRPr="0040209D" w:rsidRDefault="006B2D84" w:rsidP="006B48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2D84" w:rsidRDefault="006B2D84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B2D84" w:rsidRPr="008944ED" w:rsidRDefault="006B2D84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B2D84" w:rsidRDefault="006B2D84" w:rsidP="006B48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2D84" w:rsidRPr="008944ED" w:rsidRDefault="006B2D84" w:rsidP="006B48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6B2D84" w:rsidRDefault="006B2D84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6B2D84" w:rsidRDefault="006B2D84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6B2D84" w:rsidRPr="0040209D" w:rsidRDefault="006B2D84" w:rsidP="006B48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2D84" w:rsidRPr="006119F0" w:rsidRDefault="006B2D84" w:rsidP="006B2D84">
      <w:pPr>
        <w:spacing w:after="0"/>
        <w:ind w:left="120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rPr>
          <w:lang w:val="ru-RU"/>
        </w:rPr>
      </w:pPr>
    </w:p>
    <w:p w:rsidR="006B2D84" w:rsidRPr="006119F0" w:rsidRDefault="006B2D84" w:rsidP="006B2D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2D84" w:rsidRPr="006119F0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Pr="006119F0" w:rsidRDefault="006B2D84" w:rsidP="006B2D84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B2D84" w:rsidRPr="006119F0" w:rsidRDefault="006B2D84" w:rsidP="006B2D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 классов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2D84" w:rsidRPr="006119F0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Pr="006119F0" w:rsidRDefault="00786801" w:rsidP="006B2D84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Учитель: Мельникова Александра Владимировна</w:t>
      </w:r>
      <w:bookmarkStart w:id="1" w:name="_GoBack"/>
      <w:bookmarkEnd w:id="1"/>
    </w:p>
    <w:p w:rsidR="006B2D84" w:rsidRPr="006119F0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Default="006B2D84" w:rsidP="006B2D84">
      <w:pPr>
        <w:spacing w:after="0"/>
        <w:ind w:left="120"/>
        <w:jc w:val="center"/>
        <w:rPr>
          <w:lang w:val="ru-RU"/>
        </w:rPr>
      </w:pPr>
    </w:p>
    <w:p w:rsidR="006B2D84" w:rsidRDefault="006B2D84" w:rsidP="006B2D84">
      <w:pPr>
        <w:spacing w:after="0"/>
        <w:ind w:left="120"/>
        <w:jc w:val="center"/>
        <w:rPr>
          <w:lang w:val="ru-RU"/>
        </w:rPr>
      </w:pPr>
    </w:p>
    <w:p w:rsidR="00786801" w:rsidRPr="006119F0" w:rsidRDefault="00786801" w:rsidP="006B2D84">
      <w:pPr>
        <w:spacing w:after="0"/>
        <w:ind w:left="120"/>
        <w:jc w:val="center"/>
        <w:rPr>
          <w:lang w:val="ru-RU"/>
        </w:rPr>
      </w:pPr>
    </w:p>
    <w:p w:rsidR="006B2D84" w:rsidRPr="006119F0" w:rsidRDefault="006B2D84" w:rsidP="006B2D84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</w:p>
    <w:p w:rsidR="00786801" w:rsidRDefault="006B2D84" w:rsidP="006B2D84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Город Ростов-на-Дону 2025</w:t>
      </w:r>
    </w:p>
    <w:p w:rsidR="00786801" w:rsidRDefault="00786801" w:rsidP="006B2D84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  <w:sectPr w:rsidR="00786801" w:rsidSect="0078680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B2D84" w:rsidRDefault="006B2D84" w:rsidP="006B2D84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</w:p>
    <w:p w:rsidR="00786801" w:rsidRPr="006119F0" w:rsidRDefault="00786801" w:rsidP="006B2D84">
      <w:pPr>
        <w:spacing w:after="0"/>
        <w:ind w:left="120"/>
        <w:jc w:val="center"/>
        <w:rPr>
          <w:lang w:val="ru-RU"/>
        </w:rPr>
      </w:pPr>
    </w:p>
    <w:p w:rsidR="006B2D84" w:rsidRPr="006B2D84" w:rsidRDefault="006B2D84" w:rsidP="006B2D8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ПОЯСНИТЕЛЬНАЯ ЗАПИСКА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Адаптированная рабочая программа по истории Отечества для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классов (</w:t>
      </w:r>
      <w:r w:rsidRPr="006B2D84">
        <w:rPr>
          <w:rFonts w:ascii="Times New Roman" w:hAnsi="Times New Roman" w:cs="Times New Roman"/>
          <w:b/>
          <w:sz w:val="28"/>
          <w:szCs w:val="28"/>
        </w:rPr>
        <w:t>VIII</w:t>
      </w: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вида) разработана на основе: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Федерального закона Российской Федерации «Об образовании в Российской Федерации»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>• Образовате</w:t>
      </w:r>
      <w:r>
        <w:rPr>
          <w:rFonts w:ascii="Times New Roman" w:hAnsi="Times New Roman" w:cs="Times New Roman"/>
          <w:sz w:val="28"/>
          <w:szCs w:val="28"/>
          <w:lang w:val="ru-RU"/>
        </w:rPr>
        <w:t>льной программы по истории для 8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классов специальных (коррекционных) образовательных школ.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Цель изучения истории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 школе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обучающихся. </w:t>
      </w: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Цель обучения истории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– формирование у обучающихся способности изучать разнообразный исторический материал и использовать его в своей деятельности. Для этого необходимо систематическое руководство деятельностью детей с ограниченными возможностями здоровья в процессе обучения истории с постепенным возрастанием их самостоятельности.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Основными задачами курса являются: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освоение обучающимися комплекса систематизированных знаний об истории Отечества, роли России как активного участника и творца всемирной истории;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помощь обучающимся в развитии у них чувства национальной идентичности, патриотизма, толерантности, уважения к историческому пути своего и других народов;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у обучающихся исторического мышления, под которым понимается способность рассматривать события и явления с точки зрения их исторической обусловленности;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овладение обучающимися умениями и навыками поиска и систематизации исторической информации. Поставленные задачи определяются особенностями психической деятельности обучающихся с ограниченными возможностями здоровья.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Особенность данной рабочей программы заключается в том, что она модифицирована через формы занятий, методы и приемы обучения и объем изучаемого материала, для обучения специального (коррекционного) класса </w:t>
      </w:r>
      <w:r w:rsidRPr="006B2D84">
        <w:rPr>
          <w:rFonts w:ascii="Times New Roman" w:hAnsi="Times New Roman" w:cs="Times New Roman"/>
          <w:sz w:val="28"/>
          <w:szCs w:val="28"/>
        </w:rPr>
        <w:t>VIII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вида. Одной из основных функций основного общего образования является реализация права каждого ребёнка на полноценное образование, отвечающее его потребностям и в полной мере использующее возможности его развития. В национальной образовательной инициативе «Наша новая школа» подчёркивается, что «особое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 (ОВЗ)».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Основная цель коррекционно-образовательной работы 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с детьми с ограниченными возможностями здоровья – социальная реабилитация, трудовая адаптация и интеграция в обществе. У детей данной категории нарушена психика, эмоционально-волевая сфера, слабо развита мелкая моторика рук, общее интеллектуальное недоразвитие снижает процесс усвоения знаний и им необходима педагогическая поддержка. Основной формой организации учебного процесса является урок. Ведущей формой работы учителя с учениками на уроке является фронтальная работа при осуществлении 2 дифференцированного и индивидуального подхода. В процессе обучения литературе используется игровой и занимательный материал, наглядные и иллюстративные пособия технические и другие дидактические средства. Для обучения детей с умеренной умственной отсталостью от учителя требуется и специальная работа, направленная на уточнение и расширение имеющихся представлений, умение сформировать их в речи, в различных практических действиях на уроке. На уроках при чтении произведений, устных высказываниях формируются общие речевые навыки детей с ограниченными возможностями здоровья, направленные на коррекцию недостатков звукопроизношения, развития слухового внимания и фонематического слуха. С этой целью на каждом занятии проводится артикуляционная физминутка и даются специальные задания. Обучение должно реализовываться на доступном содержании, построенном по принципу от простого к сложному с учётом возрастных и психических особенностей детей с умеренной умственной отсталостью.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ОБЩАЯ ХАРАКТЕРИСТИКА УЧЕБНОГО ПРЕДМЕТА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История Отечества изучается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наличность ученика, формирование личностных качеств гражданина, подготовка подростка с ОВЗ к жизни, социально-трудовая и правовая адаптация выпускника в общество. Необходимость разработки и значимость рабочей программы по истории обусловлена, с одной стороны, требованиями к результатам освоения основной образовательной программы ступени основного общего образования, определенных ГОС, с другой стороны, потребностью формирования разносторонне развитой, гармоничной личности, воспитания гражданина, патриота. В рабочей программе предусмотрено развитие ключевых компетенций обучающихся, представленных в программах для начального общего образования, обусловленных предметным содержанием и психологическими и возрастными особенностями пятиклассников. Структура и содержание программы соответствует образовательному стандарту и принципам развития системы российского образования. Новизна рабочей программы заключается в использовании тестирования в специальных (коррекционных) классах в качестве контрольных работ, поскольку оно ориентировано на выявление степени усвоения обучающимися основных понятий, ведущих идей и элементов учебной программы, а не на констатацию наличия у учеников конкретной совокупности формально усвоенных знаний. Тесты используются и для проверки домашнего задания.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Отличительными особенностями данной программы являются: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минимальный объём дидактических единиц с целью защиты обучающихся в специально-коррекционных классах от перегрузок и сохранения их психического и физического здоровья;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соответствие основным направлениям модернизации образования, поскольку делается акцент на роль человеческого фактора, цивилизационную составляющую исторического процесса.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Объектом изучения истории являются крупные исторические события отечественной истории, жизнь и быт людей с древности до наших дней. Даётся отчетливый образ наиболее яркого события и выдающегося деятеля, олицетворяющего данный период 3 истории: «История нашей страны древнейшего периода», «Киевская Русь», «Распад Киевской Руси», «Борьба Руси с иноземными завоевателями», «Начало объединения русских земель», «Единая Россия (конец </w:t>
      </w:r>
      <w:r w:rsidRPr="006B2D84">
        <w:rPr>
          <w:rFonts w:ascii="Times New Roman" w:hAnsi="Times New Roman" w:cs="Times New Roman"/>
          <w:sz w:val="28"/>
          <w:szCs w:val="28"/>
        </w:rPr>
        <w:t>XV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века —</w:t>
      </w:r>
      <w:r w:rsidRPr="006B2D84">
        <w:rPr>
          <w:rFonts w:ascii="Times New Roman" w:hAnsi="Times New Roman" w:cs="Times New Roman"/>
          <w:sz w:val="28"/>
          <w:szCs w:val="28"/>
        </w:rPr>
        <w:t>XVII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век)», «Великие преобразования России в </w:t>
      </w:r>
      <w:r w:rsidRPr="006B2D84">
        <w:rPr>
          <w:rFonts w:ascii="Times New Roman" w:hAnsi="Times New Roman" w:cs="Times New Roman"/>
          <w:sz w:val="28"/>
          <w:szCs w:val="28"/>
        </w:rPr>
        <w:t>XVIII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веке», «История нашей страны в </w:t>
      </w:r>
      <w:r w:rsidRPr="006B2D84">
        <w:rPr>
          <w:rFonts w:ascii="Times New Roman" w:hAnsi="Times New Roman" w:cs="Times New Roman"/>
          <w:sz w:val="28"/>
          <w:szCs w:val="28"/>
        </w:rPr>
        <w:t>X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B2D84">
        <w:rPr>
          <w:rFonts w:ascii="Times New Roman" w:hAnsi="Times New Roman" w:cs="Times New Roman"/>
          <w:sz w:val="28"/>
          <w:szCs w:val="28"/>
        </w:rPr>
        <w:t>X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веке», «Россия в начале </w:t>
      </w:r>
      <w:r w:rsidRPr="006B2D84">
        <w:rPr>
          <w:rFonts w:ascii="Times New Roman" w:hAnsi="Times New Roman" w:cs="Times New Roman"/>
          <w:sz w:val="28"/>
          <w:szCs w:val="28"/>
        </w:rPr>
        <w:t>XX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века», «Россия в 1917-1920 годах», «Советская Россия – СССР в 20-30-е годы», «СССР во Второй мировой и Великой Отечественной войне 1941-1945 годов», «Советский Союз в 1945-1991 годах», «Новая Россия в 1991-2013 годах». Весь исторический материал представлен отечественной историей, историей региональной и краеведческой с древности до настоящего времени. Цель изучения истории в школе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Цель изучения курса «История Отечества»: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усвоение основных событий отечественной истории, свершений выдающихся личностей, олицетворяющих основные периоды истории России;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умения устанавливать причинно-следственные связи и зависимости, связь исторических событий, давать им элементарную оценку;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познавательных интересов;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обществе.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Общие задачи изучения предмета «История Отечества»: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задачи: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усвоить важнейшие факты истории;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создать исторические представления, отражающие основные явления прошлого;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усвоить доступные для обучающихся исторические понятия, понимание некоторых закономерностей общественного развития;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овладеть умением применять знания по истории в жизни;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выработать умения и навыки самостоятельной работы с историческим материалом.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Воспитательные задачи: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гражданское и патриотическое воспитание обучающихся;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воспитание уважительного отношения к народам разных национальностей;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нравственное воспитание;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эстетическое воспитание;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трудовое воспитание;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экологическое воспитание;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правовое воспитание;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мировоззрения учащихся.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Коррекционно – развивающие задачи: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и коррекция внимания, восприятия, воображения, памяти, мышления, речи, эмоционально – волевой сферы;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учить анализировать, понимать причинно-следственные зависимости;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содействовать развитию абстрактного мышления, развивать воображение;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расширять лексический запас, развивать связную речь.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В 8 классе обучающиеся знакомятся с событиями истории с конца </w:t>
      </w:r>
      <w:r w:rsidRPr="006B2D84">
        <w:rPr>
          <w:rFonts w:ascii="Times New Roman" w:hAnsi="Times New Roman" w:cs="Times New Roman"/>
          <w:sz w:val="28"/>
          <w:szCs w:val="28"/>
        </w:rPr>
        <w:t>XV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в. до конца </w:t>
      </w:r>
      <w:r w:rsidRPr="006B2D84">
        <w:rPr>
          <w:rFonts w:ascii="Times New Roman" w:hAnsi="Times New Roman" w:cs="Times New Roman"/>
          <w:sz w:val="28"/>
          <w:szCs w:val="28"/>
        </w:rPr>
        <w:t>XIX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в. Этот материал представлен следующими 3 темами: 1. Единая Россия (конец </w:t>
      </w:r>
      <w:r w:rsidRPr="006B2D84">
        <w:rPr>
          <w:rFonts w:ascii="Times New Roman" w:hAnsi="Times New Roman" w:cs="Times New Roman"/>
          <w:sz w:val="28"/>
          <w:szCs w:val="28"/>
        </w:rPr>
        <w:t>XV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– начало </w:t>
      </w:r>
      <w:r w:rsidRPr="006B2D84">
        <w:rPr>
          <w:rFonts w:ascii="Times New Roman" w:hAnsi="Times New Roman" w:cs="Times New Roman"/>
          <w:sz w:val="28"/>
          <w:szCs w:val="28"/>
        </w:rPr>
        <w:t>XVII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вв.). 2. Великие преобразования России в </w:t>
      </w:r>
      <w:r w:rsidRPr="006B2D84">
        <w:rPr>
          <w:rFonts w:ascii="Times New Roman" w:hAnsi="Times New Roman" w:cs="Times New Roman"/>
          <w:sz w:val="28"/>
          <w:szCs w:val="28"/>
        </w:rPr>
        <w:t>XVIII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в. 3. История страны в период </w:t>
      </w:r>
      <w:r w:rsidRPr="006B2D84">
        <w:rPr>
          <w:rFonts w:ascii="Times New Roman" w:hAnsi="Times New Roman" w:cs="Times New Roman"/>
          <w:sz w:val="28"/>
          <w:szCs w:val="28"/>
        </w:rPr>
        <w:t>XIX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в. Изучаемый материал дает возможность увидеть процесс развития единого Российского государства, его укрепления и изменения в связи с проводившейся внутренней и внешней политикой, победным завершением для России Северной войны, русско–турецких войн и Отечественной войны 1812 года, знакомит со множеством имен выдающихся исторических деятелей.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ТРЕБОВАНИЯ К РЕЗУЛЬТАТАМ ОСВОЕНИЯ КУРСА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обеспечивает формирование личностных, метапредметных и предметных результатов.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Личностные результаты изучения курса «История Отечества» включают в себя: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воспитание российской гражданской идентичности, патриотизма, любви и уважения к Отечеству, чувства гордости за историческое прошлое многонационального народа России;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осмысление социально-нравственного опыта предшествующих поколений, способность к определению своей позиции.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Предметные результаты изучения курса «История Отечества» включают в себя: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уважительного отношения к истории своего Отечества как единого и неделимого многонационального государства;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умений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настоящего; способностей определять и аргументировать своё отношение к ней;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Метапредметные результаты изучения курса «История Отечества» включают в себя: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способность сознательно организовывать и регулировать свою деятельность: учебную, общественную и другую;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овладение обучающимися умениями и навыками поиска и систематизации исторической информации;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использовать современные источники информацию, в том числе материалы на электронных носителях и Интернет-ресурсы;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готовность к сотрудничеству с соучениками, коллективной работе;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владение умениями работать в группе, слушать партнёра, формулировать и аргументировать своё мнение, отстаивать свою позицию.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Межпредметные связи: обществознание, география, ИЗО, музыка, МХК. Форма организации образовательного процесса: классно-урочная система. 6 Принципы: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коррекционной направленности в обучении;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воспитывающей и развивающей направленности обучения;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научности и доступности обучения;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систематичности и последовательности в обучении;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наглядности в обучении;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индивидуального и дифференцированного подхода в обучении и т.д.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Методы: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словесные – рассказ, объяснение, беседа, работа с учебником и книгой;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наглядные – наблюдение, демонстрация;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практические – упражнения, работа с исторической картой.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Типы уроков: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Урок сообщения новых знаний (урок первоначального изучения материала);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Урок формирования и закрепления знаний и умений (практический урок);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Урок обобщения и систематизации знаний (повторительно-обобщающий урок);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Комбинированный урок.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Применяются ТСО: фрагменты кино (видео, </w:t>
      </w:r>
      <w:r w:rsidRPr="006B2D84">
        <w:rPr>
          <w:rFonts w:ascii="Times New Roman" w:hAnsi="Times New Roman" w:cs="Times New Roman"/>
          <w:sz w:val="28"/>
          <w:szCs w:val="28"/>
        </w:rPr>
        <w:t>DVD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), мультфильмов, мультимедиа, музыкальные фрагменты. 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Создание точных зрительных образов - важный элемент обучения истории, предупреждающий опасность уподобления сходных исторических событий, переноса фактов из одной эпохи в другую. При изучении истории ведется специальная работа по использованию хронологии. Этому помогают игры, викторины с использованием исторических дат. Основные формы и средства контроля: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Устный опрос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Тестирование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Исторические диктанты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Контрольная работа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Составление рассказа по сюжетным картинкам, пересказ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Тематический кроссворд </w:t>
      </w:r>
    </w:p>
    <w:p w:rsidR="006B2D84" w:rsidRPr="006B2D84" w:rsidRDefault="006B2D84" w:rsidP="006B2D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>• Работа с контурными картами Тексты контрольно-измерительные материалы создаются учителем в соответствии с психофизическим особенностями каждого обучающегося.</w:t>
      </w: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92C9A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92C9A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92C9A">
        <w:rPr>
          <w:rFonts w:ascii="Times New Roman" w:hAnsi="Times New Roman"/>
          <w:color w:val="000000"/>
          <w:sz w:val="28"/>
          <w:lang w:val="ru-RU"/>
        </w:rPr>
        <w:t>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92C9A">
        <w:rPr>
          <w:rFonts w:ascii="Times New Roman" w:hAnsi="Times New Roman"/>
          <w:color w:val="000000"/>
          <w:sz w:val="28"/>
          <w:lang w:val="ru-RU"/>
        </w:rPr>
        <w:t>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B92C9A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B92C9A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B92C9A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B92C9A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</w:t>
      </w:r>
      <w:proofErr w:type="gramStart"/>
      <w:r w:rsidRPr="00B92C9A">
        <w:rPr>
          <w:rFonts w:ascii="Times New Roman" w:hAnsi="Times New Roman"/>
          <w:color w:val="000000"/>
          <w:sz w:val="28"/>
          <w:lang w:val="ru-RU"/>
        </w:rPr>
        <w:t>культуре русского народа</w:t>
      </w:r>
      <w:proofErr w:type="gramEnd"/>
      <w:r w:rsidRPr="00B92C9A">
        <w:rPr>
          <w:rFonts w:ascii="Times New Roman" w:hAnsi="Times New Roman"/>
          <w:color w:val="000000"/>
          <w:sz w:val="28"/>
          <w:lang w:val="ru-RU"/>
        </w:rPr>
        <w:t xml:space="preserve"> и историческому прошлому России к концу столетия.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B92C9A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B92C9A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2C9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B2D84" w:rsidRDefault="006B2D84" w:rsidP="006B2D8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B92C9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B2D84" w:rsidRPr="00C54DB9" w:rsidRDefault="006B2D84" w:rsidP="006B2D84">
      <w:pPr>
        <w:spacing w:after="0" w:line="264" w:lineRule="auto"/>
        <w:ind w:left="120"/>
        <w:jc w:val="both"/>
        <w:rPr>
          <w:lang w:val="ru-RU"/>
        </w:rPr>
      </w:pPr>
      <w:r w:rsidRPr="00C54DB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2D84" w:rsidRPr="00C54DB9" w:rsidRDefault="006B2D84" w:rsidP="006B2D84">
      <w:pPr>
        <w:spacing w:after="0" w:line="264" w:lineRule="auto"/>
        <w:ind w:left="120"/>
        <w:jc w:val="both"/>
        <w:rPr>
          <w:lang w:val="ru-RU"/>
        </w:rPr>
      </w:pP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B2D84" w:rsidRPr="00B92C9A" w:rsidRDefault="006B2D84" w:rsidP="006B2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6B2D84" w:rsidRPr="00B92C9A" w:rsidRDefault="006B2D84" w:rsidP="006B2D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B2D84" w:rsidRPr="00B92C9A" w:rsidRDefault="006B2D84" w:rsidP="006B2D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B2D84" w:rsidRPr="00B92C9A" w:rsidRDefault="006B2D84" w:rsidP="006B2D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B2D84" w:rsidRDefault="006B2D84" w:rsidP="006B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B2D84" w:rsidRPr="00B92C9A" w:rsidRDefault="006B2D84" w:rsidP="006B2D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B2D84" w:rsidRDefault="006B2D84" w:rsidP="006B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B2D84" w:rsidRPr="00B92C9A" w:rsidRDefault="006B2D84" w:rsidP="006B2D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B2D84" w:rsidRPr="00B92C9A" w:rsidRDefault="006B2D84" w:rsidP="006B2D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B2D84" w:rsidRPr="00B92C9A" w:rsidRDefault="006B2D84" w:rsidP="006B2D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6B2D84" w:rsidRDefault="006B2D84" w:rsidP="006B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B2D84" w:rsidRPr="00B92C9A" w:rsidRDefault="006B2D84" w:rsidP="006B2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6B2D84" w:rsidRPr="00B92C9A" w:rsidRDefault="006B2D84" w:rsidP="006B2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6B2D84" w:rsidRPr="00B92C9A" w:rsidRDefault="006B2D84" w:rsidP="006B2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B2D84" w:rsidRPr="00B92C9A" w:rsidRDefault="006B2D84" w:rsidP="006B2D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B2D84" w:rsidRPr="00B92C9A" w:rsidRDefault="006B2D84" w:rsidP="006B2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6B2D84" w:rsidRPr="00B92C9A" w:rsidRDefault="006B2D84" w:rsidP="006B2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B2D84" w:rsidRPr="00B92C9A" w:rsidRDefault="006B2D84" w:rsidP="006B2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B2D84" w:rsidRPr="00B92C9A" w:rsidRDefault="006B2D84" w:rsidP="006B2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B2D84" w:rsidRPr="00B92C9A" w:rsidRDefault="006B2D84" w:rsidP="006B2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B2D84" w:rsidRPr="00B92C9A" w:rsidRDefault="006B2D84" w:rsidP="006B2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B2D84" w:rsidRPr="00B92C9A" w:rsidRDefault="006B2D84" w:rsidP="006B2D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B2D84" w:rsidRDefault="006B2D84" w:rsidP="006B2D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B2D84" w:rsidRPr="00B92C9A" w:rsidRDefault="006B2D84" w:rsidP="006B2D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6B2D84" w:rsidRPr="006B2D84" w:rsidRDefault="006B2D84" w:rsidP="006B2D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92C9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92C9A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Default="006B2D84" w:rsidP="006B2D8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B2D84" w:rsidRPr="00B92C9A" w:rsidRDefault="006B2D84" w:rsidP="006B2D84">
      <w:pPr>
        <w:spacing w:after="0" w:line="264" w:lineRule="auto"/>
        <w:jc w:val="both"/>
        <w:rPr>
          <w:lang w:val="ru-RU"/>
        </w:rPr>
      </w:pP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</w:p>
    <w:p w:rsidR="006B2D84" w:rsidRDefault="006B2D84" w:rsidP="006B2D84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032"/>
        <w:gridCol w:w="1030"/>
        <w:gridCol w:w="1841"/>
        <w:gridCol w:w="1910"/>
        <w:gridCol w:w="1423"/>
        <w:gridCol w:w="2215"/>
        <w:gridCol w:w="1749"/>
      </w:tblGrid>
      <w:tr w:rsidR="006B2D84" w:rsidTr="006B483B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3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4781" w:type="dxa"/>
            <w:gridSpan w:val="3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1749" w:type="dxa"/>
          </w:tcPr>
          <w:p w:rsidR="006B2D84" w:rsidRDefault="006B2D84" w:rsidP="006B483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B2D84" w:rsidTr="006B483B">
        <w:trPr>
          <w:trHeight w:val="144"/>
          <w:tblCellSpacing w:w="20" w:type="nil"/>
        </w:trPr>
        <w:tc>
          <w:tcPr>
            <w:tcW w:w="8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84" w:rsidRDefault="006B2D84" w:rsidP="006B483B"/>
        </w:tc>
        <w:tc>
          <w:tcPr>
            <w:tcW w:w="30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84" w:rsidRDefault="006B2D84" w:rsidP="006B483B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84" w:rsidRDefault="006B2D84" w:rsidP="006B483B"/>
        </w:tc>
        <w:tc>
          <w:tcPr>
            <w:tcW w:w="22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D84" w:rsidRDefault="006B2D84" w:rsidP="006B483B"/>
        </w:tc>
        <w:tc>
          <w:tcPr>
            <w:tcW w:w="1749" w:type="dxa"/>
            <w:tcBorders>
              <w:top w:val="nil"/>
            </w:tcBorders>
          </w:tcPr>
          <w:p w:rsidR="006B2D84" w:rsidRDefault="006B2D84" w:rsidP="006B483B"/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</w:pPr>
            <w:r w:rsidRPr="006B2D84"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8а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Pr="00F01DD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F01DD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Pr="00F01DD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Pr="00F01DD3" w:rsidRDefault="006B2D84" w:rsidP="006B48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Параграф 12, 1-4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Pr="00F01DD3" w:rsidRDefault="006B2D84" w:rsidP="006B483B">
            <w:pPr>
              <w:spacing w:after="0"/>
              <w:rPr>
                <w:lang w:val="ru-RU"/>
              </w:rPr>
            </w:pPr>
            <w:r w:rsidRPr="00F01DD3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color w:val="FF0000"/>
                <w:lang w:val="ru-RU"/>
              </w:rPr>
            </w:pPr>
            <w:r w:rsidRPr="006B2D84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Преобразования Петра </w:t>
            </w:r>
            <w:r w:rsidRPr="006B2D84">
              <w:rPr>
                <w:rFonts w:ascii="Times New Roman" w:hAnsi="Times New Roman"/>
                <w:color w:val="FF0000"/>
                <w:sz w:val="24"/>
              </w:rPr>
              <w:t>I</w:t>
            </w:r>
            <w:r w:rsidRPr="006B2D84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в области культуры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11, 1-5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1749" w:type="dxa"/>
          </w:tcPr>
          <w:p w:rsidR="006B2D84" w:rsidRPr="003B6452" w:rsidRDefault="006B2D84" w:rsidP="006B483B">
            <w:pPr>
              <w:rPr>
                <w:lang w:val="ru-RU"/>
              </w:rPr>
            </w:pPr>
            <w:r>
              <w:rPr>
                <w:lang w:val="ru-RU"/>
              </w:rPr>
              <w:t>повторение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</w:pPr>
            <w:r w:rsidRPr="006B2D84"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1</w:t>
            </w:r>
            <w:r>
              <w:rPr>
                <w:lang w:val="ru-RU"/>
              </w:rPr>
              <w:t>3</w:t>
            </w:r>
            <w:r w:rsidRPr="00100EC4">
              <w:t>, 1-4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749" w:type="dxa"/>
          </w:tcPr>
          <w:p w:rsidR="006B2D84" w:rsidRPr="003B6452" w:rsidRDefault="006B2D84" w:rsidP="006B483B">
            <w:pPr>
              <w:rPr>
                <w:lang w:val="ru-RU"/>
              </w:rPr>
            </w:pPr>
            <w:r>
              <w:t>Параграф 14</w:t>
            </w:r>
            <w:r w:rsidRPr="00100EC4">
              <w:t xml:space="preserve">, </w:t>
            </w:r>
            <w:r>
              <w:rPr>
                <w:lang w:val="ru-RU"/>
              </w:rPr>
              <w:t>5-6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16, 1-3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</w:pPr>
            <w:r w:rsidRPr="006B2D84"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 w:rsidRPr="00100EC4">
              <w:t>Параграф 1</w:t>
            </w:r>
            <w:r>
              <w:rPr>
                <w:lang w:val="ru-RU"/>
              </w:rPr>
              <w:t>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16</w:t>
            </w:r>
            <w:r w:rsidRPr="00100EC4">
              <w:t>, 1-4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14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  <w:tc>
          <w:tcPr>
            <w:tcW w:w="1749" w:type="dxa"/>
          </w:tcPr>
          <w:p w:rsidR="006B2D84" w:rsidRPr="00F213FB" w:rsidRDefault="006B2D84" w:rsidP="006B483B">
            <w:pPr>
              <w:rPr>
                <w:lang w:val="ru-RU"/>
              </w:rPr>
            </w:pPr>
            <w:r>
              <w:rPr>
                <w:lang w:val="ru-RU"/>
              </w:rPr>
              <w:t>повторение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</w:pPr>
            <w:r w:rsidRPr="006B2D84"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 w:rsidRPr="00100EC4">
              <w:t>Параграф 1</w:t>
            </w:r>
            <w:r>
              <w:rPr>
                <w:lang w:val="ru-RU"/>
              </w:rPr>
              <w:t>9</w:t>
            </w:r>
            <w:r>
              <w:t>, 1-5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19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20, 1-3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21, 1-5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22, 1-3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21, 1-5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20</w:t>
            </w:r>
            <w:r w:rsidRPr="00100EC4">
              <w:t>, 1-4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19, 1-3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19</w:t>
            </w:r>
            <w:r w:rsidRPr="00100EC4">
              <w:t>, 1-4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2</w:t>
            </w:r>
            <w:r w:rsidRPr="00100EC4">
              <w:t>2, 1-4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>
              <w:t>Параграф 2</w:t>
            </w:r>
            <w:r w:rsidRPr="00100EC4">
              <w:t>2, 1-4</w:t>
            </w:r>
          </w:p>
        </w:tc>
      </w:tr>
      <w:tr w:rsidR="006B2D84" w:rsidRPr="003A00F8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1749" w:type="dxa"/>
          </w:tcPr>
          <w:p w:rsidR="006B2D84" w:rsidRDefault="006B2D84" w:rsidP="006B483B">
            <w:r w:rsidRPr="00100EC4">
              <w:t xml:space="preserve">Параграф </w:t>
            </w:r>
            <w:r>
              <w:rPr>
                <w:lang w:val="ru-RU"/>
              </w:rPr>
              <w:t>24</w:t>
            </w:r>
            <w:r>
              <w:t>, 1-3</w:t>
            </w: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</w:pPr>
            <w:r w:rsidRPr="006B2D84"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6B2D84"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6B2D84" w:rsidRDefault="006B2D84" w:rsidP="006B483B">
            <w:pPr>
              <w:spacing w:after="0"/>
              <w:ind w:left="135"/>
              <w:rPr>
                <w:lang w:val="ru-RU"/>
              </w:rPr>
            </w:pPr>
            <w:r w:rsidRPr="006B2D8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1749" w:type="dxa"/>
          </w:tcPr>
          <w:p w:rsidR="006B2D84" w:rsidRDefault="006B2D84" w:rsidP="006B483B">
            <w:pPr>
              <w:spacing w:after="0"/>
              <w:ind w:left="135"/>
            </w:pPr>
          </w:p>
        </w:tc>
      </w:tr>
      <w:tr w:rsidR="006B2D84" w:rsidRPr="00786801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28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749" w:type="dxa"/>
          </w:tcPr>
          <w:p w:rsidR="006B2D84" w:rsidRPr="001A28FC" w:rsidRDefault="006B2D84" w:rsidP="006B48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B2D84" w:rsidTr="006B483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Pr="004859C3" w:rsidRDefault="006B2D84" w:rsidP="006B48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2215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</w:pPr>
          </w:p>
        </w:tc>
        <w:tc>
          <w:tcPr>
            <w:tcW w:w="1749" w:type="dxa"/>
          </w:tcPr>
          <w:p w:rsidR="006B2D84" w:rsidRDefault="006B2D84" w:rsidP="006B483B">
            <w:pPr>
              <w:spacing w:after="0"/>
              <w:ind w:left="135"/>
            </w:pPr>
          </w:p>
        </w:tc>
      </w:tr>
      <w:tr w:rsidR="006B2D84" w:rsidTr="006B483B">
        <w:trPr>
          <w:trHeight w:val="144"/>
          <w:tblCellSpacing w:w="20" w:type="nil"/>
        </w:trPr>
        <w:tc>
          <w:tcPr>
            <w:tcW w:w="3872" w:type="dxa"/>
            <w:gridSpan w:val="2"/>
            <w:tcMar>
              <w:top w:w="50" w:type="dxa"/>
              <w:left w:w="100" w:type="dxa"/>
            </w:tcMar>
            <w:vAlign w:val="center"/>
          </w:tcPr>
          <w:p w:rsidR="006B2D84" w:rsidRPr="001A28FC" w:rsidRDefault="006B2D84" w:rsidP="006B483B">
            <w:pPr>
              <w:spacing w:after="0"/>
              <w:ind w:left="135"/>
              <w:rPr>
                <w:lang w:val="ru-RU"/>
              </w:rPr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 w:rsidRPr="001A28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D84" w:rsidRDefault="006B2D84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38" w:type="dxa"/>
            <w:gridSpan w:val="2"/>
            <w:tcMar>
              <w:top w:w="50" w:type="dxa"/>
              <w:left w:w="100" w:type="dxa"/>
            </w:tcMar>
            <w:vAlign w:val="center"/>
          </w:tcPr>
          <w:p w:rsidR="006B2D84" w:rsidRDefault="006B2D84" w:rsidP="006B483B"/>
        </w:tc>
        <w:tc>
          <w:tcPr>
            <w:tcW w:w="1749" w:type="dxa"/>
          </w:tcPr>
          <w:p w:rsidR="006B2D84" w:rsidRDefault="006B2D84" w:rsidP="006B483B"/>
        </w:tc>
      </w:tr>
    </w:tbl>
    <w:p w:rsidR="006B2D84" w:rsidRDefault="006B2D84" w:rsidP="006B2D84">
      <w:pPr>
        <w:sectPr w:rsidR="006B2D84" w:rsidSect="00786801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 xml:space="preserve">Самостоятельная работа по всемирной истории 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>1.Дайте определение понятиям: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трест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 xml:space="preserve">б) буржуазия 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в) монополия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>2. Кто построил в 1825 г. железную дорогу: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Тревитик                                         в) братья Монгольфье</w:t>
      </w:r>
    </w:p>
    <w:p w:rsidR="006B2D84" w:rsidRPr="006B2D84" w:rsidRDefault="006B2D84" w:rsidP="006B2D84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б) Дж. Стефенсон                               г) Г.Форд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iCs/>
          <w:sz w:val="28"/>
          <w:szCs w:val="28"/>
          <w:lang w:val="ru-RU"/>
        </w:rPr>
        <w:t>3. Первой страной, завершившей промышленный переворот, была: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Англия          в) Германия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б) Франция        г) Италия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 xml:space="preserve">4. Кто совершил первый полет на планере, оснащенным бензиновым двигателем 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братья Монгольфье                      в) А.Попов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б) К.Мэксим                                      г) братья Райт</w:t>
      </w:r>
    </w:p>
    <w:p w:rsidR="006B2D84" w:rsidRPr="00786801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6801">
        <w:rPr>
          <w:rFonts w:ascii="Times New Roman" w:hAnsi="Times New Roman"/>
          <w:b/>
          <w:sz w:val="28"/>
          <w:szCs w:val="28"/>
          <w:lang w:val="ru-RU"/>
        </w:rPr>
        <w:t>5. Создателем динамита был</w:t>
      </w:r>
      <w:r w:rsidRPr="0078680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С.Кольт                         в) Х.Шрапнел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б) К.Мэксим                        г) А.Нобель</w:t>
      </w:r>
    </w:p>
    <w:p w:rsidR="006B2D84" w:rsidRPr="006B2D84" w:rsidRDefault="006B2D84" w:rsidP="006B2D84">
      <w:pPr>
        <w:pStyle w:val="af"/>
        <w:ind w:firstLine="0"/>
        <w:rPr>
          <w:b/>
          <w:iCs/>
          <w:szCs w:val="28"/>
        </w:rPr>
      </w:pPr>
      <w:r w:rsidRPr="006B2D84">
        <w:rPr>
          <w:b/>
          <w:iCs/>
          <w:szCs w:val="28"/>
          <w:lang w:eastAsia="ru-RU"/>
        </w:rPr>
        <w:t xml:space="preserve">6. </w:t>
      </w:r>
      <w:r w:rsidRPr="006B2D84">
        <w:rPr>
          <w:b/>
          <w:iCs/>
          <w:szCs w:val="28"/>
        </w:rPr>
        <w:t xml:space="preserve">Коммунистические идеи в </w:t>
      </w:r>
      <w:r w:rsidRPr="006B2D84">
        <w:rPr>
          <w:b/>
          <w:iCs/>
          <w:szCs w:val="28"/>
          <w:lang w:val="de-DE"/>
        </w:rPr>
        <w:t>XIX</w:t>
      </w:r>
      <w:r w:rsidRPr="006B2D84">
        <w:rPr>
          <w:b/>
          <w:iCs/>
          <w:szCs w:val="28"/>
        </w:rPr>
        <w:t xml:space="preserve"> веке развивал: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К.Маркс                                  в) Д.Дидро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б) Б.Констан                               г) Ж.де Местер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>7. Основные черты индустриального общества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миграция           в) усложнение классовой структуры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б) урбанизация            г) распад колониальных империй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>8.Определите, какое утверждение правильное.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Основными формами хозяйственных объединений (монополий), которые возникли в индустриально развитых странах на рубеже ХІХ-ХХ ст., были картели и синдикаты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 xml:space="preserve">б) Основными формами хозяйственных объединений (монополий), которые возникли в индустриально развитых странах на рубеже ХІХ-ХХ ст., были картели и синдикаты, тресты </w:t>
      </w:r>
      <w:proofErr w:type="gramStart"/>
      <w:r w:rsidRPr="006B2D84">
        <w:rPr>
          <w:rFonts w:ascii="Times New Roman" w:hAnsi="Times New Roman"/>
          <w:sz w:val="28"/>
          <w:szCs w:val="28"/>
          <w:lang w:val="ru-RU"/>
        </w:rPr>
        <w:t>и  концерны</w:t>
      </w:r>
      <w:proofErr w:type="gramEnd"/>
      <w:r w:rsidRPr="006B2D84">
        <w:rPr>
          <w:rFonts w:ascii="Times New Roman" w:hAnsi="Times New Roman"/>
          <w:sz w:val="28"/>
          <w:szCs w:val="28"/>
          <w:lang w:val="ru-RU"/>
        </w:rPr>
        <w:t>.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>9.Верны ли утверждения.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А. Завершение промышленного переворота относится к 17 веку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Б. Завершение промышленного переворота характеризуется тем, что машины создаются при помощи станков.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 xml:space="preserve">1) верно только </w:t>
      </w:r>
      <w:proofErr w:type="gramStart"/>
      <w:r w:rsidRPr="006B2D84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Pr="006B2D84">
        <w:rPr>
          <w:rFonts w:ascii="Times New Roman" w:hAnsi="Times New Roman"/>
          <w:sz w:val="28"/>
          <w:szCs w:val="28"/>
          <w:lang w:val="ru-RU"/>
        </w:rPr>
        <w:t xml:space="preserve">                  2) верно только Б 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3) верны оба варианта          4) оба варианта не верны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>10.Экономический кризис-это…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А) процесс спада экономического роста и насильственного восстановления нарушенных пропорций.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Б) борьба между предпринимателями за наиболее выгодные условия производства и сбыта товаров.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В) особая стадия в развитии капитализма, характеризующая распространением господства во всех областях жизни общества.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/>
          <w:b/>
          <w:sz w:val="28"/>
          <w:szCs w:val="28"/>
          <w:lang w:val="ru-RU"/>
        </w:rPr>
        <w:t>11.верны ли утверждения: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А. Промышленная революция 19 века охватила все страны Западной Европы и США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Б.Наряду с консерватизмом, занимавшим еще господствующее место в идеологии, в 19 веке оформились либеральное и социалистическое течение.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 xml:space="preserve">1) верно только </w:t>
      </w:r>
      <w:proofErr w:type="gramStart"/>
      <w:r w:rsidRPr="006B2D84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Pr="006B2D84">
        <w:rPr>
          <w:rFonts w:ascii="Times New Roman" w:hAnsi="Times New Roman"/>
          <w:sz w:val="28"/>
          <w:szCs w:val="28"/>
          <w:lang w:val="ru-RU"/>
        </w:rPr>
        <w:t xml:space="preserve">                2) верно только Б 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3) верны оба варианта        4) оба варианта не верны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2D84">
        <w:rPr>
          <w:rFonts w:ascii="Times New Roman" w:hAnsi="Times New Roman"/>
          <w:b/>
          <w:sz w:val="28"/>
          <w:szCs w:val="28"/>
        </w:rPr>
        <w:t xml:space="preserve">12. Соотнесите понятия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12"/>
        <w:gridCol w:w="2163"/>
      </w:tblGrid>
      <w:tr w:rsidR="006B2D84" w:rsidRPr="006B2D84" w:rsidTr="006B483B">
        <w:tc>
          <w:tcPr>
            <w:tcW w:w="1526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деятель</w:t>
            </w:r>
          </w:p>
        </w:tc>
        <w:tc>
          <w:tcPr>
            <w:tcW w:w="1559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2163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достижение</w:t>
            </w:r>
          </w:p>
        </w:tc>
      </w:tr>
      <w:tr w:rsidR="006B2D84" w:rsidRPr="006B2D84" w:rsidTr="006B483B">
        <w:tc>
          <w:tcPr>
            <w:tcW w:w="1526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1) Вильгельм Рентген</w:t>
            </w:r>
          </w:p>
        </w:tc>
        <w:tc>
          <w:tcPr>
            <w:tcW w:w="1559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А) изобразительное искусство</w:t>
            </w:r>
          </w:p>
        </w:tc>
        <w:tc>
          <w:tcPr>
            <w:tcW w:w="2163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А) «Собор Парижской богоматери»</w:t>
            </w:r>
          </w:p>
        </w:tc>
      </w:tr>
      <w:tr w:rsidR="006B2D84" w:rsidRPr="006B2D84" w:rsidTr="006B483B">
        <w:tc>
          <w:tcPr>
            <w:tcW w:w="1526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2) Виктор Гюго</w:t>
            </w:r>
          </w:p>
        </w:tc>
        <w:tc>
          <w:tcPr>
            <w:tcW w:w="1559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Б) музыка</w:t>
            </w:r>
          </w:p>
        </w:tc>
        <w:tc>
          <w:tcPr>
            <w:tcW w:w="2163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B) Х-лучи</w:t>
            </w:r>
          </w:p>
        </w:tc>
      </w:tr>
      <w:tr w:rsidR="006B2D84" w:rsidRPr="006B2D84" w:rsidTr="006B483B">
        <w:tc>
          <w:tcPr>
            <w:tcW w:w="1526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3) Жорж Бизе</w:t>
            </w:r>
          </w:p>
        </w:tc>
        <w:tc>
          <w:tcPr>
            <w:tcW w:w="1559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В) наука (биология)</w:t>
            </w:r>
          </w:p>
        </w:tc>
        <w:tc>
          <w:tcPr>
            <w:tcW w:w="2163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C) «Кармен»</w:t>
            </w:r>
          </w:p>
        </w:tc>
      </w:tr>
      <w:tr w:rsidR="006B2D84" w:rsidRPr="006B2D84" w:rsidTr="006B483B">
        <w:tc>
          <w:tcPr>
            <w:tcW w:w="1526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4) Эдуард Мане</w:t>
            </w:r>
          </w:p>
        </w:tc>
        <w:tc>
          <w:tcPr>
            <w:tcW w:w="1559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Г) литература</w:t>
            </w:r>
          </w:p>
        </w:tc>
        <w:tc>
          <w:tcPr>
            <w:tcW w:w="2163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D) микробиология</w:t>
            </w:r>
          </w:p>
        </w:tc>
      </w:tr>
      <w:tr w:rsidR="006B2D84" w:rsidRPr="006B2D84" w:rsidTr="006B483B">
        <w:tc>
          <w:tcPr>
            <w:tcW w:w="1526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5) Луи Пастер</w:t>
            </w:r>
          </w:p>
        </w:tc>
        <w:tc>
          <w:tcPr>
            <w:tcW w:w="1559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Д) наука (физика)</w:t>
            </w:r>
          </w:p>
        </w:tc>
        <w:tc>
          <w:tcPr>
            <w:tcW w:w="2163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E) «Книга джунглей»</w:t>
            </w:r>
          </w:p>
        </w:tc>
      </w:tr>
      <w:tr w:rsidR="006B2D84" w:rsidRPr="006B2D84" w:rsidTr="006B483B">
        <w:tc>
          <w:tcPr>
            <w:tcW w:w="1526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6) Редьярд Киплинг</w:t>
            </w:r>
          </w:p>
        </w:tc>
        <w:tc>
          <w:tcPr>
            <w:tcW w:w="1559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Е) кинематограф</w:t>
            </w:r>
          </w:p>
        </w:tc>
        <w:tc>
          <w:tcPr>
            <w:tcW w:w="2163" w:type="dxa"/>
          </w:tcPr>
          <w:p w:rsidR="006B2D84" w:rsidRPr="006B2D84" w:rsidRDefault="006B2D84" w:rsidP="006B48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D84">
              <w:rPr>
                <w:rFonts w:ascii="Times New Roman" w:hAnsi="Times New Roman"/>
                <w:sz w:val="28"/>
                <w:szCs w:val="28"/>
              </w:rPr>
              <w:t>F)  «Завтрак на траве»</w:t>
            </w:r>
          </w:p>
        </w:tc>
      </w:tr>
    </w:tbl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2D84">
        <w:rPr>
          <w:rFonts w:ascii="Times New Roman" w:hAnsi="Times New Roman"/>
          <w:b/>
          <w:sz w:val="28"/>
          <w:szCs w:val="28"/>
        </w:rPr>
        <w:t>13. Дайте развернутый ответ: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B2D84">
        <w:rPr>
          <w:rFonts w:ascii="Times New Roman" w:hAnsi="Times New Roman"/>
          <w:sz w:val="28"/>
          <w:szCs w:val="28"/>
          <w:lang w:val="ru-RU"/>
        </w:rPr>
        <w:t>1.Какие условия сделали возможной победу промышленной революции?</w:t>
      </w: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Pr="006B2D84" w:rsidRDefault="006B2D84" w:rsidP="006B2D8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eastAsiaTheme="majorEastAsia"/>
          <w:b/>
          <w:bCs/>
          <w:color w:val="000000"/>
          <w:sz w:val="28"/>
          <w:szCs w:val="28"/>
        </w:rPr>
        <w:t>Контрольная работа по истории России </w:t>
      </w:r>
      <w:r>
        <w:rPr>
          <w:rStyle w:val="c9"/>
          <w:rFonts w:eastAsiaTheme="majorEastAsia"/>
          <w:b/>
          <w:bCs/>
          <w:color w:val="000000"/>
        </w:rPr>
        <w:t>XVIII в.                 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I) </w:t>
      </w:r>
      <w:proofErr w:type="gramStart"/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Выберите  правильный</w:t>
      </w:r>
      <w:proofErr w:type="gramEnd"/>
      <w:r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 ответ.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Большая часть историков считает Петра I: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реформатором 3) "проповедником западной культуры"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антихристом   4</w:t>
      </w:r>
      <w:proofErr w:type="gramStart"/>
      <w:r>
        <w:rPr>
          <w:rStyle w:val="c5"/>
          <w:color w:val="000000"/>
          <w:sz w:val="28"/>
          <w:szCs w:val="28"/>
        </w:rPr>
        <w:t>)  "</w:t>
      </w:r>
      <w:proofErr w:type="gramEnd"/>
      <w:r>
        <w:rPr>
          <w:rStyle w:val="c5"/>
          <w:color w:val="000000"/>
          <w:sz w:val="28"/>
          <w:szCs w:val="28"/>
        </w:rPr>
        <w:t>губителем русской культуры"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На Красной площади Петр I распорядился построить: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"Комедиальную храмину"        3) Лобное место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2) </w:t>
      </w:r>
      <w:proofErr w:type="gramStart"/>
      <w:r>
        <w:rPr>
          <w:rStyle w:val="c5"/>
          <w:color w:val="000000"/>
          <w:sz w:val="28"/>
          <w:szCs w:val="28"/>
        </w:rPr>
        <w:t>« Придворный</w:t>
      </w:r>
      <w:proofErr w:type="gramEnd"/>
      <w:r>
        <w:rPr>
          <w:rStyle w:val="c5"/>
          <w:color w:val="000000"/>
          <w:sz w:val="28"/>
          <w:szCs w:val="28"/>
        </w:rPr>
        <w:t xml:space="preserve"> театр»                4) Спасскую башню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3. Знаменитое морское сражение в период Северной </w:t>
      </w:r>
      <w:proofErr w:type="gramStart"/>
      <w:r>
        <w:rPr>
          <w:rStyle w:val="c5"/>
          <w:color w:val="000000"/>
          <w:sz w:val="28"/>
          <w:szCs w:val="28"/>
        </w:rPr>
        <w:t>войны.:</w:t>
      </w:r>
      <w:proofErr w:type="gramEnd"/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Азовское        3) Гангутское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Балтийское        4) Полтавское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Крупная, решающая сила при определении политики: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даточные люди        3) казаки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стрелецкое войско        4) гвардия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5. Русских </w:t>
      </w:r>
      <w:proofErr w:type="gramStart"/>
      <w:r>
        <w:rPr>
          <w:rStyle w:val="c5"/>
          <w:color w:val="000000"/>
          <w:sz w:val="28"/>
          <w:szCs w:val="28"/>
        </w:rPr>
        <w:t>людей ,совершавших</w:t>
      </w:r>
      <w:proofErr w:type="gramEnd"/>
      <w:r>
        <w:rPr>
          <w:rStyle w:val="c5"/>
          <w:color w:val="000000"/>
          <w:sz w:val="28"/>
          <w:szCs w:val="28"/>
        </w:rPr>
        <w:t xml:space="preserve"> географические открытия в 17-18 вв. называют: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1)землепроходцами</w:t>
      </w:r>
      <w:proofErr w:type="gramEnd"/>
      <w:r>
        <w:rPr>
          <w:rStyle w:val="c5"/>
          <w:color w:val="000000"/>
          <w:sz w:val="28"/>
          <w:szCs w:val="28"/>
        </w:rPr>
        <w:t>        3)посадскими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2)приказными</w:t>
      </w:r>
      <w:proofErr w:type="gramEnd"/>
      <w:r>
        <w:rPr>
          <w:rStyle w:val="c5"/>
          <w:color w:val="000000"/>
          <w:sz w:val="28"/>
          <w:szCs w:val="28"/>
        </w:rPr>
        <w:t>        4)государевыми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 Первая русская печатная газета называлась: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"Колокол"        3) "Военные ведомости"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"Ведомости"                    4) "Полярная звезда"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 Парсуна - это название: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архитектурного стиля                3) артиллерийского орудия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живописного портретного изображения        4</w:t>
      </w:r>
      <w:proofErr w:type="gramStart"/>
      <w:r>
        <w:rPr>
          <w:rStyle w:val="c5"/>
          <w:color w:val="000000"/>
          <w:sz w:val="28"/>
          <w:szCs w:val="28"/>
        </w:rPr>
        <w:t>)  документов</w:t>
      </w:r>
      <w:proofErr w:type="gramEnd"/>
      <w:r>
        <w:rPr>
          <w:rStyle w:val="c5"/>
          <w:color w:val="000000"/>
          <w:sz w:val="28"/>
          <w:szCs w:val="28"/>
        </w:rPr>
        <w:t xml:space="preserve"> Тайного приказа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 Первую половину XVIII века в истории называют: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Елизаветинское время        3) Просвещенный абсолютизм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Петровская эпоха        4) Эпоха дворцовых переворотов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9. </w:t>
      </w:r>
      <w:proofErr w:type="gramStart"/>
      <w:r>
        <w:rPr>
          <w:rStyle w:val="c5"/>
          <w:color w:val="000000"/>
          <w:sz w:val="28"/>
          <w:szCs w:val="28"/>
        </w:rPr>
        <w:t>В  XVIII</w:t>
      </w:r>
      <w:proofErr w:type="gramEnd"/>
      <w:r>
        <w:rPr>
          <w:rStyle w:val="c5"/>
          <w:color w:val="000000"/>
          <w:sz w:val="28"/>
          <w:szCs w:val="28"/>
        </w:rPr>
        <w:t xml:space="preserve"> в. необходимость улучшить управление государством привела к созданию: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земств        3) министерств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коллегий        4) воеводств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10. </w:t>
      </w:r>
      <w:proofErr w:type="gramStart"/>
      <w:r>
        <w:rPr>
          <w:rStyle w:val="c5"/>
          <w:color w:val="000000"/>
          <w:sz w:val="28"/>
          <w:szCs w:val="28"/>
        </w:rPr>
        <w:t>В  XVIII</w:t>
      </w:r>
      <w:proofErr w:type="gramEnd"/>
      <w:r>
        <w:rPr>
          <w:rStyle w:val="c5"/>
          <w:color w:val="000000"/>
          <w:sz w:val="28"/>
          <w:szCs w:val="28"/>
        </w:rPr>
        <w:t xml:space="preserve"> в. в документ, посвящённый порядку продвижения по государственной службе, назывался: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1) «Табель о </w:t>
      </w:r>
      <w:proofErr w:type="gramStart"/>
      <w:r>
        <w:rPr>
          <w:rStyle w:val="c5"/>
          <w:color w:val="000000"/>
          <w:sz w:val="28"/>
          <w:szCs w:val="28"/>
        </w:rPr>
        <w:t>рангах»   </w:t>
      </w:r>
      <w:proofErr w:type="gramEnd"/>
      <w:r>
        <w:rPr>
          <w:rStyle w:val="c5"/>
          <w:color w:val="000000"/>
          <w:sz w:val="28"/>
          <w:szCs w:val="28"/>
        </w:rPr>
        <w:t>          3) «Военно-морской устав»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«</w:t>
      </w:r>
      <w:proofErr w:type="gramStart"/>
      <w:r>
        <w:rPr>
          <w:rStyle w:val="c5"/>
          <w:color w:val="000000"/>
          <w:sz w:val="28"/>
          <w:szCs w:val="28"/>
        </w:rPr>
        <w:t>Кондиции»   </w:t>
      </w:r>
      <w:proofErr w:type="gramEnd"/>
      <w:r>
        <w:rPr>
          <w:rStyle w:val="c5"/>
          <w:color w:val="000000"/>
          <w:sz w:val="28"/>
          <w:szCs w:val="28"/>
        </w:rPr>
        <w:t>     4) «Великое посольство»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11. Создателем русского профессионального театра в </w:t>
      </w:r>
      <w:proofErr w:type="gramStart"/>
      <w:r>
        <w:rPr>
          <w:rStyle w:val="c5"/>
          <w:color w:val="000000"/>
          <w:sz w:val="28"/>
          <w:szCs w:val="28"/>
        </w:rPr>
        <w:t>XVIII  веке</w:t>
      </w:r>
      <w:proofErr w:type="gramEnd"/>
      <w:r>
        <w:rPr>
          <w:rStyle w:val="c5"/>
          <w:color w:val="000000"/>
          <w:sz w:val="28"/>
          <w:szCs w:val="28"/>
        </w:rPr>
        <w:t xml:space="preserve"> был: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Матвей Казаков        3) Фёдор Волков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Симеон Полоцкий        4) Михаил Щепкин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12. При Петре I перепись населения была проведена с целью: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заставить всех дворян служить в армии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узнать численность всего населения страны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заставить дворян получать образование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увеличить налоговые поступления в казну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13. Как назывались в начале XVIII в. собрания-балы в домах российской знати: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резиденциями                        3) магистратами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ассамблеями        4) сессиями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14. После смерти Анны Иоанновны престол унаследовал: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Иван Антонович – сын племянницы Анны Иоанновны;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Пётр Алексеевич – внук Петра I;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Карл Пётр Ульрих – Племянник Елизаветы Петровны;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Елизавета Петровна – дочь Петра Великого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15. В чьё правление состоялись Итальянский и Швейцарский походы А.В Суворова: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Екатерины I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Анны Иоанновны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Павла I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Петра I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II) Дайте определение понятиям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мануфактура                         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сословия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Синод                                   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барщина                               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III) </w:t>
      </w:r>
      <w:proofErr w:type="gramStart"/>
      <w:r>
        <w:rPr>
          <w:rStyle w:val="c3"/>
          <w:rFonts w:eastAsiaTheme="majorEastAsia"/>
          <w:b/>
          <w:bCs/>
          <w:color w:val="000000"/>
          <w:sz w:val="28"/>
          <w:szCs w:val="28"/>
        </w:rPr>
        <w:t>С</w:t>
      </w:r>
      <w:proofErr w:type="gramEnd"/>
      <w:r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 какими событиями связаны эти даты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1721 г.       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1722 г.       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3)1762 г.        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4)1773-1775 гг.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IV) Прочтите отрывок из сочинения историка В.О.Ключевского и напишите имя императрицы, о которой в нем говориться.</w:t>
      </w:r>
    </w:p>
    <w:p w:rsidR="006B2D84" w:rsidRDefault="006B2D84" w:rsidP="006B2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«…Это царствование – одна из мрачных страниц нашей истории, и наиболее темное пятно на ней – сама императрица… Немцы посыпались в Россию, точно сор из дырявого мешка, облепили двор, обсели престол, забились на самые доходные места в управлении. Тайная канцелярия… работала без устали, доносами и пытками поддерживая должное уважение к придержащей власти и охраняя ее безопасность; шпионство стало наиболее поощряемым государственным служением.»</w:t>
      </w:r>
    </w:p>
    <w:p w:rsidR="006B2D84" w:rsidRDefault="006B2D84" w:rsidP="006B2D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B2D84" w:rsidRDefault="006B2D84" w:rsidP="006B2D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B2D84" w:rsidRPr="00B92C9A" w:rsidRDefault="006B2D84" w:rsidP="006B2D84">
      <w:pPr>
        <w:spacing w:after="0" w:line="264" w:lineRule="auto"/>
        <w:ind w:firstLine="600"/>
        <w:jc w:val="both"/>
        <w:rPr>
          <w:lang w:val="ru-RU"/>
        </w:rPr>
      </w:pPr>
    </w:p>
    <w:p w:rsidR="006B2D84" w:rsidRPr="00B92C9A" w:rsidRDefault="006B2D84" w:rsidP="006B2D84">
      <w:pPr>
        <w:spacing w:after="0" w:line="264" w:lineRule="auto"/>
        <w:ind w:left="120"/>
        <w:jc w:val="both"/>
        <w:rPr>
          <w:lang w:val="ru-RU"/>
        </w:rPr>
      </w:pPr>
    </w:p>
    <w:p w:rsidR="006B2D84" w:rsidRPr="006119F0" w:rsidRDefault="006B2D84" w:rsidP="006B2D84">
      <w:pPr>
        <w:rPr>
          <w:lang w:val="ru-RU"/>
        </w:rPr>
        <w:sectPr w:rsidR="006B2D84" w:rsidRPr="006119F0">
          <w:pgSz w:w="11906" w:h="16383"/>
          <w:pgMar w:top="1134" w:right="850" w:bottom="1134" w:left="1701" w:header="720" w:footer="720" w:gutter="0"/>
          <w:cols w:space="720"/>
        </w:sectPr>
      </w:pPr>
    </w:p>
    <w:p w:rsidR="006B2D84" w:rsidRPr="006119F0" w:rsidRDefault="006B2D84" w:rsidP="006B2D84">
      <w:pPr>
        <w:rPr>
          <w:lang w:val="ru-RU"/>
        </w:rPr>
        <w:sectPr w:rsidR="006B2D84" w:rsidRPr="006119F0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C346EC" w:rsidRPr="006B2D84" w:rsidRDefault="00C346EC">
      <w:pPr>
        <w:rPr>
          <w:lang w:val="ru-RU"/>
        </w:rPr>
      </w:pPr>
    </w:p>
    <w:sectPr w:rsidR="00C346EC" w:rsidRPr="006B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5301"/>
    <w:multiLevelType w:val="multilevel"/>
    <w:tmpl w:val="3A94D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F0FFF"/>
    <w:multiLevelType w:val="multilevel"/>
    <w:tmpl w:val="BF76C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95CB2"/>
    <w:multiLevelType w:val="multilevel"/>
    <w:tmpl w:val="E354C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A5E19"/>
    <w:multiLevelType w:val="multilevel"/>
    <w:tmpl w:val="4BE27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BB398E"/>
    <w:multiLevelType w:val="multilevel"/>
    <w:tmpl w:val="5DA87E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E61E72"/>
    <w:multiLevelType w:val="multilevel"/>
    <w:tmpl w:val="6A3C1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2159CA"/>
    <w:multiLevelType w:val="multilevel"/>
    <w:tmpl w:val="CD2CC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A21F14"/>
    <w:multiLevelType w:val="multilevel"/>
    <w:tmpl w:val="E7B47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5D17B2"/>
    <w:multiLevelType w:val="multilevel"/>
    <w:tmpl w:val="75EC5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BB3454"/>
    <w:multiLevelType w:val="multilevel"/>
    <w:tmpl w:val="5986E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983EC5"/>
    <w:multiLevelType w:val="multilevel"/>
    <w:tmpl w:val="949ED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7172B9"/>
    <w:multiLevelType w:val="multilevel"/>
    <w:tmpl w:val="D4CC4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48792C"/>
    <w:multiLevelType w:val="multilevel"/>
    <w:tmpl w:val="B65EC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855909"/>
    <w:multiLevelType w:val="multilevel"/>
    <w:tmpl w:val="CB5C1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E84382"/>
    <w:multiLevelType w:val="multilevel"/>
    <w:tmpl w:val="2A848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E81CCC"/>
    <w:multiLevelType w:val="multilevel"/>
    <w:tmpl w:val="DE420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E820A9"/>
    <w:multiLevelType w:val="multilevel"/>
    <w:tmpl w:val="3B6E5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1356FD"/>
    <w:multiLevelType w:val="multilevel"/>
    <w:tmpl w:val="DA2AF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CD595E"/>
    <w:multiLevelType w:val="multilevel"/>
    <w:tmpl w:val="577A7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AC0DFE"/>
    <w:multiLevelType w:val="multilevel"/>
    <w:tmpl w:val="F1B0B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44739B"/>
    <w:multiLevelType w:val="multilevel"/>
    <w:tmpl w:val="85269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5255F7"/>
    <w:multiLevelType w:val="multilevel"/>
    <w:tmpl w:val="4DE6E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8C586E"/>
    <w:multiLevelType w:val="multilevel"/>
    <w:tmpl w:val="5E847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9F3C83"/>
    <w:multiLevelType w:val="multilevel"/>
    <w:tmpl w:val="78F26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D36820"/>
    <w:multiLevelType w:val="multilevel"/>
    <w:tmpl w:val="C8F87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3D75B9"/>
    <w:multiLevelType w:val="multilevel"/>
    <w:tmpl w:val="2C121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9E5C3A"/>
    <w:multiLevelType w:val="multilevel"/>
    <w:tmpl w:val="D12AD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4526AA"/>
    <w:multiLevelType w:val="multilevel"/>
    <w:tmpl w:val="0FDA9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597043"/>
    <w:multiLevelType w:val="multilevel"/>
    <w:tmpl w:val="345E7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E3337C"/>
    <w:multiLevelType w:val="multilevel"/>
    <w:tmpl w:val="B9DCB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D01ABC"/>
    <w:multiLevelType w:val="multilevel"/>
    <w:tmpl w:val="885CC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20145E"/>
    <w:multiLevelType w:val="multilevel"/>
    <w:tmpl w:val="0268B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E272C4"/>
    <w:multiLevelType w:val="multilevel"/>
    <w:tmpl w:val="3BA45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7A69AD"/>
    <w:multiLevelType w:val="multilevel"/>
    <w:tmpl w:val="B5CC0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555921"/>
    <w:multiLevelType w:val="multilevel"/>
    <w:tmpl w:val="FA52B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375F69"/>
    <w:multiLevelType w:val="multilevel"/>
    <w:tmpl w:val="22C0A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F35AC2"/>
    <w:multiLevelType w:val="multilevel"/>
    <w:tmpl w:val="00AE7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4D170A"/>
    <w:multiLevelType w:val="multilevel"/>
    <w:tmpl w:val="430ED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6"/>
  </w:num>
  <w:num w:numId="3">
    <w:abstractNumId w:val="18"/>
  </w:num>
  <w:num w:numId="4">
    <w:abstractNumId w:val="0"/>
  </w:num>
  <w:num w:numId="5">
    <w:abstractNumId w:val="20"/>
  </w:num>
  <w:num w:numId="6">
    <w:abstractNumId w:val="23"/>
  </w:num>
  <w:num w:numId="7">
    <w:abstractNumId w:val="2"/>
  </w:num>
  <w:num w:numId="8">
    <w:abstractNumId w:val="34"/>
  </w:num>
  <w:num w:numId="9">
    <w:abstractNumId w:val="10"/>
  </w:num>
  <w:num w:numId="10">
    <w:abstractNumId w:val="7"/>
  </w:num>
  <w:num w:numId="11">
    <w:abstractNumId w:val="3"/>
  </w:num>
  <w:num w:numId="12">
    <w:abstractNumId w:val="32"/>
  </w:num>
  <w:num w:numId="13">
    <w:abstractNumId w:val="31"/>
  </w:num>
  <w:num w:numId="14">
    <w:abstractNumId w:val="29"/>
  </w:num>
  <w:num w:numId="15">
    <w:abstractNumId w:val="1"/>
  </w:num>
  <w:num w:numId="16">
    <w:abstractNumId w:val="5"/>
  </w:num>
  <w:num w:numId="17">
    <w:abstractNumId w:val="4"/>
  </w:num>
  <w:num w:numId="18">
    <w:abstractNumId w:val="8"/>
  </w:num>
  <w:num w:numId="19">
    <w:abstractNumId w:val="33"/>
  </w:num>
  <w:num w:numId="20">
    <w:abstractNumId w:val="25"/>
  </w:num>
  <w:num w:numId="21">
    <w:abstractNumId w:val="35"/>
  </w:num>
  <w:num w:numId="22">
    <w:abstractNumId w:val="16"/>
  </w:num>
  <w:num w:numId="23">
    <w:abstractNumId w:val="14"/>
  </w:num>
  <w:num w:numId="24">
    <w:abstractNumId w:val="37"/>
  </w:num>
  <w:num w:numId="25">
    <w:abstractNumId w:val="36"/>
  </w:num>
  <w:num w:numId="26">
    <w:abstractNumId w:val="22"/>
  </w:num>
  <w:num w:numId="27">
    <w:abstractNumId w:val="6"/>
  </w:num>
  <w:num w:numId="28">
    <w:abstractNumId w:val="21"/>
  </w:num>
  <w:num w:numId="29">
    <w:abstractNumId w:val="24"/>
  </w:num>
  <w:num w:numId="30">
    <w:abstractNumId w:val="27"/>
  </w:num>
  <w:num w:numId="31">
    <w:abstractNumId w:val="11"/>
  </w:num>
  <w:num w:numId="32">
    <w:abstractNumId w:val="9"/>
  </w:num>
  <w:num w:numId="33">
    <w:abstractNumId w:val="13"/>
  </w:num>
  <w:num w:numId="34">
    <w:abstractNumId w:val="28"/>
  </w:num>
  <w:num w:numId="35">
    <w:abstractNumId w:val="15"/>
  </w:num>
  <w:num w:numId="36">
    <w:abstractNumId w:val="19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84"/>
    <w:rsid w:val="006B2D84"/>
    <w:rsid w:val="00786801"/>
    <w:rsid w:val="00C346EC"/>
    <w:rsid w:val="00E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0B45C-9595-4531-A187-A9CE9613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84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2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2D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2D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D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2D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2D8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2D84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2D8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2D84"/>
    <w:rPr>
      <w:lang w:val="en-US"/>
    </w:rPr>
  </w:style>
  <w:style w:type="paragraph" w:styleId="a5">
    <w:name w:val="Normal Indent"/>
    <w:basedOn w:val="a"/>
    <w:uiPriority w:val="99"/>
    <w:unhideWhenUsed/>
    <w:rsid w:val="006B2D8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2D8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2D8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2D8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B2D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2D84"/>
    <w:rPr>
      <w:i/>
      <w:iCs/>
    </w:rPr>
  </w:style>
  <w:style w:type="character" w:styleId="ab">
    <w:name w:val="Hyperlink"/>
    <w:basedOn w:val="a0"/>
    <w:uiPriority w:val="99"/>
    <w:unhideWhenUsed/>
    <w:rsid w:val="006B2D8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B2D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B2D84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6B2D84"/>
    <w:rPr>
      <w:color w:val="954F72" w:themeColor="followedHyperlink"/>
      <w:u w:val="single"/>
    </w:rPr>
  </w:style>
  <w:style w:type="paragraph" w:customStyle="1" w:styleId="c2">
    <w:name w:val="c2"/>
    <w:basedOn w:val="a"/>
    <w:rsid w:val="006B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6B2D84"/>
  </w:style>
  <w:style w:type="character" w:customStyle="1" w:styleId="c9">
    <w:name w:val="c9"/>
    <w:basedOn w:val="a0"/>
    <w:rsid w:val="006B2D84"/>
  </w:style>
  <w:style w:type="character" w:customStyle="1" w:styleId="c3">
    <w:name w:val="c3"/>
    <w:basedOn w:val="a0"/>
    <w:rsid w:val="006B2D84"/>
  </w:style>
  <w:style w:type="paragraph" w:customStyle="1" w:styleId="c7">
    <w:name w:val="c7"/>
    <w:basedOn w:val="a"/>
    <w:rsid w:val="006B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6B2D84"/>
  </w:style>
  <w:style w:type="paragraph" w:styleId="af">
    <w:name w:val="Body Text Indent"/>
    <w:basedOn w:val="a"/>
    <w:link w:val="af0"/>
    <w:rsid w:val="006B2D8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6B2D8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cae0" TargetMode="External"/><Relationship Id="rId18" Type="http://schemas.openxmlformats.org/officeDocument/2006/relationships/hyperlink" Target="https://m.edsoo.ru/8864d080" TargetMode="External"/><Relationship Id="rId26" Type="http://schemas.openxmlformats.org/officeDocument/2006/relationships/hyperlink" Target="https://m.edsoo.ru/8864dc56" TargetMode="External"/><Relationship Id="rId39" Type="http://schemas.openxmlformats.org/officeDocument/2006/relationships/hyperlink" Target="https://m.edsoo.ru/8a18cc88" TargetMode="External"/><Relationship Id="rId21" Type="http://schemas.openxmlformats.org/officeDocument/2006/relationships/hyperlink" Target="https://m.edsoo.ru/8864d6ac" TargetMode="External"/><Relationship Id="rId34" Type="http://schemas.openxmlformats.org/officeDocument/2006/relationships/hyperlink" Target="https://m.edsoo.ru/8a18c094" TargetMode="External"/><Relationship Id="rId42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8a18d9e4" TargetMode="External"/><Relationship Id="rId50" Type="http://schemas.openxmlformats.org/officeDocument/2006/relationships/hyperlink" Target="https://m.edsoo.ru/8a18dfb6" TargetMode="External"/><Relationship Id="rId55" Type="http://schemas.openxmlformats.org/officeDocument/2006/relationships/hyperlink" Target="https://m.edsoo.ru/8a18e9d4" TargetMode="External"/><Relationship Id="rId63" Type="http://schemas.openxmlformats.org/officeDocument/2006/relationships/hyperlink" Target="https://m.edsoo.ru/8a18f8ca" TargetMode="External"/><Relationship Id="rId68" Type="http://schemas.openxmlformats.org/officeDocument/2006/relationships/hyperlink" Target="https://m.edsoo.ru/8a190022" TargetMode="External"/><Relationship Id="rId7" Type="http://schemas.openxmlformats.org/officeDocument/2006/relationships/hyperlink" Target="https://m.edsoo.ru/8864c2c0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864ce3c" TargetMode="External"/><Relationship Id="rId29" Type="http://schemas.openxmlformats.org/officeDocument/2006/relationships/hyperlink" Target="https://m.edsoo.ru/8a18b7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4c1a8" TargetMode="External"/><Relationship Id="rId11" Type="http://schemas.openxmlformats.org/officeDocument/2006/relationships/hyperlink" Target="https://m.edsoo.ru/8864c892" TargetMode="External"/><Relationship Id="rId24" Type="http://schemas.openxmlformats.org/officeDocument/2006/relationships/hyperlink" Target="https://m.edsoo.ru/8864d9f4" TargetMode="External"/><Relationship Id="rId32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8a18c97c" TargetMode="External"/><Relationship Id="rId40" Type="http://schemas.openxmlformats.org/officeDocument/2006/relationships/hyperlink" Target="https://m.edsoo.ru/8a18ce0e" TargetMode="External"/><Relationship Id="rId45" Type="http://schemas.openxmlformats.org/officeDocument/2006/relationships/hyperlink" Target="https://m.edsoo.ru/8a18d6a6" TargetMode="External"/><Relationship Id="rId53" Type="http://schemas.openxmlformats.org/officeDocument/2006/relationships/hyperlink" Target="https://m.edsoo.ru/8a18e722" TargetMode="External"/><Relationship Id="rId58" Type="http://schemas.openxmlformats.org/officeDocument/2006/relationships/hyperlink" Target="https://m.edsoo.ru/8a18ef42" TargetMode="External"/><Relationship Id="rId66" Type="http://schemas.openxmlformats.org/officeDocument/2006/relationships/hyperlink" Target="https://m.edsoo.ru/8a18fcf8" TargetMode="External"/><Relationship Id="rId5" Type="http://schemas.openxmlformats.org/officeDocument/2006/relationships/hyperlink" Target="https://m.edsoo.ru/8864c086" TargetMode="External"/><Relationship Id="rId15" Type="http://schemas.openxmlformats.org/officeDocument/2006/relationships/hyperlink" Target="https://m.edsoo.ru/8864cd24" TargetMode="External"/><Relationship Id="rId23" Type="http://schemas.openxmlformats.org/officeDocument/2006/relationships/hyperlink" Target="https://m.edsoo.ru/8864d8dc" TargetMode="External"/><Relationship Id="rId28" Type="http://schemas.openxmlformats.org/officeDocument/2006/relationships/hyperlink" Target="https://m.edsoo.ru/8a18b356" TargetMode="External"/><Relationship Id="rId36" Type="http://schemas.openxmlformats.org/officeDocument/2006/relationships/hyperlink" Target="https://m.edsoo.ru/8a18c7ec" TargetMode="External"/><Relationship Id="rId49" Type="http://schemas.openxmlformats.org/officeDocument/2006/relationships/hyperlink" Target="https://m.edsoo.ru/8a18ddc2" TargetMode="External"/><Relationship Id="rId57" Type="http://schemas.openxmlformats.org/officeDocument/2006/relationships/hyperlink" Target="https://m.edsoo.ru/8a18ed6c" TargetMode="External"/><Relationship Id="rId61" Type="http://schemas.openxmlformats.org/officeDocument/2006/relationships/hyperlink" Target="https://m.edsoo.ru/8a18f4b0" TargetMode="External"/><Relationship Id="rId10" Type="http://schemas.openxmlformats.org/officeDocument/2006/relationships/hyperlink" Target="https://m.edsoo.ru/8864c6d0" TargetMode="External"/><Relationship Id="rId19" Type="http://schemas.openxmlformats.org/officeDocument/2006/relationships/hyperlink" Target="https://m.edsoo.ru/8864d418" TargetMode="External"/><Relationship Id="rId31" Type="http://schemas.openxmlformats.org/officeDocument/2006/relationships/hyperlink" Target="https://m.edsoo.ru/8a18bbee" TargetMode="External"/><Relationship Id="rId44" Type="http://schemas.openxmlformats.org/officeDocument/2006/relationships/hyperlink" Target="https://m.edsoo.ru/8a18d516" TargetMode="External"/><Relationship Id="rId52" Type="http://schemas.openxmlformats.org/officeDocument/2006/relationships/hyperlink" Target="https://m.edsoo.ru/8a18e59c" TargetMode="External"/><Relationship Id="rId60" Type="http://schemas.openxmlformats.org/officeDocument/2006/relationships/hyperlink" Target="https://m.edsoo.ru/8a18f302" TargetMode="External"/><Relationship Id="rId65" Type="http://schemas.openxmlformats.org/officeDocument/2006/relationships/hyperlink" Target="https://m.edsoo.ru/8a18fb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c536" TargetMode="External"/><Relationship Id="rId14" Type="http://schemas.openxmlformats.org/officeDocument/2006/relationships/hyperlink" Target="https://m.edsoo.ru/8864cc0c" TargetMode="External"/><Relationship Id="rId22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8864dea4" TargetMode="External"/><Relationship Id="rId30" Type="http://schemas.openxmlformats.org/officeDocument/2006/relationships/hyperlink" Target="https://m.edsoo.ru/8a18ba40" TargetMode="External"/><Relationship Id="rId35" Type="http://schemas.openxmlformats.org/officeDocument/2006/relationships/hyperlink" Target="https://m.edsoo.ru/8a18c620" TargetMode="External"/><Relationship Id="rId43" Type="http://schemas.openxmlformats.org/officeDocument/2006/relationships/hyperlink" Target="https://m.edsoo.ru/8a18d368" TargetMode="External"/><Relationship Id="rId48" Type="http://schemas.openxmlformats.org/officeDocument/2006/relationships/hyperlink" Target="https://m.edsoo.ru/8a18dc14" TargetMode="External"/><Relationship Id="rId56" Type="http://schemas.openxmlformats.org/officeDocument/2006/relationships/hyperlink" Target="https://m.edsoo.ru/8a18ebc8" TargetMode="External"/><Relationship Id="rId64" Type="http://schemas.openxmlformats.org/officeDocument/2006/relationships/hyperlink" Target="https://m.edsoo.ru/8a18fa6e" TargetMode="External"/><Relationship Id="rId69" Type="http://schemas.openxmlformats.org/officeDocument/2006/relationships/hyperlink" Target="https://m.edsoo.ru/8a1901ee" TargetMode="External"/><Relationship Id="rId8" Type="http://schemas.openxmlformats.org/officeDocument/2006/relationships/hyperlink" Target="https://m.edsoo.ru/8864c3f6" TargetMode="External"/><Relationship Id="rId51" Type="http://schemas.openxmlformats.org/officeDocument/2006/relationships/hyperlink" Target="https://m.edsoo.ru/8a18e16e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8864c9c8" TargetMode="External"/><Relationship Id="rId17" Type="http://schemas.openxmlformats.org/officeDocument/2006/relationships/hyperlink" Target="https://m.edsoo.ru/8864cf5e" TargetMode="External"/><Relationship Id="rId25" Type="http://schemas.openxmlformats.org/officeDocument/2006/relationships/hyperlink" Target="https://m.edsoo.ru/8864db0c" TargetMode="External"/><Relationship Id="rId33" Type="http://schemas.openxmlformats.org/officeDocument/2006/relationships/hyperlink" Target="https://m.edsoo.ru/8a18bef0" TargetMode="External"/><Relationship Id="rId38" Type="http://schemas.openxmlformats.org/officeDocument/2006/relationships/hyperlink" Target="https://m.edsoo.ru/8a18cb0c" TargetMode="External"/><Relationship Id="rId46" Type="http://schemas.openxmlformats.org/officeDocument/2006/relationships/hyperlink" Target="https://m.edsoo.ru/8a18d840" TargetMode="External"/><Relationship Id="rId59" Type="http://schemas.openxmlformats.org/officeDocument/2006/relationships/hyperlink" Target="https://m.edsoo.ru/8a18f118" TargetMode="External"/><Relationship Id="rId67" Type="http://schemas.openxmlformats.org/officeDocument/2006/relationships/hyperlink" Target="https://m.edsoo.ru/8a18fe6a" TargetMode="External"/><Relationship Id="rId20" Type="http://schemas.openxmlformats.org/officeDocument/2006/relationships/hyperlink" Target="https://m.edsoo.ru/8864d562" TargetMode="External"/><Relationship Id="rId41" Type="http://schemas.openxmlformats.org/officeDocument/2006/relationships/hyperlink" Target="https://m.edsoo.ru/8a18cfa8" TargetMode="External"/><Relationship Id="rId54" Type="http://schemas.openxmlformats.org/officeDocument/2006/relationships/hyperlink" Target="https://m.edsoo.ru/8a18e858" TargetMode="External"/><Relationship Id="rId62" Type="http://schemas.openxmlformats.org/officeDocument/2006/relationships/hyperlink" Target="https://m.edsoo.ru/8a18f668" TargetMode="External"/><Relationship Id="rId70" Type="http://schemas.openxmlformats.org/officeDocument/2006/relationships/hyperlink" Target="https://m.edsoo.ru/8a1907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7545</Words>
  <Characters>43010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2026-03-17T18:23:00Z</dcterms:created>
  <dcterms:modified xsi:type="dcterms:W3CDTF">2026-03-17T18:23:00Z</dcterms:modified>
</cp:coreProperties>
</file>