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3447" w:rsidRPr="00D97FD6" w:rsidRDefault="005B3447" w:rsidP="005B3447">
      <w:pPr>
        <w:pStyle w:val="aa"/>
        <w:spacing w:before="0" w:beforeAutospacing="0" w:after="0" w:afterAutospacing="0" w:line="276" w:lineRule="auto"/>
        <w:rPr>
          <w:rStyle w:val="ac"/>
        </w:rPr>
      </w:pPr>
      <w:bookmarkStart w:id="0" w:name="_Hlk221525693"/>
      <w:r w:rsidRPr="00D97FD6">
        <w:rPr>
          <w:rStyle w:val="ac"/>
        </w:rPr>
        <w:t>«Принято»                                                                                                             «Утверждаю»</w:t>
      </w:r>
    </w:p>
    <w:p w:rsidR="005B3447" w:rsidRPr="00D97FD6" w:rsidRDefault="005B3447" w:rsidP="005B3447">
      <w:pPr>
        <w:pStyle w:val="aa"/>
        <w:spacing w:before="0" w:beforeAutospacing="0" w:after="0" w:afterAutospacing="0" w:line="276" w:lineRule="auto"/>
        <w:rPr>
          <w:rStyle w:val="ac"/>
        </w:rPr>
      </w:pPr>
      <w:r w:rsidRPr="00D97FD6">
        <w:rPr>
          <w:rStyle w:val="ac"/>
        </w:rPr>
        <w:t xml:space="preserve"> На педагогическом совете                                                Директор МБОУ «Школа № 79»</w:t>
      </w:r>
    </w:p>
    <w:p w:rsidR="005B3447" w:rsidRPr="00D97FD6" w:rsidRDefault="005B3447" w:rsidP="005B3447">
      <w:pPr>
        <w:pStyle w:val="aa"/>
        <w:spacing w:before="0" w:beforeAutospacing="0" w:after="0" w:afterAutospacing="0" w:line="276" w:lineRule="auto"/>
        <w:rPr>
          <w:rStyle w:val="ac"/>
        </w:rPr>
      </w:pPr>
      <w:r w:rsidRPr="00D97FD6">
        <w:rPr>
          <w:rStyle w:val="ac"/>
        </w:rPr>
        <w:t xml:space="preserve">Протокол № 1 от  </w:t>
      </w:r>
      <w:r>
        <w:rPr>
          <w:rStyle w:val="ac"/>
        </w:rPr>
        <w:t>31</w:t>
      </w:r>
      <w:r w:rsidRPr="00D97FD6">
        <w:rPr>
          <w:rStyle w:val="ac"/>
        </w:rPr>
        <w:t>.08.202</w:t>
      </w:r>
      <w:r>
        <w:rPr>
          <w:rStyle w:val="ac"/>
        </w:rPr>
        <w:t>3</w:t>
      </w:r>
      <w:r w:rsidRPr="00D97FD6">
        <w:rPr>
          <w:rStyle w:val="ac"/>
        </w:rPr>
        <w:t xml:space="preserve"> г.                                        _________________ И.А.</w:t>
      </w:r>
      <w:r>
        <w:rPr>
          <w:rStyle w:val="ac"/>
        </w:rPr>
        <w:t xml:space="preserve"> </w:t>
      </w:r>
      <w:r w:rsidRPr="00D97FD6">
        <w:rPr>
          <w:rStyle w:val="ac"/>
        </w:rPr>
        <w:t xml:space="preserve">Игнатьев  </w:t>
      </w:r>
    </w:p>
    <w:p w:rsidR="005B3447" w:rsidRPr="00D97FD6" w:rsidRDefault="005B3447" w:rsidP="005B3447">
      <w:pPr>
        <w:pStyle w:val="aa"/>
        <w:spacing w:before="0" w:beforeAutospacing="0" w:after="0" w:afterAutospacing="0" w:line="276" w:lineRule="auto"/>
        <w:jc w:val="center"/>
        <w:rPr>
          <w:rStyle w:val="ac"/>
        </w:rPr>
      </w:pPr>
      <w:r w:rsidRPr="00D97FD6">
        <w:rPr>
          <w:rStyle w:val="ac"/>
        </w:rPr>
        <w:t xml:space="preserve">                                                                                          Приказ № </w:t>
      </w:r>
      <w:r>
        <w:rPr>
          <w:rStyle w:val="ac"/>
        </w:rPr>
        <w:t>315</w:t>
      </w:r>
      <w:r w:rsidRPr="00D97FD6">
        <w:rPr>
          <w:rStyle w:val="ac"/>
        </w:rPr>
        <w:t xml:space="preserve"> от </w:t>
      </w:r>
      <w:r>
        <w:rPr>
          <w:rStyle w:val="ac"/>
        </w:rPr>
        <w:t>31</w:t>
      </w:r>
      <w:r w:rsidRPr="00D97FD6">
        <w:rPr>
          <w:rStyle w:val="ac"/>
        </w:rPr>
        <w:t>.08.202</w:t>
      </w:r>
      <w:r>
        <w:rPr>
          <w:rStyle w:val="ac"/>
        </w:rPr>
        <w:t>3</w:t>
      </w:r>
      <w:r w:rsidRPr="00D97FD6">
        <w:rPr>
          <w:rStyle w:val="ac"/>
        </w:rPr>
        <w:t xml:space="preserve"> г.                                                                                                                 </w:t>
      </w:r>
    </w:p>
    <w:p w:rsidR="00EB59B4" w:rsidRDefault="00EB59B4" w:rsidP="00441E70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0"/>
      <w:bookmarkEnd w:id="1"/>
    </w:p>
    <w:p w:rsidR="00441E70" w:rsidRPr="00EB59B4" w:rsidRDefault="00441E70" w:rsidP="00441E70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59B4">
        <w:rPr>
          <w:rFonts w:ascii="Times New Roman" w:hAnsi="Times New Roman"/>
          <w:b/>
          <w:sz w:val="24"/>
          <w:szCs w:val="24"/>
        </w:rPr>
        <w:t>ПОЛОЖЕНИЕ</w:t>
      </w:r>
    </w:p>
    <w:p w:rsidR="00441E70" w:rsidRPr="00EB59B4" w:rsidRDefault="00441E70" w:rsidP="00441E70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59B4">
        <w:rPr>
          <w:rFonts w:ascii="Times New Roman" w:hAnsi="Times New Roman"/>
          <w:b/>
          <w:sz w:val="24"/>
          <w:szCs w:val="24"/>
        </w:rPr>
        <w:t xml:space="preserve">о Днях </w:t>
      </w:r>
      <w:r w:rsidR="00EB59B4" w:rsidRPr="00EB59B4">
        <w:rPr>
          <w:rFonts w:ascii="Times New Roman" w:hAnsi="Times New Roman"/>
          <w:b/>
          <w:sz w:val="24"/>
          <w:szCs w:val="24"/>
        </w:rPr>
        <w:t xml:space="preserve">большой </w:t>
      </w:r>
      <w:r w:rsidRPr="00EB59B4">
        <w:rPr>
          <w:rFonts w:ascii="Times New Roman" w:hAnsi="Times New Roman"/>
          <w:b/>
          <w:sz w:val="24"/>
          <w:szCs w:val="24"/>
        </w:rPr>
        <w:t xml:space="preserve">профилактики в </w:t>
      </w:r>
      <w:r w:rsidR="00EB59B4" w:rsidRPr="00EB59B4">
        <w:rPr>
          <w:rFonts w:ascii="Times New Roman" w:hAnsi="Times New Roman"/>
          <w:b/>
          <w:sz w:val="24"/>
          <w:szCs w:val="24"/>
        </w:rPr>
        <w:t>МБОУ «Школа № 79»</w:t>
      </w:r>
    </w:p>
    <w:p w:rsidR="00441E70" w:rsidRPr="00EB59B4" w:rsidRDefault="00441E70" w:rsidP="00441E70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41E70" w:rsidRPr="00EB59B4" w:rsidRDefault="00441E70" w:rsidP="00441E70">
      <w:pPr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B59B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1. Настоящее положение разработано в соответствии с требованиями законодательства РФ: 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Конституцией РФ;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Конвенцией о правах ребенка от 20.11.1989 (статья 33);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Федеральным законом от 24.06.1999 №120-ФЗ «Об основах системы профилактики безнадзорности и правонарушений несовершеннолетних»;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Федеральным законом от 24.07.1998 №124-ФЗ «Об основных гарантиях прав ребенка в Российской Федерации»;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Федеральным законом от 08.01.1998 № 3-ФЗ «О наркотических средствах </w:t>
      </w:r>
      <w:r w:rsidRPr="00EB59B4">
        <w:rPr>
          <w:rFonts w:ascii="Times New Roman" w:hAnsi="Times New Roman"/>
          <w:sz w:val="24"/>
          <w:szCs w:val="24"/>
        </w:rPr>
        <w:br/>
        <w:t>и психотропных веществах»;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Областным законом Ростовской области от 29.07.2015 №396-ЗС </w:t>
      </w:r>
      <w:r w:rsidRPr="00EB59B4">
        <w:rPr>
          <w:rFonts w:ascii="Times New Roman" w:hAnsi="Times New Roman"/>
          <w:sz w:val="24"/>
          <w:szCs w:val="24"/>
        </w:rPr>
        <w:br/>
        <w:t>«О профилактике незаконного потребления наркотических средств и психотропных веществ, наркомании и токсикомании на территории Ростовской области».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2. Дни </w:t>
      </w:r>
      <w:r w:rsidR="00EB59B4" w:rsidRPr="00EB59B4">
        <w:rPr>
          <w:rFonts w:ascii="Times New Roman" w:hAnsi="Times New Roman"/>
          <w:sz w:val="24"/>
          <w:szCs w:val="24"/>
        </w:rPr>
        <w:t xml:space="preserve">большой </w:t>
      </w:r>
      <w:r w:rsidRPr="00EB59B4">
        <w:rPr>
          <w:rFonts w:ascii="Times New Roman" w:hAnsi="Times New Roman"/>
          <w:sz w:val="24"/>
          <w:szCs w:val="24"/>
        </w:rPr>
        <w:t xml:space="preserve">профилактики - это одна из совместных форм профилактической работы </w:t>
      </w:r>
      <w:r w:rsidR="00EB59B4" w:rsidRPr="00EB59B4">
        <w:rPr>
          <w:rFonts w:ascii="Times New Roman" w:hAnsi="Times New Roman"/>
          <w:sz w:val="24"/>
          <w:szCs w:val="24"/>
        </w:rPr>
        <w:t>школы</w:t>
      </w:r>
      <w:r w:rsidRPr="00EB59B4">
        <w:rPr>
          <w:rFonts w:ascii="Times New Roman" w:hAnsi="Times New Roman"/>
          <w:sz w:val="24"/>
          <w:szCs w:val="24"/>
        </w:rPr>
        <w:t xml:space="preserve"> и органов системы профилактики, направленная на формирование у обучающихся правовой культуры, законопослушного поведения, устойчивых установок на здоровый образ жизни.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3. Руководство организацией проведения Дней большой профилактики осуществляет </w:t>
      </w:r>
      <w:r w:rsidR="00EB59B4" w:rsidRPr="00EB59B4">
        <w:rPr>
          <w:rFonts w:ascii="Times New Roman" w:hAnsi="Times New Roman"/>
          <w:sz w:val="24"/>
          <w:szCs w:val="24"/>
        </w:rPr>
        <w:t>директор школы</w:t>
      </w:r>
      <w:r w:rsidRPr="00EB59B4">
        <w:rPr>
          <w:rFonts w:ascii="Times New Roman" w:hAnsi="Times New Roman"/>
          <w:sz w:val="24"/>
          <w:szCs w:val="24"/>
        </w:rPr>
        <w:t>.</w:t>
      </w:r>
    </w:p>
    <w:p w:rsidR="00441E70" w:rsidRPr="00EB59B4" w:rsidRDefault="00441E70" w:rsidP="00441E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59B4">
        <w:rPr>
          <w:rFonts w:ascii="Times New Roman" w:hAnsi="Times New Roman"/>
          <w:b/>
          <w:sz w:val="24"/>
          <w:szCs w:val="24"/>
        </w:rPr>
        <w:t>2. Основные цели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1. Формирование правовой культуры и законопослушного поведения обучающихся.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2. Профилактика правонарушений и преступлений, асоциальных явлений </w:t>
      </w:r>
      <w:r w:rsidRPr="00EB59B4">
        <w:rPr>
          <w:rFonts w:ascii="Times New Roman" w:hAnsi="Times New Roman"/>
          <w:sz w:val="24"/>
          <w:szCs w:val="24"/>
        </w:rPr>
        <w:br/>
        <w:t>в ученической среде.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3. Обучение детей и подростков навыкам ответственного поведения в пользу своего здоровья, выработка активной жизненной позиции, исключающей потребление наркотических средств, психоактивных и токсических веществ, алкоголя, табака. 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4. Привлечение обучающихся, оказавшихся в трудной жизненной ситуации, социально опасном положении, состоящих на профилактических учетах, к занятию общественно значимыми видами деятельности.</w:t>
      </w:r>
    </w:p>
    <w:p w:rsidR="00441E70" w:rsidRPr="00EB59B4" w:rsidRDefault="00441E70" w:rsidP="00441E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59B4">
        <w:rPr>
          <w:rFonts w:ascii="Times New Roman" w:hAnsi="Times New Roman"/>
          <w:b/>
          <w:sz w:val="24"/>
          <w:szCs w:val="24"/>
        </w:rPr>
        <w:t xml:space="preserve">3. Задачи Дней большой профилактики 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1. Активизировать работу по профилактике правонарушений и преступлений несовершеннолетних, потребления обучающимися наркотических средств, психоактивных и токсических веществ, алкоголя, табака. 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2. Обеспечить эффективное взаимодействие </w:t>
      </w:r>
      <w:r w:rsidR="00EB59B4" w:rsidRPr="00EB59B4">
        <w:rPr>
          <w:rFonts w:ascii="Times New Roman" w:hAnsi="Times New Roman"/>
          <w:sz w:val="24"/>
          <w:szCs w:val="24"/>
        </w:rPr>
        <w:t>школы</w:t>
      </w:r>
      <w:r w:rsidRPr="00EB59B4">
        <w:rPr>
          <w:rFonts w:ascii="Times New Roman" w:hAnsi="Times New Roman"/>
          <w:sz w:val="24"/>
          <w:szCs w:val="24"/>
        </w:rPr>
        <w:br/>
        <w:t>с органами и учреждениями системы профилактики.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lastRenderedPageBreak/>
        <w:t>3. Привлечь родительскую общественность к участию в профилактической деятельности.</w:t>
      </w:r>
    </w:p>
    <w:p w:rsidR="00441E70" w:rsidRPr="00EB59B4" w:rsidRDefault="00441E70" w:rsidP="00441E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59B4">
        <w:rPr>
          <w:rFonts w:ascii="Times New Roman" w:hAnsi="Times New Roman"/>
          <w:b/>
          <w:sz w:val="24"/>
          <w:szCs w:val="24"/>
        </w:rPr>
        <w:t>4.Участники Дней большой профилактики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В Днях профилактики участвуют:</w:t>
      </w:r>
    </w:p>
    <w:p w:rsidR="00441E70" w:rsidRPr="00EB59B4" w:rsidRDefault="00EB59B4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обучающиеся</w:t>
      </w:r>
      <w:r w:rsidR="00441E70" w:rsidRPr="00EB59B4">
        <w:rPr>
          <w:rFonts w:ascii="Times New Roman" w:hAnsi="Times New Roman"/>
          <w:sz w:val="24"/>
          <w:szCs w:val="24"/>
        </w:rPr>
        <w:t>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родители (законные представители несовершеннолетних);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педагоги (учителя-предметники, социальные педагоги, педагоги-психологи, уполномоченные по правам ребенка общеобразовательного учреждения, др.);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администрация общеобразовательного учреждения;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представители правоохранительных органов;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специалисты медицинских организаций, в т.ч. врачи-наркологи;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представители следственного комитета, ГУФСИН,</w:t>
      </w:r>
      <w:r w:rsidR="00910005" w:rsidRPr="00EB59B4">
        <w:rPr>
          <w:rFonts w:ascii="Times New Roman" w:hAnsi="Times New Roman"/>
          <w:sz w:val="24"/>
          <w:szCs w:val="24"/>
        </w:rPr>
        <w:t xml:space="preserve"> </w:t>
      </w:r>
      <w:r w:rsidRPr="00EB59B4">
        <w:rPr>
          <w:rFonts w:ascii="Times New Roman" w:hAnsi="Times New Roman"/>
          <w:sz w:val="24"/>
          <w:szCs w:val="24"/>
        </w:rPr>
        <w:t>комиссий по делам несовершеннолетних и защите их прав, прокуратуры, судов,</w:t>
      </w:r>
      <w:r w:rsidR="00910005" w:rsidRPr="00EB59B4">
        <w:rPr>
          <w:rFonts w:ascii="Times New Roman" w:hAnsi="Times New Roman"/>
          <w:sz w:val="24"/>
          <w:szCs w:val="24"/>
        </w:rPr>
        <w:t xml:space="preserve"> </w:t>
      </w:r>
      <w:r w:rsidRPr="00EB59B4">
        <w:rPr>
          <w:rFonts w:ascii="Times New Roman" w:hAnsi="Times New Roman"/>
          <w:sz w:val="24"/>
          <w:szCs w:val="24"/>
        </w:rPr>
        <w:t>учреждений культуры, спорта, органов по делам молодежи, казачества, Русской православной церкви, общественных организаций и пр.</w:t>
      </w:r>
    </w:p>
    <w:p w:rsidR="00441E70" w:rsidRPr="00EB59B4" w:rsidRDefault="00441E70" w:rsidP="00441E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59B4">
        <w:rPr>
          <w:rFonts w:ascii="Times New Roman" w:hAnsi="Times New Roman"/>
          <w:b/>
          <w:sz w:val="24"/>
          <w:szCs w:val="24"/>
        </w:rPr>
        <w:t>5. Порядок проведения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1. Дни большой профилактики проводятся ежегодно в период с 1 апреля по 15 апреля (мероприятие приурочено к всемирному Дню здоровья) в 3 этапа: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1.1. Подготовительный (первая неделя):</w:t>
      </w:r>
      <w:r w:rsidR="00EB59B4" w:rsidRPr="00EB59B4">
        <w:rPr>
          <w:rFonts w:ascii="Times New Roman" w:hAnsi="Times New Roman"/>
          <w:sz w:val="24"/>
          <w:szCs w:val="24"/>
        </w:rPr>
        <w:t xml:space="preserve"> </w:t>
      </w:r>
      <w:r w:rsidRPr="00EB59B4">
        <w:rPr>
          <w:rFonts w:ascii="Times New Roman" w:hAnsi="Times New Roman"/>
          <w:sz w:val="24"/>
          <w:szCs w:val="24"/>
        </w:rPr>
        <w:t>формирование оргкомитета по подготовке, распределение обязанностей, планирование мероприятий, согласование участия со специалистами органов и учреждений системы профилактики, издание локальных актов,</w:t>
      </w:r>
      <w:r w:rsidR="006F429B" w:rsidRPr="00EB59B4">
        <w:rPr>
          <w:rFonts w:ascii="Times New Roman" w:hAnsi="Times New Roman"/>
          <w:sz w:val="24"/>
          <w:szCs w:val="24"/>
        </w:rPr>
        <w:t xml:space="preserve"> </w:t>
      </w:r>
      <w:r w:rsidRPr="00EB59B4">
        <w:rPr>
          <w:rFonts w:ascii="Times New Roman" w:hAnsi="Times New Roman"/>
          <w:sz w:val="24"/>
          <w:szCs w:val="24"/>
        </w:rPr>
        <w:t>информирование участников и др.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1.2. Основной (вторая неделя): проведение запланированных мероприятий.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1.3. Аналитический: анализ результатов, выявление проблем, поиск путей для их разрешения, предоставление отчетов: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- до 17 апреля: отчет в районный отдел образования;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2. С целью эффективного проведения Дней большой профилактики должны использоваться различные виды и формы работы: 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2.1. С обучающимися – флешмобы, спортивные праздники, проектная деятельность, тематические беседы, круглые столы, мастер - классы, конкурсы рисунков, плакатов, тематических стенгазет, ролевые и деловые игры, групповые тренинги, психологический театр, мозговой штурм, дискуссии, акции, агитбригады, лаборатории подростковых вопросов, интерактивные игры, создание роликов, фильмов, презентаций, просмотр профилактических фильмов с дальнейшим обсуждением, виртуальные экскурсии, семинары, квесты, КВН, уроки правового просвещения, выступления волонтерских отрядов и др.</w:t>
      </w:r>
    </w:p>
    <w:p w:rsidR="00441E70" w:rsidRPr="00EB59B4" w:rsidRDefault="00441E70" w:rsidP="00441E70">
      <w:pPr>
        <w:pStyle w:val="a7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Формы проведения Дня большой профилактики должны сочетать в себе </w:t>
      </w:r>
      <w:r w:rsidRPr="00EB59B4">
        <w:rPr>
          <w:rFonts w:ascii="Times New Roman" w:hAnsi="Times New Roman"/>
          <w:sz w:val="24"/>
          <w:szCs w:val="24"/>
        </w:rPr>
        <w:br/>
        <w:t>как традиционные, предполагающие передачу актуальной информации, так и интерактивные, предполагающие активную включенность обучающихся в профилактическое мероприятие через различные виды деятельности, такие как: исследовательская, диалогическая, опытно-экспериментальная, проектная, творческая деятельность.</w:t>
      </w:r>
    </w:p>
    <w:p w:rsidR="00441E70" w:rsidRPr="00EB59B4" w:rsidRDefault="00441E70" w:rsidP="00441E70">
      <w:pPr>
        <w:pStyle w:val="a7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При выборе формы, подборе содержания материала к мероприятию специалисты общеобразовательных учреждений должны учитывать возрастные особенности обучающихся:</w:t>
      </w:r>
    </w:p>
    <w:p w:rsidR="00441E70" w:rsidRPr="00EB59B4" w:rsidRDefault="00441E70" w:rsidP="00441E70">
      <w:pPr>
        <w:pStyle w:val="a7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lastRenderedPageBreak/>
        <w:t xml:space="preserve">для детей младшего школьного возраста - викторины, конкурсы </w:t>
      </w:r>
      <w:r w:rsidRPr="00EB59B4">
        <w:rPr>
          <w:rFonts w:ascii="Times New Roman" w:hAnsi="Times New Roman"/>
          <w:sz w:val="24"/>
          <w:szCs w:val="24"/>
        </w:rPr>
        <w:br/>
        <w:t>по вопросам формирования правовой культуры, здорового образа жизни, беседы с интерактивными играми по вопросам сплочения, дружбы, взаимопомощи;</w:t>
      </w:r>
    </w:p>
    <w:p w:rsidR="00441E70" w:rsidRPr="00EB59B4" w:rsidRDefault="00441E70" w:rsidP="00441E70">
      <w:pPr>
        <w:pStyle w:val="a7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для детей среднего школьного возраста - творческие конкурсы, нацеленные </w:t>
      </w:r>
      <w:r w:rsidRPr="00EB59B4">
        <w:rPr>
          <w:rFonts w:ascii="Times New Roman" w:hAnsi="Times New Roman"/>
          <w:sz w:val="24"/>
          <w:szCs w:val="24"/>
        </w:rPr>
        <w:br/>
        <w:t>на пропаганду законопослушного поведения, здорового образа жизни; игры по станциям: «Моя ответственность», «Закон и порядок», «Показатели здоровья», «Вред курения», «Социологический опрос», «Викторина», «Командная работа», «Вкусно, здорово, полезно», «Ответственный выбор» и др. (сценарии игр разрабатываются образовательной организацией; формируются команды экспертов по станциям и команды учащихся, которые проходя через испытания и упражнения, предусмотренные на каждой станции, получают необходимую информацию и формируют личностно-значимое отношение к проблеме);</w:t>
      </w:r>
    </w:p>
    <w:p w:rsidR="00441E70" w:rsidRPr="00EB59B4" w:rsidRDefault="00441E70" w:rsidP="00441E70">
      <w:pPr>
        <w:pStyle w:val="a7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для старших школьников - дискуссии, дебаты, мини</w:t>
      </w:r>
      <w:r w:rsidR="006F429B" w:rsidRPr="00EB59B4">
        <w:rPr>
          <w:rFonts w:ascii="Times New Roman" w:hAnsi="Times New Roman"/>
          <w:sz w:val="24"/>
          <w:szCs w:val="24"/>
        </w:rPr>
        <w:t xml:space="preserve"> </w:t>
      </w:r>
      <w:r w:rsidRPr="00EB59B4">
        <w:rPr>
          <w:rFonts w:ascii="Times New Roman" w:hAnsi="Times New Roman"/>
          <w:sz w:val="24"/>
          <w:szCs w:val="24"/>
        </w:rPr>
        <w:t>тренинги, проекты, исследования и др.</w:t>
      </w:r>
    </w:p>
    <w:p w:rsidR="00441E70" w:rsidRPr="00EB59B4" w:rsidRDefault="00441E70" w:rsidP="00441E70">
      <w:pPr>
        <w:pStyle w:val="a7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 xml:space="preserve">Целесообразно привлечение специально подготовленных старшеклассников </w:t>
      </w:r>
      <w:r w:rsidRPr="00EB59B4">
        <w:rPr>
          <w:rFonts w:ascii="Times New Roman" w:hAnsi="Times New Roman"/>
          <w:sz w:val="24"/>
          <w:szCs w:val="24"/>
        </w:rPr>
        <w:br/>
        <w:t xml:space="preserve">к проведению профилактических мероприятий с учениками младших классов </w:t>
      </w:r>
      <w:r w:rsidRPr="00EB59B4">
        <w:rPr>
          <w:rFonts w:ascii="Times New Roman" w:hAnsi="Times New Roman"/>
          <w:sz w:val="24"/>
          <w:szCs w:val="24"/>
        </w:rPr>
        <w:br/>
        <w:t>и со своими сверстниками по принципу «равный-равному».</w:t>
      </w:r>
    </w:p>
    <w:p w:rsidR="00441E70" w:rsidRPr="00EB59B4" w:rsidRDefault="00441E70" w:rsidP="00441E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2.2. С родительской общественностью - родительские чтения, родительские вечера, вебинары, тематические, групповые и индивидуальные консультации, родительские тренинги, родительские ринги и др.</w:t>
      </w:r>
    </w:p>
    <w:p w:rsidR="00441E70" w:rsidRPr="00EB59B4" w:rsidRDefault="00441E70" w:rsidP="00441E70">
      <w:pPr>
        <w:pStyle w:val="a7"/>
        <w:spacing w:after="0" w:line="25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59B4">
        <w:rPr>
          <w:rFonts w:ascii="Times New Roman" w:hAnsi="Times New Roman"/>
          <w:sz w:val="24"/>
          <w:szCs w:val="24"/>
        </w:rPr>
        <w:t>2.3. Привлечение представителей органов системы профилактики для участия в мероприятиях, в том числе в качестве экспертов при проведении деловых игр, дискуссий, конкурсов, игр по станциям и пр.</w:t>
      </w:r>
    </w:p>
    <w:p w:rsidR="004B7B8D" w:rsidRDefault="00441E70" w:rsidP="00EB59B4">
      <w:pPr>
        <w:pStyle w:val="a7"/>
        <w:spacing w:after="0" w:line="256" w:lineRule="auto"/>
        <w:ind w:left="0" w:firstLine="709"/>
        <w:jc w:val="both"/>
        <w:rPr>
          <w:rFonts w:ascii="Times New Roman" w:hAnsi="Times New Roman"/>
        </w:rPr>
      </w:pPr>
      <w:r w:rsidRPr="00EB59B4">
        <w:rPr>
          <w:rFonts w:ascii="Times New Roman" w:hAnsi="Times New Roman"/>
          <w:sz w:val="24"/>
          <w:szCs w:val="24"/>
        </w:rPr>
        <w:t xml:space="preserve">2.4. Проведение комплексных рейдовых и </w:t>
      </w:r>
      <w:r w:rsidR="00734D09" w:rsidRPr="00EB59B4">
        <w:rPr>
          <w:rFonts w:ascii="Times New Roman" w:hAnsi="Times New Roman"/>
          <w:sz w:val="24"/>
          <w:szCs w:val="24"/>
        </w:rPr>
        <w:t xml:space="preserve">профилактических мероприятий </w:t>
      </w:r>
      <w:r w:rsidRPr="00EB59B4">
        <w:rPr>
          <w:rFonts w:ascii="Times New Roman" w:hAnsi="Times New Roman"/>
          <w:sz w:val="24"/>
          <w:szCs w:val="24"/>
        </w:rPr>
        <w:t>на территории образовательных организаций, направленные на профилактику правонарушений, запрещения курения, потребления</w:t>
      </w:r>
      <w:r w:rsidR="00734D09" w:rsidRPr="00EB59B4">
        <w:rPr>
          <w:rFonts w:ascii="Times New Roman" w:hAnsi="Times New Roman"/>
          <w:sz w:val="24"/>
          <w:szCs w:val="24"/>
        </w:rPr>
        <w:t xml:space="preserve"> </w:t>
      </w:r>
      <w:r w:rsidRPr="00EB59B4">
        <w:rPr>
          <w:rFonts w:ascii="Times New Roman" w:hAnsi="Times New Roman"/>
          <w:sz w:val="24"/>
          <w:szCs w:val="24"/>
        </w:rPr>
        <w:t>спиртосодержащей продукции наркотических средств и психотропных веществ, их прекурсо</w:t>
      </w:r>
      <w:r w:rsidR="00734D09" w:rsidRPr="00EB59B4">
        <w:rPr>
          <w:rFonts w:ascii="Times New Roman" w:hAnsi="Times New Roman"/>
          <w:sz w:val="24"/>
          <w:szCs w:val="24"/>
        </w:rPr>
        <w:t>ро</w:t>
      </w:r>
      <w:r w:rsidRPr="00EB59B4">
        <w:rPr>
          <w:rFonts w:ascii="Times New Roman" w:hAnsi="Times New Roman"/>
          <w:sz w:val="24"/>
          <w:szCs w:val="24"/>
        </w:rPr>
        <w:t>в и аналогов и других одурманивающих веществ.</w:t>
      </w: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4B7B8D" w:rsidRDefault="004B7B8D" w:rsidP="004B7B8D">
      <w:pPr>
        <w:spacing w:after="0" w:line="240" w:lineRule="auto"/>
        <w:jc w:val="right"/>
        <w:rPr>
          <w:rFonts w:ascii="Times New Roman" w:hAnsi="Times New Roman"/>
        </w:rPr>
      </w:pPr>
    </w:p>
    <w:p w:rsidR="001F43CA" w:rsidRDefault="001F43CA" w:rsidP="00B904E9">
      <w:pPr>
        <w:spacing w:after="0" w:line="240" w:lineRule="auto"/>
        <w:jc w:val="right"/>
        <w:rPr>
          <w:rFonts w:ascii="Times New Roman" w:hAnsi="Times New Roman"/>
        </w:rPr>
      </w:pPr>
    </w:p>
    <w:sectPr w:rsidR="001F43CA" w:rsidSect="00E0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3385"/>
    <w:multiLevelType w:val="hybridMultilevel"/>
    <w:tmpl w:val="859EA6D6"/>
    <w:lvl w:ilvl="0" w:tplc="963AA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98F61C" w:tentative="1">
      <w:start w:val="1"/>
      <w:numFmt w:val="lowerLetter"/>
      <w:lvlText w:val="%2."/>
      <w:lvlJc w:val="left"/>
      <w:pPr>
        <w:ind w:left="1440" w:hanging="360"/>
      </w:pPr>
    </w:lvl>
    <w:lvl w:ilvl="2" w:tplc="3BAC875C" w:tentative="1">
      <w:start w:val="1"/>
      <w:numFmt w:val="lowerRoman"/>
      <w:lvlText w:val="%3."/>
      <w:lvlJc w:val="right"/>
      <w:pPr>
        <w:ind w:left="2160" w:hanging="180"/>
      </w:pPr>
    </w:lvl>
    <w:lvl w:ilvl="3" w:tplc="7A463A20" w:tentative="1">
      <w:start w:val="1"/>
      <w:numFmt w:val="decimal"/>
      <w:lvlText w:val="%4."/>
      <w:lvlJc w:val="left"/>
      <w:pPr>
        <w:ind w:left="2880" w:hanging="360"/>
      </w:pPr>
    </w:lvl>
    <w:lvl w:ilvl="4" w:tplc="5A20F722" w:tentative="1">
      <w:start w:val="1"/>
      <w:numFmt w:val="lowerLetter"/>
      <w:lvlText w:val="%5."/>
      <w:lvlJc w:val="left"/>
      <w:pPr>
        <w:ind w:left="3600" w:hanging="360"/>
      </w:pPr>
    </w:lvl>
    <w:lvl w:ilvl="5" w:tplc="584A8E00" w:tentative="1">
      <w:start w:val="1"/>
      <w:numFmt w:val="lowerRoman"/>
      <w:lvlText w:val="%6."/>
      <w:lvlJc w:val="right"/>
      <w:pPr>
        <w:ind w:left="4320" w:hanging="180"/>
      </w:pPr>
    </w:lvl>
    <w:lvl w:ilvl="6" w:tplc="F85EFAF8" w:tentative="1">
      <w:start w:val="1"/>
      <w:numFmt w:val="decimal"/>
      <w:lvlText w:val="%7."/>
      <w:lvlJc w:val="left"/>
      <w:pPr>
        <w:ind w:left="5040" w:hanging="360"/>
      </w:pPr>
    </w:lvl>
    <w:lvl w:ilvl="7" w:tplc="C0B8C2E2" w:tentative="1">
      <w:start w:val="1"/>
      <w:numFmt w:val="lowerLetter"/>
      <w:lvlText w:val="%8."/>
      <w:lvlJc w:val="left"/>
      <w:pPr>
        <w:ind w:left="5760" w:hanging="360"/>
      </w:pPr>
    </w:lvl>
    <w:lvl w:ilvl="8" w:tplc="12B4F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10A17"/>
    <w:multiLevelType w:val="multilevel"/>
    <w:tmpl w:val="717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147D0"/>
    <w:multiLevelType w:val="hybridMultilevel"/>
    <w:tmpl w:val="E536F2C2"/>
    <w:lvl w:ilvl="0" w:tplc="F886E5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71324C"/>
    <w:multiLevelType w:val="hybridMultilevel"/>
    <w:tmpl w:val="36607F34"/>
    <w:lvl w:ilvl="0" w:tplc="4B86A83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06863"/>
    <w:multiLevelType w:val="hybridMultilevel"/>
    <w:tmpl w:val="847E5128"/>
    <w:lvl w:ilvl="0" w:tplc="F2F4397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45BEE3C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6483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45A561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12871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0743C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0EA9F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8A45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120E5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7C38404F"/>
    <w:multiLevelType w:val="hybridMultilevel"/>
    <w:tmpl w:val="46489C7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7EEC70B2"/>
    <w:multiLevelType w:val="hybridMultilevel"/>
    <w:tmpl w:val="42AE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F4"/>
    <w:rsid w:val="00006C90"/>
    <w:rsid w:val="00033F5D"/>
    <w:rsid w:val="00036B9B"/>
    <w:rsid w:val="00042E6F"/>
    <w:rsid w:val="0007040A"/>
    <w:rsid w:val="000A773E"/>
    <w:rsid w:val="000C78F8"/>
    <w:rsid w:val="000D0520"/>
    <w:rsid w:val="000E34B4"/>
    <w:rsid w:val="000E3694"/>
    <w:rsid w:val="000F1753"/>
    <w:rsid w:val="00162836"/>
    <w:rsid w:val="00192FAF"/>
    <w:rsid w:val="001B7294"/>
    <w:rsid w:val="001C0C12"/>
    <w:rsid w:val="001C4433"/>
    <w:rsid w:val="001F43CA"/>
    <w:rsid w:val="00202B80"/>
    <w:rsid w:val="00203705"/>
    <w:rsid w:val="002050E4"/>
    <w:rsid w:val="00207E34"/>
    <w:rsid w:val="00225D5D"/>
    <w:rsid w:val="00231D7F"/>
    <w:rsid w:val="00252350"/>
    <w:rsid w:val="002559C2"/>
    <w:rsid w:val="00291CCB"/>
    <w:rsid w:val="002F4A5B"/>
    <w:rsid w:val="00322921"/>
    <w:rsid w:val="003551EC"/>
    <w:rsid w:val="00400286"/>
    <w:rsid w:val="00411F1A"/>
    <w:rsid w:val="00416926"/>
    <w:rsid w:val="00441E70"/>
    <w:rsid w:val="004471E5"/>
    <w:rsid w:val="00454EDF"/>
    <w:rsid w:val="00467E65"/>
    <w:rsid w:val="004A603A"/>
    <w:rsid w:val="004B5696"/>
    <w:rsid w:val="004B7B8D"/>
    <w:rsid w:val="00534D40"/>
    <w:rsid w:val="00573470"/>
    <w:rsid w:val="00575CED"/>
    <w:rsid w:val="00577D18"/>
    <w:rsid w:val="005B3447"/>
    <w:rsid w:val="005C4A07"/>
    <w:rsid w:val="005E2691"/>
    <w:rsid w:val="005E7BC7"/>
    <w:rsid w:val="00601F48"/>
    <w:rsid w:val="00632AE2"/>
    <w:rsid w:val="00683576"/>
    <w:rsid w:val="006D4B5A"/>
    <w:rsid w:val="006F429B"/>
    <w:rsid w:val="00727661"/>
    <w:rsid w:val="00734D09"/>
    <w:rsid w:val="00734E0B"/>
    <w:rsid w:val="0073663B"/>
    <w:rsid w:val="007368C1"/>
    <w:rsid w:val="00775080"/>
    <w:rsid w:val="00786CEF"/>
    <w:rsid w:val="007A18A1"/>
    <w:rsid w:val="007E5646"/>
    <w:rsid w:val="007E5BBE"/>
    <w:rsid w:val="00825B6D"/>
    <w:rsid w:val="00832411"/>
    <w:rsid w:val="00840B3D"/>
    <w:rsid w:val="008524C7"/>
    <w:rsid w:val="00854D9B"/>
    <w:rsid w:val="00872CEE"/>
    <w:rsid w:val="008A2EDE"/>
    <w:rsid w:val="008B065B"/>
    <w:rsid w:val="00910005"/>
    <w:rsid w:val="00915746"/>
    <w:rsid w:val="0092702E"/>
    <w:rsid w:val="00963C2C"/>
    <w:rsid w:val="00971B15"/>
    <w:rsid w:val="00974E8B"/>
    <w:rsid w:val="009F7F54"/>
    <w:rsid w:val="00A066D3"/>
    <w:rsid w:val="00AE3B33"/>
    <w:rsid w:val="00AF35E9"/>
    <w:rsid w:val="00B23783"/>
    <w:rsid w:val="00B239EE"/>
    <w:rsid w:val="00B46AA9"/>
    <w:rsid w:val="00B73489"/>
    <w:rsid w:val="00B904E9"/>
    <w:rsid w:val="00B97F26"/>
    <w:rsid w:val="00C22B90"/>
    <w:rsid w:val="00C32578"/>
    <w:rsid w:val="00C45A47"/>
    <w:rsid w:val="00C50BF7"/>
    <w:rsid w:val="00C85DFD"/>
    <w:rsid w:val="00CA0C92"/>
    <w:rsid w:val="00CD38A2"/>
    <w:rsid w:val="00CE274A"/>
    <w:rsid w:val="00CE7116"/>
    <w:rsid w:val="00CE779C"/>
    <w:rsid w:val="00D03CDA"/>
    <w:rsid w:val="00D03DB7"/>
    <w:rsid w:val="00D04718"/>
    <w:rsid w:val="00D46C3F"/>
    <w:rsid w:val="00D576F4"/>
    <w:rsid w:val="00D754D7"/>
    <w:rsid w:val="00D801E1"/>
    <w:rsid w:val="00D82ACB"/>
    <w:rsid w:val="00D87320"/>
    <w:rsid w:val="00DD0743"/>
    <w:rsid w:val="00E061A2"/>
    <w:rsid w:val="00E16525"/>
    <w:rsid w:val="00E91E6F"/>
    <w:rsid w:val="00EB11A7"/>
    <w:rsid w:val="00EB59B4"/>
    <w:rsid w:val="00ED2A59"/>
    <w:rsid w:val="00ED7259"/>
    <w:rsid w:val="00EE14B2"/>
    <w:rsid w:val="00EE4BB5"/>
    <w:rsid w:val="00EF1707"/>
    <w:rsid w:val="00EF64C2"/>
    <w:rsid w:val="00F27419"/>
    <w:rsid w:val="00F30C33"/>
    <w:rsid w:val="00F43EB9"/>
    <w:rsid w:val="00F66A4E"/>
    <w:rsid w:val="00FC1B50"/>
    <w:rsid w:val="00FD2BE3"/>
    <w:rsid w:val="00F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0A8FB-BF4A-495E-8D4F-57170BEB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A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1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45A47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5A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45A47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45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1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75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E7116"/>
    <w:pPr>
      <w:ind w:left="720"/>
      <w:contextualSpacing/>
    </w:pPr>
  </w:style>
  <w:style w:type="paragraph" w:styleId="a8">
    <w:name w:val="Title"/>
    <w:basedOn w:val="a"/>
    <w:link w:val="a9"/>
    <w:qFormat/>
    <w:rsid w:val="00CE7116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CE71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D03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7E5BBE"/>
    <w:pPr>
      <w:spacing w:before="100" w:beforeAutospacing="1" w:after="100" w:afterAutospacing="1" w:line="240" w:lineRule="auto"/>
    </w:pPr>
    <w:rPr>
      <w:rFonts w:ascii="Times New Roman" w:hAnsi="Times New Roman"/>
      <w:sz w:val="21"/>
      <w:szCs w:val="21"/>
    </w:rPr>
  </w:style>
  <w:style w:type="character" w:styleId="ab">
    <w:name w:val="Hyperlink"/>
    <w:basedOn w:val="a0"/>
    <w:uiPriority w:val="99"/>
    <w:unhideWhenUsed/>
    <w:rsid w:val="00A066D3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51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c">
    <w:name w:val="Strong"/>
    <w:basedOn w:val="a0"/>
    <w:uiPriority w:val="99"/>
    <w:qFormat/>
    <w:rsid w:val="00EB5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5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2024-11-28T08:43:00Z</cp:lastPrinted>
  <dcterms:created xsi:type="dcterms:W3CDTF">2023-04-03T09:40:00Z</dcterms:created>
  <dcterms:modified xsi:type="dcterms:W3CDTF">2026-02-09T07:37:00Z</dcterms:modified>
</cp:coreProperties>
</file>