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57" w:rsidRDefault="00CB4F57" w:rsidP="00CB4F5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B4F57" w:rsidRDefault="00CB4F57" w:rsidP="00CB4F5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«Утверждаю»</w:t>
      </w:r>
    </w:p>
    <w:p w:rsidR="00CB4F57" w:rsidRDefault="00CB4F57" w:rsidP="00CB4F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Директор МБОУ «Школа № 79»</w:t>
      </w:r>
    </w:p>
    <w:p w:rsidR="00CB4F57" w:rsidRDefault="00CB4F57" w:rsidP="00CB4F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________</w:t>
      </w:r>
      <w:proofErr w:type="spellStart"/>
      <w:r>
        <w:rPr>
          <w:rFonts w:ascii="Times New Roman" w:hAnsi="Times New Roman" w:cs="Times New Roman"/>
        </w:rPr>
        <w:t>И.А.Игнатьев</w:t>
      </w:r>
      <w:proofErr w:type="spellEnd"/>
      <w:r>
        <w:rPr>
          <w:rFonts w:ascii="Times New Roman" w:hAnsi="Times New Roman" w:cs="Times New Roman"/>
        </w:rPr>
        <w:t xml:space="preserve">.                                           </w:t>
      </w:r>
      <w:r w:rsidR="00D36AF3">
        <w:rPr>
          <w:rFonts w:ascii="Times New Roman" w:hAnsi="Times New Roman" w:cs="Times New Roman"/>
        </w:rPr>
        <w:t xml:space="preserve">               </w:t>
      </w:r>
      <w:r w:rsidR="00F362E7">
        <w:rPr>
          <w:rFonts w:ascii="Times New Roman" w:hAnsi="Times New Roman" w:cs="Times New Roman"/>
        </w:rPr>
        <w:t xml:space="preserve">     Приказ № 347  от 29.08.2025</w:t>
      </w:r>
      <w:r>
        <w:rPr>
          <w:rFonts w:ascii="Times New Roman" w:hAnsi="Times New Roman" w:cs="Times New Roman"/>
        </w:rPr>
        <w:t xml:space="preserve"> г.</w:t>
      </w:r>
    </w:p>
    <w:p w:rsidR="008053BC" w:rsidRPr="008053BC" w:rsidRDefault="008053BC" w:rsidP="008053BC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Пла</w:t>
      </w:r>
      <w:r w:rsidR="00F362E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 работы школьного музея на 2025-2026</w:t>
      </w:r>
      <w:r w:rsidRPr="008053B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год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Целью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школьного музея: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гражданско – патриотических качеств;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личностного, эмоционально окрашенного отношения к историческим фактам;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и уважения к прошлому своей страны;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обучающихся к изучению истории родного края, школы, истории Великой Отечественной войны 1941-1945;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поддержание традиций образовательного учреждения;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образовательного процесса средствами дополнительного обучения;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познавательных интересов и способностей;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учащимися практическими навыками поисковой, исследовательской деятельности;</w:t>
      </w:r>
    </w:p>
    <w:p w:rsidR="008053BC" w:rsidRPr="008053BC" w:rsidRDefault="008053BC" w:rsidP="008053BC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музейных фондов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Направления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работы:</w:t>
      </w:r>
    </w:p>
    <w:p w:rsidR="008053BC" w:rsidRPr="008053BC" w:rsidRDefault="008053BC" w:rsidP="008053B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8053BC" w:rsidRPr="008053BC" w:rsidRDefault="008053BC" w:rsidP="008053B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Проектно-исследовательская деятельность на базе музея с привлечением экспонатов, музейных связей с ветеранами и их семьями.</w:t>
      </w:r>
    </w:p>
    <w:p w:rsidR="008053BC" w:rsidRPr="008053BC" w:rsidRDefault="008053BC" w:rsidP="008053B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экскурсий в музей.</w:t>
      </w:r>
    </w:p>
    <w:p w:rsidR="008053BC" w:rsidRPr="008053BC" w:rsidRDefault="008053BC" w:rsidP="008053B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муниципальных, областных мероприятиях исторической и краеведческой направленности.</w:t>
      </w:r>
    </w:p>
    <w:p w:rsidR="008053BC" w:rsidRPr="008053BC" w:rsidRDefault="008053BC" w:rsidP="008053B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встреч с ветеранами Великой Отечественной войны, приуроченных к Дням Воинской Славы, ветеранами труда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музей выполняет следующие</w:t>
      </w: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функции:</w:t>
      </w:r>
    </w:p>
    <w:p w:rsidR="008053BC" w:rsidRPr="008053BC" w:rsidRDefault="008053BC" w:rsidP="008053B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Поисковая и научно-исследовательская работа с учащимися.</w:t>
      </w:r>
    </w:p>
    <w:p w:rsidR="008053BC" w:rsidRPr="008053BC" w:rsidRDefault="008053BC" w:rsidP="008053B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с педагогическим коллективом.</w:t>
      </w:r>
    </w:p>
    <w:p w:rsidR="008053BC" w:rsidRPr="008053BC" w:rsidRDefault="008053BC" w:rsidP="008053BC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общешкольных мероприятий, объединяющих усилия учащихся, учителей и родителей.</w:t>
      </w:r>
    </w:p>
    <w:p w:rsid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Поисковая и научно-исследовательская работа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учащимися – это поисковые задания для классов, в обобщении историко-краеведческого материала в фондах школьного музея.</w:t>
      </w:r>
    </w:p>
    <w:p w:rsidR="00D36AF3" w:rsidRPr="008053BC" w:rsidRDefault="00D36AF3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Методическая функция музея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Организации общешкольных мероприятий: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D36AF3" w:rsidRPr="00D36AF3" w:rsidRDefault="00D36AF3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музея</w:t>
      </w:r>
    </w:p>
    <w:p w:rsidR="008053BC" w:rsidRPr="008053BC" w:rsidRDefault="008053BC" w:rsidP="008053B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деятельности музея в русле программы воспитания и социализации;</w:t>
      </w:r>
    </w:p>
    <w:p w:rsidR="008053BC" w:rsidRPr="008053BC" w:rsidRDefault="008053BC" w:rsidP="008053B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содержания деятельности музея;</w:t>
      </w:r>
    </w:p>
    <w:p w:rsidR="008053BC" w:rsidRPr="008053BC" w:rsidRDefault="008053BC" w:rsidP="008053B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профессионального мастерства юных экскурсоводов;</w:t>
      </w:r>
    </w:p>
    <w:p w:rsidR="008053BC" w:rsidRDefault="008053BC" w:rsidP="008053B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материальной базы музея.</w:t>
      </w:r>
    </w:p>
    <w:p w:rsidR="00D36AF3" w:rsidRPr="00D36AF3" w:rsidRDefault="00D36AF3" w:rsidP="008053BC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учащихся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Музейная деятельность способствует приобретению у учащихся новых компетенций:</w:t>
      </w:r>
    </w:p>
    <w:p w:rsidR="008053BC" w:rsidRPr="008053BC" w:rsidRDefault="008053BC" w:rsidP="008053B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8053BC" w:rsidRPr="008053BC" w:rsidRDefault="008053BC" w:rsidP="008053B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деятельности);</w:t>
      </w:r>
    </w:p>
    <w:p w:rsidR="008053BC" w:rsidRPr="008053BC" w:rsidRDefault="008053BC" w:rsidP="008053B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8053BC" w:rsidRDefault="008053BC" w:rsidP="008053B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D36AF3" w:rsidRDefault="00D36AF3" w:rsidP="00D36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AF3" w:rsidRDefault="00D36AF3" w:rsidP="00D36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AF3" w:rsidRDefault="00D36AF3" w:rsidP="00D36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AF3" w:rsidRDefault="00D36AF3" w:rsidP="00D36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AF3" w:rsidRPr="008053BC" w:rsidRDefault="00D36AF3" w:rsidP="00D36A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3BC" w:rsidRPr="008053BC" w:rsidRDefault="008053BC" w:rsidP="009A67D8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693"/>
        <w:gridCol w:w="5003"/>
        <w:gridCol w:w="1954"/>
        <w:gridCol w:w="49"/>
        <w:gridCol w:w="2956"/>
      </w:tblGrid>
      <w:tr w:rsidR="008053BC" w:rsidRPr="008053BC" w:rsidTr="008053BC">
        <w:trPr>
          <w:trHeight w:val="420"/>
        </w:trPr>
        <w:tc>
          <w:tcPr>
            <w:tcW w:w="1229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 </w:t>
            </w: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003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053BC" w:rsidRPr="008053BC" w:rsidTr="008053BC">
        <w:trPr>
          <w:trHeight w:val="420"/>
        </w:trPr>
        <w:tc>
          <w:tcPr>
            <w:tcW w:w="11191" w:type="dxa"/>
            <w:gridSpan w:val="6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70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плана  работы</w:t>
            </w:r>
            <w:r w:rsidR="00F36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школьного  музея  на 2025-2026</w:t>
            </w:r>
            <w:r w:rsidR="00704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F362E7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8053BC" w:rsidRPr="008053BC" w:rsidRDefault="00F362E7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музейной документации.</w:t>
            </w:r>
          </w:p>
        </w:tc>
        <w:tc>
          <w:tcPr>
            <w:tcW w:w="1954" w:type="dxa"/>
            <w:shd w:val="clear" w:color="auto" w:fill="auto"/>
            <w:hideMark/>
          </w:tcPr>
          <w:p w:rsidR="00F362E7" w:rsidRPr="008053BC" w:rsidRDefault="00704ECE" w:rsidP="00F36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62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Работа с фондами.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Инвентаризация архива.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118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F362E7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</w:t>
            </w:r>
            <w:r w:rsidR="00704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брь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79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заседаний Совета и актива школьного музея.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Книги отзывов гостей музея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 музея</w:t>
            </w:r>
          </w:p>
        </w:tc>
      </w:tr>
      <w:tr w:rsidR="008053BC" w:rsidRPr="008053BC" w:rsidTr="00704ECE">
        <w:trPr>
          <w:trHeight w:val="1064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70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Поддержание надлежащего состояния помещения и фондов музея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53BC" w:rsidRPr="008053BC" w:rsidTr="008053BC">
        <w:trPr>
          <w:trHeight w:val="420"/>
        </w:trPr>
        <w:tc>
          <w:tcPr>
            <w:tcW w:w="11191" w:type="dxa"/>
            <w:gridSpan w:val="6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Экскурсионно-массовая работа</w:t>
            </w:r>
          </w:p>
        </w:tc>
      </w:tr>
      <w:tr w:rsidR="008053BC" w:rsidRPr="008053BC" w:rsidTr="008053BC">
        <w:trPr>
          <w:trHeight w:val="420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группы экскурсоводов.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F362E7" w:rsidP="0070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2025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</w:tc>
      </w:tr>
      <w:tr w:rsidR="008053BC" w:rsidRPr="008053BC" w:rsidTr="008053BC">
        <w:trPr>
          <w:trHeight w:val="79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по подготовке экскурсоводов 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</w:tc>
      </w:tr>
      <w:tr w:rsidR="008053BC" w:rsidRPr="008053BC" w:rsidTr="00D36AF3">
        <w:trPr>
          <w:trHeight w:val="751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музея,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актива музея</w:t>
            </w:r>
          </w:p>
        </w:tc>
      </w:tr>
      <w:tr w:rsidR="008053BC" w:rsidRPr="008053BC" w:rsidTr="00F362E7">
        <w:trPr>
          <w:trHeight w:val="1251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 к знаменательным</w:t>
            </w:r>
          </w:p>
          <w:p w:rsid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датам года:</w:t>
            </w:r>
          </w:p>
          <w:p w:rsidR="00F362E7" w:rsidRDefault="00F362E7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сентября День Города</w:t>
            </w:r>
          </w:p>
          <w:p w:rsidR="00F362E7" w:rsidRPr="008053BC" w:rsidRDefault="00F362E7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ноября Первое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освобождения Ростова-на-Дону от немецко-фашистских захватчиков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 – День Героев</w:t>
            </w:r>
            <w:r w:rsidR="00704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Отечества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 – День конституции РФ.</w:t>
            </w:r>
          </w:p>
          <w:p w:rsid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День снятия блокады Ленинграда  (1944)</w:t>
            </w:r>
          </w:p>
          <w:p w:rsidR="00704ECE" w:rsidRPr="008053BC" w:rsidRDefault="00F362E7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февраля Второе </w:t>
            </w:r>
            <w:r w:rsidR="00704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освобождения Ростова-на-Дону от немецко-фашистских захватчиков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 – день вывода советских войск из Афганистана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– День защитника Отечества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 мая – День Победы советского народа в</w:t>
            </w:r>
          </w:p>
          <w:p w:rsid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Великой Отечественной войне 1941 – 1945 гг.</w:t>
            </w:r>
          </w:p>
          <w:p w:rsidR="00704ECE" w:rsidRPr="008053BC" w:rsidRDefault="00704ECE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июня День памяти и скорби</w:t>
            </w:r>
          </w:p>
        </w:tc>
        <w:tc>
          <w:tcPr>
            <w:tcW w:w="1954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3005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музея, члены актива музея</w:t>
            </w:r>
          </w:p>
        </w:tc>
      </w:tr>
      <w:tr w:rsidR="008053BC" w:rsidRPr="008053BC" w:rsidTr="008053BC">
        <w:trPr>
          <w:trHeight w:val="420"/>
        </w:trPr>
        <w:tc>
          <w:tcPr>
            <w:tcW w:w="11191" w:type="dxa"/>
            <w:gridSpan w:val="6"/>
            <w:shd w:val="clear" w:color="auto" w:fill="auto"/>
            <w:hideMark/>
          </w:tcPr>
          <w:p w:rsidR="00C25F13" w:rsidRDefault="00C25F13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Учебно-воспитательная работа</w:t>
            </w:r>
          </w:p>
        </w:tc>
      </w:tr>
      <w:tr w:rsidR="008053BC" w:rsidRPr="008053BC" w:rsidTr="008053BC">
        <w:trPr>
          <w:trHeight w:val="1800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Проведение уроков Мужества.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лассные руководители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1-</w:t>
            </w:r>
            <w:r w:rsidR="008B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  <w:p w:rsidR="008053BC" w:rsidRPr="008053BC" w:rsidRDefault="008B1DD7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истории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Профориентация учащихся.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материалов музея на уроках.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музея, учителя</w:t>
            </w:r>
          </w:p>
        </w:tc>
      </w:tr>
      <w:tr w:rsidR="008053BC" w:rsidRPr="008053BC" w:rsidTr="008053BC">
        <w:trPr>
          <w:trHeight w:val="79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B1DD7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музейных уроков (1-9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класс),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="008B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музея, учитель 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истории, учителя-предметники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уроков истории и краеведения,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изобразительного искусства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истории, ИЗО</w:t>
            </w:r>
          </w:p>
        </w:tc>
      </w:tr>
      <w:tr w:rsidR="008053BC" w:rsidRPr="008053BC" w:rsidTr="008053BC">
        <w:trPr>
          <w:trHeight w:val="2040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часов и праздников, посвященных Дням Воинской славы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F362E7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2025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8053BC" w:rsidRPr="008053BC" w:rsidRDefault="00F362E7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2026</w:t>
            </w:r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8053BC" w:rsidRPr="008053BC" w:rsidRDefault="00F362E7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2026</w:t>
            </w:r>
            <w:bookmarkStart w:id="0" w:name="_GoBack"/>
            <w:bookmarkEnd w:id="0"/>
            <w:r w:rsidR="008053BC"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1800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ветеранами Великой Отечественной войны и локальных войн, тружениками тыла, интересными людьми на классных часах.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музея, классные руководители</w:t>
            </w:r>
          </w:p>
        </w:tc>
      </w:tr>
      <w:tr w:rsidR="008053BC" w:rsidRPr="008053BC" w:rsidTr="008053BC">
        <w:trPr>
          <w:trHeight w:val="118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Встреча с ветеранами труда - жителями города. Сбор материала для оформления экспозиции.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классные руководители</w:t>
            </w:r>
          </w:p>
        </w:tc>
      </w:tr>
      <w:tr w:rsidR="008053BC" w:rsidRPr="008053BC" w:rsidTr="008053BC">
        <w:trPr>
          <w:trHeight w:val="420"/>
        </w:trPr>
        <w:tc>
          <w:tcPr>
            <w:tcW w:w="11191" w:type="dxa"/>
            <w:gridSpan w:val="6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фондами музея.</w:t>
            </w:r>
          </w:p>
        </w:tc>
      </w:tr>
      <w:tr w:rsidR="008053BC" w:rsidRPr="008053BC" w:rsidTr="008053BC">
        <w:trPr>
          <w:trHeight w:val="142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Учет, регистрация и хранение музейных экспонатов.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79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инвентаризации архива музея.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-декабрь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53BC" w:rsidRPr="008053BC" w:rsidTr="00D36AF3">
        <w:trPr>
          <w:trHeight w:val="834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</w:tc>
      </w:tr>
      <w:tr w:rsidR="008053BC" w:rsidRPr="008053BC" w:rsidTr="008053BC">
        <w:trPr>
          <w:trHeight w:val="420"/>
        </w:trPr>
        <w:tc>
          <w:tcPr>
            <w:tcW w:w="11191" w:type="dxa"/>
            <w:gridSpan w:val="6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Общественно-полезная работа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Поисковая работа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актив музея</w:t>
            </w:r>
          </w:p>
        </w:tc>
      </w:tr>
      <w:tr w:rsidR="008053BC" w:rsidRPr="008053BC" w:rsidTr="008053BC">
        <w:trPr>
          <w:trHeight w:val="118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воспоминаний участников Великой Отечественной войны, ветеранов труда, жителей города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 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актив 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муниципальных, областных, всероссийских конкурсах.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музея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актив музея</w:t>
            </w:r>
          </w:p>
        </w:tc>
      </w:tr>
      <w:tr w:rsidR="008053BC" w:rsidRPr="008053BC" w:rsidTr="008053BC">
        <w:trPr>
          <w:trHeight w:val="1035"/>
        </w:trPr>
        <w:tc>
          <w:tcPr>
            <w:tcW w:w="53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96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воинских захоронений на городском кладбище</w:t>
            </w:r>
          </w:p>
        </w:tc>
        <w:tc>
          <w:tcPr>
            <w:tcW w:w="2003" w:type="dxa"/>
            <w:gridSpan w:val="2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956" w:type="dxa"/>
            <w:shd w:val="clear" w:color="auto" w:fill="auto"/>
            <w:hideMark/>
          </w:tcPr>
          <w:p w:rsidR="008053BC" w:rsidRPr="008053BC" w:rsidRDefault="008053BC" w:rsidP="0080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53BC" w:rsidRPr="008053BC" w:rsidRDefault="008053BC" w:rsidP="00805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Примечание</w:t>
      </w:r>
      <w:r w:rsidRPr="008053BC">
        <w:rPr>
          <w:rFonts w:ascii="Times New Roman" w:eastAsia="Times New Roman" w:hAnsi="Times New Roman" w:cs="Times New Roman"/>
          <w:sz w:val="28"/>
          <w:szCs w:val="28"/>
          <w:lang w:eastAsia="ru-RU"/>
        </w:rPr>
        <w:t>: руководитель музея имеет право редактировать план работы на учебный год в зависимости от обстоятельств.</w:t>
      </w:r>
    </w:p>
    <w:p w:rsidR="005734EB" w:rsidRPr="008053BC" w:rsidRDefault="00F362E7" w:rsidP="008053B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8053BC" w:rsidRPr="008053BC" w:rsidRDefault="008053BC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sectPr w:rsidR="008053BC" w:rsidRPr="008053BC" w:rsidSect="008053BC">
      <w:pgSz w:w="11906" w:h="16838"/>
      <w:pgMar w:top="426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0DC"/>
    <w:multiLevelType w:val="multilevel"/>
    <w:tmpl w:val="F6BA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623611"/>
    <w:multiLevelType w:val="multilevel"/>
    <w:tmpl w:val="DC0C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1D6CE5"/>
    <w:multiLevelType w:val="multilevel"/>
    <w:tmpl w:val="BF9E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DE2D75"/>
    <w:multiLevelType w:val="multilevel"/>
    <w:tmpl w:val="2DE0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E83698"/>
    <w:multiLevelType w:val="multilevel"/>
    <w:tmpl w:val="3D9E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5A40DA"/>
    <w:multiLevelType w:val="multilevel"/>
    <w:tmpl w:val="610A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216C6D"/>
    <w:multiLevelType w:val="multilevel"/>
    <w:tmpl w:val="9BE0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3BC"/>
    <w:rsid w:val="00210AFC"/>
    <w:rsid w:val="00652949"/>
    <w:rsid w:val="00704ECE"/>
    <w:rsid w:val="008053BC"/>
    <w:rsid w:val="008B1DD7"/>
    <w:rsid w:val="009A67D8"/>
    <w:rsid w:val="00C25F13"/>
    <w:rsid w:val="00C730F7"/>
    <w:rsid w:val="00CB4F57"/>
    <w:rsid w:val="00D36AF3"/>
    <w:rsid w:val="00F3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FC"/>
  </w:style>
  <w:style w:type="paragraph" w:styleId="1">
    <w:name w:val="heading 1"/>
    <w:basedOn w:val="a"/>
    <w:link w:val="10"/>
    <w:uiPriority w:val="9"/>
    <w:qFormat/>
    <w:rsid w:val="00805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53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67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0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HP</cp:lastModifiedBy>
  <cp:revision>8</cp:revision>
  <cp:lastPrinted>2023-02-22T11:35:00Z</cp:lastPrinted>
  <dcterms:created xsi:type="dcterms:W3CDTF">2023-02-20T15:19:00Z</dcterms:created>
  <dcterms:modified xsi:type="dcterms:W3CDTF">2026-03-24T03:06:00Z</dcterms:modified>
</cp:coreProperties>
</file>