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72117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2117">
        <w:rPr>
          <w:rFonts w:ascii="Times New Roman" w:hAnsi="Times New Roman" w:cs="Times New Roman"/>
          <w:sz w:val="28"/>
          <w:szCs w:val="28"/>
        </w:rPr>
        <w:t>Техническое обслуживание каналообразующего оборудования на объекте</w:t>
      </w:r>
      <w:r w:rsidR="00EF3866" w:rsidRPr="0097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201</w:t>
      </w:r>
      <w:r w:rsidR="008C7F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7F8E" w:rsidRPr="00866A95" w:rsidRDefault="008C7F8E" w:rsidP="008C7F8E">
      <w:pPr>
        <w:jc w:val="center"/>
        <w:rPr>
          <w:b/>
          <w:bCs/>
          <w:sz w:val="24"/>
          <w:szCs w:val="24"/>
        </w:rPr>
      </w:pPr>
      <w:r w:rsidRPr="00866A95">
        <w:rPr>
          <w:b/>
          <w:bCs/>
          <w:sz w:val="24"/>
          <w:szCs w:val="24"/>
        </w:rPr>
        <w:t>Перечень работ</w:t>
      </w:r>
      <w:r>
        <w:rPr>
          <w:b/>
          <w:bCs/>
          <w:sz w:val="24"/>
          <w:szCs w:val="24"/>
        </w:rPr>
        <w:t xml:space="preserve"> (услуг)</w:t>
      </w:r>
    </w:p>
    <w:p w:rsidR="008C7F8E" w:rsidRPr="00866A95" w:rsidRDefault="008C7F8E" w:rsidP="008C7F8E">
      <w:pPr>
        <w:jc w:val="center"/>
        <w:rPr>
          <w:b/>
          <w:bCs/>
        </w:rPr>
      </w:pPr>
      <w:r w:rsidRPr="00866A95">
        <w:rPr>
          <w:b/>
          <w:bCs/>
        </w:rPr>
        <w:t>по техническому обслуживанию каналообразующего оборудования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7513"/>
        <w:gridCol w:w="2268"/>
      </w:tblGrid>
      <w:tr w:rsidR="008C7F8E" w:rsidRPr="00770E9D" w:rsidTr="002841A3">
        <w:tc>
          <w:tcPr>
            <w:tcW w:w="568" w:type="dxa"/>
            <w:vAlign w:val="center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№</w:t>
            </w:r>
          </w:p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proofErr w:type="gramStart"/>
            <w:r w:rsidRPr="00770E9D">
              <w:rPr>
                <w:sz w:val="21"/>
                <w:szCs w:val="21"/>
              </w:rPr>
              <w:t>п</w:t>
            </w:r>
            <w:proofErr w:type="gramEnd"/>
            <w:r w:rsidRPr="00770E9D">
              <w:rPr>
                <w:sz w:val="21"/>
                <w:szCs w:val="21"/>
              </w:rPr>
              <w:t>/п</w:t>
            </w:r>
          </w:p>
        </w:tc>
        <w:tc>
          <w:tcPr>
            <w:tcW w:w="7513" w:type="dxa"/>
            <w:vAlign w:val="center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Вид работ (услуг)</w:t>
            </w:r>
          </w:p>
        </w:tc>
        <w:tc>
          <w:tcPr>
            <w:tcW w:w="2268" w:type="dxa"/>
            <w:vAlign w:val="center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Периодичность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Контроль состояния аппаратуры для передачи извещений различных типов с использованием радио и </w:t>
            </w:r>
            <w:proofErr w:type="spellStart"/>
            <w:r w:rsidRPr="00770E9D">
              <w:rPr>
                <w:sz w:val="21"/>
                <w:szCs w:val="21"/>
              </w:rPr>
              <w:t>GSM</w:t>
            </w:r>
            <w:proofErr w:type="spellEnd"/>
            <w:r w:rsidRPr="00770E9D">
              <w:rPr>
                <w:sz w:val="21"/>
                <w:szCs w:val="21"/>
              </w:rPr>
              <w:t xml:space="preserve"> каналов связи (каналообразующего оборудования)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круглосуточно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Контроль наличия связи с </w:t>
            </w:r>
            <w:proofErr w:type="spellStart"/>
            <w:r w:rsidRPr="00770E9D">
              <w:rPr>
                <w:sz w:val="21"/>
                <w:szCs w:val="21"/>
              </w:rPr>
              <w:t>ПЧ</w:t>
            </w:r>
            <w:proofErr w:type="spellEnd"/>
            <w:r w:rsidRPr="00770E9D">
              <w:rPr>
                <w:sz w:val="21"/>
                <w:szCs w:val="21"/>
              </w:rPr>
              <w:t xml:space="preserve"> и/или  ЕДДС МО и с центром технического мониторинга, устранение недостатков влияющих на уровень и качество связи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круглосуточно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Контроль состояния системы пожарной сигнализации, установленной на объекте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круглосуточно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Фиксирование и архивация аварийных сигналов, поступивших в </w:t>
            </w:r>
            <w:proofErr w:type="spellStart"/>
            <w:r w:rsidRPr="00770E9D">
              <w:rPr>
                <w:sz w:val="21"/>
                <w:szCs w:val="21"/>
              </w:rPr>
              <w:t>ПЧ</w:t>
            </w:r>
            <w:proofErr w:type="spellEnd"/>
            <w:r w:rsidRPr="00770E9D">
              <w:rPr>
                <w:sz w:val="21"/>
                <w:szCs w:val="21"/>
              </w:rPr>
              <w:t xml:space="preserve"> и/или  ЕДДС МО и центр технического мониторинга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круглосуточно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pStyle w:val="Normalunindented"/>
              <w:spacing w:before="0" w:after="0" w:line="240" w:lineRule="auto"/>
              <w:rPr>
                <w:sz w:val="21"/>
                <w:szCs w:val="21"/>
              </w:rPr>
            </w:pPr>
            <w:r w:rsidRPr="00770E9D">
              <w:rPr>
                <w:rFonts w:eastAsia="Calibri"/>
                <w:sz w:val="21"/>
                <w:szCs w:val="21"/>
                <w:lang w:eastAsia="en-US"/>
              </w:rPr>
              <w:t xml:space="preserve">Внесение изменений в электронной карточки объекта в ПАК «Стрелец-мониторинг», установленном в </w:t>
            </w:r>
            <w:proofErr w:type="spellStart"/>
            <w:r w:rsidRPr="00770E9D">
              <w:rPr>
                <w:sz w:val="21"/>
                <w:szCs w:val="21"/>
              </w:rPr>
              <w:t>ПЧ</w:t>
            </w:r>
            <w:proofErr w:type="spellEnd"/>
            <w:r w:rsidRPr="00770E9D">
              <w:rPr>
                <w:sz w:val="21"/>
                <w:szCs w:val="21"/>
              </w:rPr>
              <w:t xml:space="preserve"> и/или  ЕДДС МО </w:t>
            </w:r>
            <w:r w:rsidRPr="00770E9D">
              <w:rPr>
                <w:rFonts w:eastAsia="Calibri"/>
                <w:sz w:val="21"/>
                <w:szCs w:val="21"/>
                <w:lang w:eastAsia="en-US"/>
              </w:rPr>
              <w:t>с согласованием электронной карточки с заказчиком.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pStyle w:val="Normalunindented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По мере необходимости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proofErr w:type="gramStart"/>
            <w:r w:rsidRPr="00770E9D">
              <w:rPr>
                <w:sz w:val="21"/>
                <w:szCs w:val="21"/>
              </w:rPr>
              <w:t>Представление информации (отчета) о работоспособности пожарной сигнализации, количестве срабатываний в режиме «</w:t>
            </w:r>
            <w:r>
              <w:rPr>
                <w:sz w:val="21"/>
                <w:szCs w:val="21"/>
              </w:rPr>
              <w:t>Пожар» (</w:t>
            </w:r>
            <w:r w:rsidRPr="00770E9D">
              <w:rPr>
                <w:sz w:val="21"/>
                <w:szCs w:val="21"/>
              </w:rPr>
              <w:t>Тревога»</w:t>
            </w:r>
            <w:r>
              <w:rPr>
                <w:sz w:val="21"/>
                <w:szCs w:val="21"/>
              </w:rPr>
              <w:t>)</w:t>
            </w:r>
            <w:r w:rsidRPr="00770E9D">
              <w:rPr>
                <w:sz w:val="21"/>
                <w:szCs w:val="21"/>
              </w:rPr>
              <w:t xml:space="preserve"> и «Неисправность»</w:t>
            </w:r>
            <w:r>
              <w:rPr>
                <w:sz w:val="21"/>
                <w:szCs w:val="21"/>
              </w:rPr>
              <w:t>.</w:t>
            </w:r>
            <w:proofErr w:type="gramEnd"/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месяц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Внешний осмотр системы в целом на предмет выявления механических повреждений, запыленности и загрязнения.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Проверка наличия и целостности оконечного радиопередающего устройства, пломб, прочности монтажа устройств управления и индикации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Очистка блоков, устройств, элементов от пыли, грязи, при необходимости с частичным демонтажем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Проверка </w:t>
            </w:r>
            <w:proofErr w:type="spellStart"/>
            <w:r w:rsidRPr="00770E9D">
              <w:rPr>
                <w:sz w:val="21"/>
                <w:szCs w:val="21"/>
              </w:rPr>
              <w:t>клеммных</w:t>
            </w:r>
            <w:proofErr w:type="spellEnd"/>
            <w:r w:rsidRPr="00770E9D">
              <w:rPr>
                <w:sz w:val="21"/>
                <w:szCs w:val="21"/>
              </w:rPr>
              <w:t xml:space="preserve"> соединений на предмет наличия следов окислов с последующей их прочисткой и перетяжкой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Проверка соответствия номиналу и исправность предохранителей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Проверка внешним осмотром состояния монтажа кабелей, сигнальных линий с последующими ремонтно-восстановительными работами (при необходимости)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Проверка блока питания: свечение индикаторов, наличие рабочих напряжений на нагрузках, переход на питание от аккумуляторной батареи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Измерение напряжения аккумуляторных батарей в </w:t>
            </w:r>
            <w:r>
              <w:rPr>
                <w:sz w:val="21"/>
                <w:szCs w:val="21"/>
              </w:rPr>
              <w:t xml:space="preserve">автономных источниках питания. </w:t>
            </w:r>
            <w:r w:rsidRPr="00770E9D">
              <w:rPr>
                <w:sz w:val="21"/>
                <w:szCs w:val="21"/>
              </w:rPr>
              <w:t>Проверка работы прибора без основного питания.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ind w:left="176" w:right="193"/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F10206">
              <w:rPr>
                <w:sz w:val="21"/>
                <w:szCs w:val="21"/>
              </w:rPr>
              <w:t>Работа по замене аккумуляторной батареи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По мере необходимости, но не реже </w:t>
            </w:r>
          </w:p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1 раза  каждые </w:t>
            </w:r>
          </w:p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5 (пять) лет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Проверка работоспособности системы в целом методом имитации режима </w:t>
            </w:r>
            <w:r>
              <w:rPr>
                <w:sz w:val="21"/>
                <w:szCs w:val="21"/>
              </w:rPr>
              <w:t xml:space="preserve">«Пожар» и </w:t>
            </w:r>
            <w:r w:rsidRPr="00770E9D">
              <w:rPr>
                <w:sz w:val="21"/>
                <w:szCs w:val="21"/>
              </w:rPr>
              <w:t xml:space="preserve">«Тревога» с проверкой прохождения сигнала в </w:t>
            </w:r>
            <w:proofErr w:type="spellStart"/>
            <w:r w:rsidRPr="00770E9D">
              <w:rPr>
                <w:sz w:val="21"/>
                <w:szCs w:val="21"/>
              </w:rPr>
              <w:t>ПЧ</w:t>
            </w:r>
            <w:proofErr w:type="spellEnd"/>
            <w:r w:rsidRPr="00770E9D">
              <w:rPr>
                <w:sz w:val="21"/>
                <w:szCs w:val="21"/>
              </w:rPr>
              <w:t xml:space="preserve"> и/или ЕДДС МО с оформлением акта проверки работоспособности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</w:t>
            </w:r>
          </w:p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 xml:space="preserve">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 «Ж</w:t>
            </w:r>
            <w:r w:rsidRPr="00F10206">
              <w:rPr>
                <w:sz w:val="21"/>
                <w:szCs w:val="21"/>
              </w:rPr>
              <w:t>урнал</w:t>
            </w:r>
            <w:r>
              <w:rPr>
                <w:sz w:val="21"/>
                <w:szCs w:val="21"/>
              </w:rPr>
              <w:t>а</w:t>
            </w:r>
            <w:r w:rsidRPr="00F10206">
              <w:rPr>
                <w:sz w:val="21"/>
                <w:szCs w:val="21"/>
              </w:rPr>
              <w:t xml:space="preserve"> регистрации работ по техническому обслуживанию каналообразующего оборудования</w:t>
            </w:r>
            <w:r>
              <w:rPr>
                <w:sz w:val="21"/>
                <w:szCs w:val="21"/>
              </w:rPr>
              <w:t>».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1 раз в квартал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pStyle w:val="Normalunindented"/>
              <w:spacing w:before="0" w:after="0"/>
              <w:rPr>
                <w:rFonts w:eastAsia="Calibri"/>
                <w:sz w:val="21"/>
                <w:szCs w:val="21"/>
                <w:lang w:eastAsia="en-US"/>
              </w:rPr>
            </w:pPr>
            <w:r w:rsidRPr="00770E9D">
              <w:rPr>
                <w:rFonts w:eastAsia="Calibri"/>
                <w:sz w:val="21"/>
                <w:szCs w:val="21"/>
                <w:lang w:eastAsia="en-US"/>
              </w:rPr>
              <w:t>Обновление программного обеспечения объектовой станции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pStyle w:val="Normalunindented"/>
              <w:spacing w:before="0" w:after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70E9D">
              <w:rPr>
                <w:rFonts w:eastAsia="Calibri"/>
                <w:sz w:val="21"/>
                <w:szCs w:val="21"/>
                <w:lang w:eastAsia="en-US"/>
              </w:rPr>
              <w:t>По мере необходимости (не реже 1 раза в год)</w:t>
            </w:r>
          </w:p>
        </w:tc>
      </w:tr>
      <w:tr w:rsidR="008C7F8E" w:rsidRPr="00770E9D" w:rsidTr="002841A3">
        <w:trPr>
          <w:trHeight w:val="510"/>
        </w:trPr>
        <w:tc>
          <w:tcPr>
            <w:tcW w:w="568" w:type="dxa"/>
          </w:tcPr>
          <w:p w:rsidR="008C7F8E" w:rsidRPr="00770E9D" w:rsidRDefault="008C7F8E" w:rsidP="008C7F8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:rsidR="008C7F8E" w:rsidRPr="00770E9D" w:rsidRDefault="008C7F8E" w:rsidP="002841A3">
            <w:pPr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Инструктаж лиц, ответственных за эксплуатацию установок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C7F8E" w:rsidRPr="00770E9D" w:rsidRDefault="008C7F8E" w:rsidP="002841A3">
            <w:pPr>
              <w:jc w:val="center"/>
              <w:rPr>
                <w:sz w:val="21"/>
                <w:szCs w:val="21"/>
              </w:rPr>
            </w:pPr>
            <w:r w:rsidRPr="00770E9D">
              <w:rPr>
                <w:sz w:val="21"/>
                <w:szCs w:val="21"/>
              </w:rPr>
              <w:t>При смене ответственного лица</w:t>
            </w:r>
          </w:p>
        </w:tc>
      </w:tr>
    </w:tbl>
    <w:p w:rsidR="008C7F8E" w:rsidRPr="00972117" w:rsidRDefault="008C7F8E" w:rsidP="008C7F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67EF2">
        <w:rPr>
          <w:rFonts w:ascii="Times New Roman" w:hAnsi="Times New Roman" w:cs="Times New Roman"/>
          <w:sz w:val="28"/>
          <w:szCs w:val="28"/>
        </w:rPr>
        <w:t>29</w:t>
      </w:r>
      <w:r w:rsidR="00972117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267E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67E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67EF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F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D940D5"/>
    <w:multiLevelType w:val="multilevel"/>
    <w:tmpl w:val="FC24AB0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2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2" w:hanging="1800"/>
      </w:pPr>
      <w:rPr>
        <w:rFonts w:hint="default"/>
      </w:rPr>
    </w:lvl>
  </w:abstractNum>
  <w:abstractNum w:abstractNumId="3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67EF2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8C7F8E"/>
    <w:rsid w:val="00972117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qFormat/>
    <w:rsid w:val="008C7F8E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qFormat/>
    <w:rsid w:val="008C7F8E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305D-2B99-4E08-8EB4-C1761D26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2019-01-24T07:09:00Z</dcterms:created>
  <dcterms:modified xsi:type="dcterms:W3CDTF">2019-01-24T07:09:00Z</dcterms:modified>
</cp:coreProperties>
</file>