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DDE1F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МУНИЦИПАЛЬНОЕ АВТОНОМНОЕ УЧРЕЖДЕНИЕ</w:t>
      </w:r>
    </w:p>
    <w:p w14:paraId="408F2733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ДОПОЛНИТЕЛЬНОГО ОБРАЗОВАНИЯ ГОРОДА ТЮМЕНИ</w:t>
      </w:r>
    </w:p>
    <w:p w14:paraId="4EDFA47F" w14:textId="77777777" w:rsidR="00814568" w:rsidRPr="0066491C" w:rsidRDefault="00814568" w:rsidP="0081456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6491C">
        <w:rPr>
          <w:rFonts w:ascii="Times New Roman" w:hAnsi="Times New Roman" w:cs="Times New Roman"/>
          <w:b/>
          <w:bCs/>
          <w:caps/>
          <w:sz w:val="20"/>
          <w:szCs w:val="20"/>
        </w:rPr>
        <w:t>«ДЕТСКАЯ ШКОЛА ИСКУССТВ «ЭТЮД»</w:t>
      </w:r>
    </w:p>
    <w:p w14:paraId="74B67539" w14:textId="77777777" w:rsidR="00814568" w:rsidRPr="0066491C" w:rsidRDefault="00814568" w:rsidP="0081456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16BC0ACA" w14:textId="77777777" w:rsidR="00814568" w:rsidRPr="0066491C" w:rsidRDefault="00814568" w:rsidP="00814568">
      <w:pPr>
        <w:spacing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46F69D42" w14:textId="77777777" w:rsidR="00814568" w:rsidRPr="0066491C" w:rsidRDefault="00814568" w:rsidP="008145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КЕЙС</w:t>
      </w:r>
    </w:p>
    <w:p w14:paraId="7DFBB774" w14:textId="77777777" w:rsidR="00814568" w:rsidRPr="0066491C" w:rsidRDefault="00814568" w:rsidP="0081456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6491C">
        <w:rPr>
          <w:rFonts w:ascii="Times New Roman" w:hAnsi="Times New Roman" w:cs="Times New Roman"/>
          <w:b/>
          <w:sz w:val="36"/>
          <w:szCs w:val="36"/>
        </w:rPr>
        <w:t xml:space="preserve">«Опыт реализации традиционного наставничества» </w:t>
      </w:r>
    </w:p>
    <w:p w14:paraId="3CB9CC1C" w14:textId="77777777" w:rsidR="00814568" w:rsidRPr="0066491C" w:rsidRDefault="00814568" w:rsidP="00814568">
      <w:pPr>
        <w:spacing w:line="360" w:lineRule="auto"/>
        <w:ind w:firstLine="567"/>
        <w:jc w:val="center"/>
        <w:rPr>
          <w:rFonts w:ascii="Times New Roman" w:hAnsi="Times New Roman" w:cs="Times New Roman"/>
          <w:sz w:val="40"/>
          <w:szCs w:val="40"/>
        </w:rPr>
      </w:pPr>
    </w:p>
    <w:p w14:paraId="3ED82876" w14:textId="77777777" w:rsidR="00814568" w:rsidRPr="0066491C" w:rsidRDefault="00814568" w:rsidP="00814568">
      <w:pPr>
        <w:spacing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5950BFD" w14:textId="5EDF147C" w:rsidR="00814568" w:rsidRDefault="00814568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Наставник: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646D" w:rsidRPr="0066491C">
        <w:rPr>
          <w:rFonts w:ascii="Times New Roman" w:hAnsi="Times New Roman" w:cs="Times New Roman"/>
          <w:sz w:val="28"/>
          <w:szCs w:val="28"/>
        </w:rPr>
        <w:t>Шпудейко</w:t>
      </w:r>
      <w:proofErr w:type="spellEnd"/>
      <w:r w:rsidR="00D0646D" w:rsidRPr="0066491C">
        <w:rPr>
          <w:rFonts w:ascii="Times New Roman" w:hAnsi="Times New Roman" w:cs="Times New Roman"/>
          <w:sz w:val="28"/>
          <w:szCs w:val="28"/>
        </w:rPr>
        <w:t xml:space="preserve"> Татьяна Анатольевна</w:t>
      </w:r>
      <w:r w:rsidRPr="0066491C">
        <w:rPr>
          <w:rFonts w:ascii="Times New Roman" w:hAnsi="Times New Roman" w:cs="Times New Roman"/>
          <w:sz w:val="28"/>
          <w:szCs w:val="28"/>
        </w:rPr>
        <w:t xml:space="preserve">, преподаватель </w:t>
      </w:r>
      <w:r w:rsidR="00126D93" w:rsidRPr="0066491C">
        <w:rPr>
          <w:rFonts w:ascii="Times New Roman" w:hAnsi="Times New Roman" w:cs="Times New Roman"/>
          <w:sz w:val="28"/>
          <w:szCs w:val="28"/>
        </w:rPr>
        <w:t>изобразительного искусства.</w:t>
      </w:r>
    </w:p>
    <w:p w14:paraId="344ABC07" w14:textId="77777777" w:rsidR="0066491C" w:rsidRPr="0066491C" w:rsidRDefault="0066491C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1F9A993" w14:textId="2B9686E6" w:rsidR="00814568" w:rsidRPr="0066491C" w:rsidRDefault="00814568" w:rsidP="0066491C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Наставляемый: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D0646D" w:rsidRPr="0066491C">
        <w:rPr>
          <w:rFonts w:ascii="Times New Roman" w:hAnsi="Times New Roman" w:cs="Times New Roman"/>
          <w:sz w:val="28"/>
          <w:szCs w:val="28"/>
        </w:rPr>
        <w:t>Докучаева Екатерина Сергеевна,</w:t>
      </w:r>
      <w:r w:rsidR="00126D93"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D0646D" w:rsidRPr="0066491C">
        <w:rPr>
          <w:rFonts w:ascii="Times New Roman" w:hAnsi="Times New Roman" w:cs="Times New Roman"/>
          <w:sz w:val="28"/>
          <w:szCs w:val="28"/>
        </w:rPr>
        <w:t>преподаватель изобразительного искусства.</w:t>
      </w:r>
    </w:p>
    <w:p w14:paraId="21EB3CE1" w14:textId="77777777" w:rsidR="004D5073" w:rsidRPr="0066491C" w:rsidRDefault="004D5073" w:rsidP="0081456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588B3A5C" w14:textId="77777777" w:rsidR="004D5073" w:rsidRPr="0066491C" w:rsidRDefault="004D5073" w:rsidP="00814568">
      <w:pPr>
        <w:spacing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704AC538" w14:textId="2527520F" w:rsidR="00814568" w:rsidRPr="0066491C" w:rsidRDefault="00814568" w:rsidP="00814568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sz w:val="28"/>
          <w:szCs w:val="28"/>
        </w:rPr>
        <w:t>Форма наставничества:</w:t>
      </w:r>
      <w:r w:rsidRPr="0066491C">
        <w:rPr>
          <w:rFonts w:ascii="Times New Roman" w:hAnsi="Times New Roman" w:cs="Times New Roman"/>
          <w:sz w:val="28"/>
          <w:szCs w:val="28"/>
        </w:rPr>
        <w:t xml:space="preserve"> «традиционное»</w:t>
      </w:r>
      <w:r w:rsidR="00D0646D" w:rsidRPr="0066491C">
        <w:rPr>
          <w:rFonts w:ascii="Times New Roman" w:hAnsi="Times New Roman" w:cs="Times New Roman"/>
          <w:sz w:val="28"/>
          <w:szCs w:val="28"/>
        </w:rPr>
        <w:t>, реверсивное</w:t>
      </w:r>
    </w:p>
    <w:p w14:paraId="7F7CE176" w14:textId="77777777" w:rsidR="00000000" w:rsidRPr="0066491C" w:rsidRDefault="00000000">
      <w:pPr>
        <w:rPr>
          <w:rFonts w:ascii="Times New Roman" w:hAnsi="Times New Roman" w:cs="Times New Roman"/>
        </w:rPr>
      </w:pPr>
    </w:p>
    <w:p w14:paraId="74E2704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2DF9B90C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603CBAD4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14D83D12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6AB9E26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0DF040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46A958EE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69C56FA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56589D8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209F16D0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123ADED7" w14:textId="77777777" w:rsidR="00814568" w:rsidRPr="0066491C" w:rsidRDefault="00814568" w:rsidP="00962C88">
      <w:pPr>
        <w:spacing w:after="0" w:line="240" w:lineRule="atLeas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г. Тюмень</w:t>
      </w:r>
    </w:p>
    <w:p w14:paraId="77839733" w14:textId="77777777" w:rsidR="00814568" w:rsidRPr="0066491C" w:rsidRDefault="00814568">
      <w:pPr>
        <w:rPr>
          <w:rFonts w:ascii="Times New Roman" w:hAnsi="Times New Roman" w:cs="Times New Roman"/>
        </w:rPr>
      </w:pPr>
    </w:p>
    <w:p w14:paraId="0E4C691B" w14:textId="77777777" w:rsidR="00814568" w:rsidRPr="0066491C" w:rsidRDefault="00814568">
      <w:pPr>
        <w:rPr>
          <w:rFonts w:ascii="Times New Roman" w:hAnsi="Times New Roman" w:cs="Times New Roman"/>
          <w:sz w:val="28"/>
          <w:szCs w:val="28"/>
        </w:rPr>
      </w:pPr>
    </w:p>
    <w:p w14:paraId="2468E1BD" w14:textId="68A14264" w:rsidR="0047629D" w:rsidRPr="0066491C" w:rsidRDefault="0047629D" w:rsidP="004762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="0066491C">
        <w:rPr>
          <w:rFonts w:ascii="Times New Roman" w:hAnsi="Times New Roman" w:cs="Times New Roman"/>
          <w:sz w:val="28"/>
          <w:szCs w:val="28"/>
        </w:rPr>
        <w:t xml:space="preserve"> н</w:t>
      </w:r>
      <w:r w:rsidRPr="0066491C">
        <w:rPr>
          <w:rFonts w:ascii="Times New Roman" w:hAnsi="Times New Roman" w:cs="Times New Roman"/>
          <w:sz w:val="28"/>
          <w:szCs w:val="28"/>
        </w:rPr>
        <w:t>аставничества: разносторонняя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поддержка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для</w:t>
      </w:r>
      <w:r w:rsidRPr="0066491C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успешного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закрепления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месте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работы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молодого </w:t>
      </w:r>
      <w:r w:rsidRPr="0066491C">
        <w:rPr>
          <w:rFonts w:ascii="Times New Roman" w:hAnsi="Times New Roman" w:cs="Times New Roman"/>
          <w:sz w:val="28"/>
          <w:szCs w:val="28"/>
        </w:rPr>
        <w:t xml:space="preserve">специалиста – </w:t>
      </w:r>
      <w:r w:rsidR="00D0646D" w:rsidRPr="0066491C">
        <w:rPr>
          <w:rFonts w:ascii="Times New Roman" w:hAnsi="Times New Roman" w:cs="Times New Roman"/>
          <w:sz w:val="28"/>
          <w:szCs w:val="28"/>
        </w:rPr>
        <w:t>Докучаевой Е.С.</w:t>
      </w:r>
      <w:r w:rsidRPr="0066491C">
        <w:rPr>
          <w:rFonts w:ascii="Times New Roman" w:hAnsi="Times New Roman" w:cs="Times New Roman"/>
          <w:sz w:val="28"/>
          <w:szCs w:val="28"/>
        </w:rPr>
        <w:t>.,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повышение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ее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профессионального потенциала и уровня, а также создание комфортной профессиональной среды</w:t>
      </w:r>
      <w:r w:rsidRPr="0066491C">
        <w:rPr>
          <w:rFonts w:ascii="Times New Roman" w:hAnsi="Times New Roman" w:cs="Times New Roman"/>
          <w:spacing w:val="-67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внутри муниципального автономного учреждения дополнительного образования города Тюмени «Детская школа искусств «Этюд», позволяющей реализовывать актуальные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педагогические</w:t>
      </w:r>
      <w:r w:rsidRPr="006649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задачи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 высоком</w:t>
      </w:r>
      <w:r w:rsidRPr="0066491C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уровне</w:t>
      </w:r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322121C8" w14:textId="77777777" w:rsidR="00D0646D" w:rsidRPr="0066491C" w:rsidRDefault="00D0646D" w:rsidP="00D0646D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66491C">
        <w:rPr>
          <w:rFonts w:eastAsia="Calibri"/>
          <w:color w:val="000000"/>
          <w:sz w:val="28"/>
          <w:szCs w:val="28"/>
        </w:rPr>
        <w:t>Создание устойчивой модели взаимообогащающего сотрудничества, которая дает измеримые результаты и служит примером того, как преемственность поколений становится драйвером инноваций в художественном образовании.</w:t>
      </w:r>
    </w:p>
    <w:p w14:paraId="66A8DA96" w14:textId="77777777" w:rsidR="00111119" w:rsidRPr="0066491C" w:rsidRDefault="00111119" w:rsidP="00CE153C">
      <w:pPr>
        <w:pStyle w:val="a3"/>
        <w:ind w:left="100"/>
        <w:jc w:val="both"/>
        <w:rPr>
          <w:w w:val="95"/>
          <w:sz w:val="28"/>
          <w:szCs w:val="28"/>
        </w:rPr>
      </w:pPr>
    </w:p>
    <w:p w14:paraId="5800A9F5" w14:textId="77777777" w:rsidR="00D0646D" w:rsidRPr="0066491C" w:rsidRDefault="00D0646D" w:rsidP="00CE153C">
      <w:pPr>
        <w:pStyle w:val="a3"/>
        <w:ind w:left="100"/>
        <w:jc w:val="both"/>
        <w:rPr>
          <w:w w:val="95"/>
          <w:sz w:val="28"/>
          <w:szCs w:val="28"/>
        </w:rPr>
      </w:pPr>
    </w:p>
    <w:p w14:paraId="76D69EE8" w14:textId="77777777" w:rsidR="00C65C31" w:rsidRPr="0066491C" w:rsidRDefault="00111119" w:rsidP="0066491C">
      <w:pPr>
        <w:pStyle w:val="a3"/>
        <w:tabs>
          <w:tab w:val="left" w:pos="851"/>
        </w:tabs>
        <w:ind w:left="-567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Задачи:</w:t>
      </w:r>
    </w:p>
    <w:p w14:paraId="229B1222" w14:textId="77777777" w:rsidR="00111119" w:rsidRPr="0066491C" w:rsidRDefault="00111119" w:rsidP="00CE153C">
      <w:pPr>
        <w:pStyle w:val="a3"/>
        <w:numPr>
          <w:ilvl w:val="0"/>
          <w:numId w:val="3"/>
        </w:numPr>
        <w:tabs>
          <w:tab w:val="left" w:pos="851"/>
        </w:tabs>
        <w:jc w:val="both"/>
        <w:rPr>
          <w:b/>
          <w:sz w:val="28"/>
          <w:szCs w:val="28"/>
        </w:rPr>
      </w:pPr>
      <w:r w:rsidRPr="0066491C">
        <w:rPr>
          <w:sz w:val="28"/>
          <w:szCs w:val="28"/>
        </w:rPr>
        <w:t>Выявить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затруднения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специалиста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педагогической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практике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оказать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необходимую</w:t>
      </w:r>
      <w:r w:rsidRPr="0066491C">
        <w:rPr>
          <w:spacing w:val="-1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помощь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по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преодолению;</w:t>
      </w:r>
    </w:p>
    <w:p w14:paraId="321372E7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pacing w:val="-57"/>
          <w:sz w:val="28"/>
          <w:szCs w:val="28"/>
        </w:rPr>
        <w:t xml:space="preserve"> </w:t>
      </w:r>
      <w:r w:rsidRPr="0066491C">
        <w:rPr>
          <w:sz w:val="28"/>
          <w:szCs w:val="28"/>
        </w:rPr>
        <w:t>Создать</w:t>
      </w:r>
      <w:r w:rsidRPr="0066491C">
        <w:rPr>
          <w:spacing w:val="16"/>
          <w:sz w:val="28"/>
          <w:szCs w:val="28"/>
        </w:rPr>
        <w:t xml:space="preserve"> </w:t>
      </w:r>
      <w:r w:rsidRPr="0066491C">
        <w:rPr>
          <w:sz w:val="28"/>
          <w:szCs w:val="28"/>
        </w:rPr>
        <w:t>условия</w:t>
      </w:r>
      <w:r w:rsidRPr="0066491C">
        <w:rPr>
          <w:spacing w:val="10"/>
          <w:sz w:val="28"/>
          <w:szCs w:val="28"/>
        </w:rPr>
        <w:t xml:space="preserve"> </w:t>
      </w:r>
      <w:r w:rsidRPr="0066491C">
        <w:rPr>
          <w:sz w:val="28"/>
          <w:szCs w:val="28"/>
        </w:rPr>
        <w:t>для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развития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профессиональных</w:t>
      </w:r>
      <w:r w:rsidRPr="0066491C">
        <w:rPr>
          <w:spacing w:val="11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навыков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педагога,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том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числе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навыков</w:t>
      </w:r>
      <w:r w:rsidRPr="0066491C">
        <w:rPr>
          <w:spacing w:val="9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применения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различных средств,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обучения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воспитания,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психологии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общения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со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учащимися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 xml:space="preserve">родителями; </w:t>
      </w:r>
    </w:p>
    <w:p w14:paraId="2F2BC583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z w:val="28"/>
          <w:szCs w:val="28"/>
        </w:rPr>
        <w:t>Мотивировать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преподавателя к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самообразованию и профессиональному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самосовершенствованию.</w:t>
      </w:r>
    </w:p>
    <w:p w14:paraId="3D44F1E8" w14:textId="77777777" w:rsidR="00111119" w:rsidRPr="0066491C" w:rsidRDefault="00111119" w:rsidP="00CE153C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Оказание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в</w:t>
      </w:r>
      <w:r w:rsidRPr="0066491C">
        <w:rPr>
          <w:spacing w:val="-9"/>
          <w:sz w:val="28"/>
          <w:szCs w:val="28"/>
        </w:rPr>
        <w:t xml:space="preserve"> </w:t>
      </w:r>
      <w:r w:rsidRPr="0066491C">
        <w:rPr>
          <w:sz w:val="28"/>
          <w:szCs w:val="28"/>
        </w:rPr>
        <w:t>ведении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документации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преподавателя.</w:t>
      </w:r>
    </w:p>
    <w:p w14:paraId="1901176B" w14:textId="77777777" w:rsidR="00A12C32" w:rsidRPr="0066491C" w:rsidRDefault="00A12C32" w:rsidP="00CE153C">
      <w:pPr>
        <w:pStyle w:val="a3"/>
        <w:ind w:left="-567"/>
        <w:jc w:val="both"/>
        <w:rPr>
          <w:sz w:val="28"/>
          <w:szCs w:val="28"/>
        </w:rPr>
      </w:pPr>
    </w:p>
    <w:p w14:paraId="59EC17F2" w14:textId="77777777" w:rsidR="00C65C31" w:rsidRPr="0066491C" w:rsidRDefault="00111119" w:rsidP="0066491C">
      <w:pPr>
        <w:pStyle w:val="a3"/>
        <w:ind w:left="-567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Содержание</w:t>
      </w:r>
      <w:r w:rsidRPr="0066491C">
        <w:rPr>
          <w:b/>
          <w:bCs/>
          <w:spacing w:val="-9"/>
          <w:sz w:val="28"/>
          <w:szCs w:val="28"/>
        </w:rPr>
        <w:t xml:space="preserve"> </w:t>
      </w:r>
      <w:r w:rsidRPr="0066491C">
        <w:rPr>
          <w:b/>
          <w:bCs/>
          <w:sz w:val="28"/>
          <w:szCs w:val="28"/>
        </w:rPr>
        <w:t>деятельности:</w:t>
      </w:r>
    </w:p>
    <w:p w14:paraId="515F81F8" w14:textId="1497297D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Диагностика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затруднений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-10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выбор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</w:t>
      </w:r>
      <w:r w:rsidR="00A12C32" w:rsidRPr="0066491C">
        <w:rPr>
          <w:sz w:val="28"/>
          <w:szCs w:val="28"/>
        </w:rPr>
        <w:t xml:space="preserve"> </w:t>
      </w:r>
      <w:r w:rsidRPr="0066491C">
        <w:rPr>
          <w:sz w:val="28"/>
          <w:szCs w:val="28"/>
        </w:rPr>
        <w:t>организации</w:t>
      </w:r>
      <w:r w:rsidRPr="0066491C">
        <w:rPr>
          <w:spacing w:val="-6"/>
          <w:sz w:val="28"/>
          <w:szCs w:val="28"/>
        </w:rPr>
        <w:t xml:space="preserve"> </w:t>
      </w:r>
      <w:proofErr w:type="gramStart"/>
      <w:r w:rsidRPr="0066491C">
        <w:rPr>
          <w:sz w:val="28"/>
          <w:szCs w:val="28"/>
        </w:rPr>
        <w:t>обучения</w:t>
      </w:r>
      <w:r w:rsidR="00962C88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8"/>
          <w:sz w:val="28"/>
          <w:szCs w:val="28"/>
        </w:rPr>
        <w:t xml:space="preserve"> </w:t>
      </w:r>
      <w:r w:rsidRPr="0066491C">
        <w:rPr>
          <w:sz w:val="28"/>
          <w:szCs w:val="28"/>
        </w:rPr>
        <w:t>воспитания</w:t>
      </w:r>
      <w:proofErr w:type="gramEnd"/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оказание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необходимой</w:t>
      </w:r>
      <w:r w:rsidRPr="0066491C">
        <w:rPr>
          <w:spacing w:val="-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помощи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на</w:t>
      </w:r>
      <w:r w:rsidRPr="0066491C">
        <w:rPr>
          <w:spacing w:val="-57"/>
          <w:sz w:val="28"/>
          <w:szCs w:val="28"/>
        </w:rPr>
        <w:t xml:space="preserve"> </w:t>
      </w:r>
      <w:r w:rsidRPr="0066491C">
        <w:rPr>
          <w:sz w:val="28"/>
          <w:szCs w:val="28"/>
        </w:rPr>
        <w:t>основе</w:t>
      </w:r>
      <w:r w:rsidRPr="0066491C">
        <w:rPr>
          <w:spacing w:val="-2"/>
          <w:sz w:val="28"/>
          <w:szCs w:val="28"/>
        </w:rPr>
        <w:t xml:space="preserve"> </w:t>
      </w:r>
      <w:r w:rsidRPr="0066491C">
        <w:rPr>
          <w:sz w:val="28"/>
          <w:szCs w:val="28"/>
        </w:rPr>
        <w:t>анализа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выявленных</w:t>
      </w:r>
      <w:r w:rsidRPr="0066491C">
        <w:rPr>
          <w:spacing w:val="7"/>
          <w:sz w:val="28"/>
          <w:szCs w:val="28"/>
        </w:rPr>
        <w:t xml:space="preserve"> </w:t>
      </w:r>
      <w:r w:rsidRPr="0066491C">
        <w:rPr>
          <w:sz w:val="28"/>
          <w:szCs w:val="28"/>
        </w:rPr>
        <w:t>потребностей.</w:t>
      </w:r>
    </w:p>
    <w:p w14:paraId="5809E5E0" w14:textId="77777777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Посещение уроков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молодого</w:t>
      </w:r>
      <w:r w:rsidRPr="0066491C">
        <w:rPr>
          <w:spacing w:val="-3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-2"/>
          <w:sz w:val="28"/>
          <w:szCs w:val="28"/>
        </w:rPr>
        <w:t xml:space="preserve"> </w:t>
      </w:r>
      <w:r w:rsidRPr="0066491C">
        <w:rPr>
          <w:sz w:val="28"/>
          <w:szCs w:val="28"/>
        </w:rPr>
        <w:t>определение</w:t>
      </w:r>
      <w:r w:rsidRPr="0066491C">
        <w:rPr>
          <w:spacing w:val="-6"/>
          <w:sz w:val="28"/>
          <w:szCs w:val="28"/>
        </w:rPr>
        <w:t xml:space="preserve"> </w:t>
      </w:r>
      <w:r w:rsidRPr="0066491C">
        <w:rPr>
          <w:sz w:val="28"/>
          <w:szCs w:val="28"/>
        </w:rPr>
        <w:t>способов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повышения</w:t>
      </w:r>
      <w:r w:rsidRPr="0066491C">
        <w:rPr>
          <w:spacing w:val="-5"/>
          <w:sz w:val="28"/>
          <w:szCs w:val="28"/>
        </w:rPr>
        <w:t xml:space="preserve"> </w:t>
      </w:r>
      <w:r w:rsidRPr="0066491C">
        <w:rPr>
          <w:sz w:val="28"/>
          <w:szCs w:val="28"/>
        </w:rPr>
        <w:t>их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эффективности.</w:t>
      </w:r>
    </w:p>
    <w:p w14:paraId="0EC4B9F7" w14:textId="2EA4218F" w:rsidR="00111119" w:rsidRPr="0066491C" w:rsidRDefault="00111119" w:rsidP="00CE153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Ознакомление молодого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>реподавателя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с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основными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направлениями</w:t>
      </w:r>
      <w:r w:rsidRPr="0066491C">
        <w:rPr>
          <w:spacing w:val="5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формами</w:t>
      </w:r>
      <w:r w:rsidRPr="0066491C">
        <w:rPr>
          <w:spacing w:val="2"/>
          <w:sz w:val="28"/>
          <w:szCs w:val="28"/>
        </w:rPr>
        <w:t xml:space="preserve"> </w:t>
      </w:r>
      <w:r w:rsidRPr="0066491C">
        <w:rPr>
          <w:sz w:val="28"/>
          <w:szCs w:val="28"/>
        </w:rPr>
        <w:t>активизации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познавательной,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научно-исследовательской</w:t>
      </w:r>
      <w:r w:rsidRPr="0066491C">
        <w:rPr>
          <w:spacing w:val="-57"/>
          <w:sz w:val="28"/>
          <w:szCs w:val="28"/>
        </w:rPr>
        <w:t xml:space="preserve"> </w:t>
      </w:r>
      <w:r w:rsidR="00A12C32" w:rsidRPr="0066491C">
        <w:rPr>
          <w:spacing w:val="-57"/>
          <w:sz w:val="28"/>
          <w:szCs w:val="28"/>
        </w:rPr>
        <w:t xml:space="preserve">                        </w:t>
      </w:r>
      <w:r w:rsidRPr="0066491C">
        <w:rPr>
          <w:sz w:val="28"/>
          <w:szCs w:val="28"/>
        </w:rPr>
        <w:t>деятельности</w:t>
      </w:r>
      <w:r w:rsidRPr="0066491C">
        <w:rPr>
          <w:spacing w:val="8"/>
          <w:sz w:val="28"/>
          <w:szCs w:val="28"/>
        </w:rPr>
        <w:t xml:space="preserve"> </w:t>
      </w:r>
      <w:r w:rsidRPr="0066491C">
        <w:rPr>
          <w:sz w:val="28"/>
          <w:szCs w:val="28"/>
        </w:rPr>
        <w:t>учащихся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(олимпиады,</w:t>
      </w:r>
      <w:r w:rsidRPr="0066491C">
        <w:rPr>
          <w:spacing w:val="2"/>
          <w:sz w:val="28"/>
          <w:szCs w:val="28"/>
        </w:rPr>
        <w:t xml:space="preserve"> </w:t>
      </w:r>
      <w:r w:rsidR="00A12C32" w:rsidRPr="0066491C">
        <w:rPr>
          <w:sz w:val="28"/>
          <w:szCs w:val="28"/>
        </w:rPr>
        <w:t xml:space="preserve">конкурсы </w:t>
      </w:r>
      <w:r w:rsidR="00C65C31" w:rsidRPr="0066491C">
        <w:rPr>
          <w:sz w:val="28"/>
          <w:szCs w:val="28"/>
        </w:rPr>
        <w:t>и др.</w:t>
      </w:r>
      <w:r w:rsidR="00D0646D" w:rsidRPr="0066491C">
        <w:rPr>
          <w:sz w:val="28"/>
          <w:szCs w:val="28"/>
        </w:rPr>
        <w:t>)</w:t>
      </w:r>
    </w:p>
    <w:p w14:paraId="2C1EE850" w14:textId="77777777" w:rsidR="00111119" w:rsidRPr="0066491C" w:rsidRDefault="00111119" w:rsidP="0066491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Демонстрация</w:t>
      </w:r>
      <w:r w:rsidRPr="0066491C">
        <w:rPr>
          <w:spacing w:val="-1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молодому</w:t>
      </w:r>
      <w:r w:rsidRPr="0066491C">
        <w:rPr>
          <w:spacing w:val="-4"/>
          <w:sz w:val="28"/>
          <w:szCs w:val="28"/>
        </w:rPr>
        <w:t xml:space="preserve"> </w:t>
      </w:r>
      <w:r w:rsidRPr="0066491C">
        <w:rPr>
          <w:sz w:val="28"/>
          <w:szCs w:val="28"/>
        </w:rPr>
        <w:t>п</w:t>
      </w:r>
      <w:r w:rsidR="00A12C32" w:rsidRPr="0066491C">
        <w:rPr>
          <w:sz w:val="28"/>
          <w:szCs w:val="28"/>
        </w:rPr>
        <w:t xml:space="preserve">реподавателю </w:t>
      </w:r>
      <w:r w:rsidRPr="0066491C">
        <w:rPr>
          <w:sz w:val="28"/>
          <w:szCs w:val="28"/>
        </w:rPr>
        <w:t>опыта</w:t>
      </w:r>
      <w:r w:rsidRPr="0066491C">
        <w:rPr>
          <w:spacing w:val="6"/>
          <w:sz w:val="28"/>
          <w:szCs w:val="28"/>
        </w:rPr>
        <w:t xml:space="preserve"> </w:t>
      </w:r>
      <w:r w:rsidRPr="0066491C">
        <w:rPr>
          <w:sz w:val="28"/>
          <w:szCs w:val="28"/>
        </w:rPr>
        <w:t>успешной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педагогической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деятельности.</w:t>
      </w:r>
    </w:p>
    <w:p w14:paraId="38C305A7" w14:textId="77777777" w:rsidR="00111119" w:rsidRPr="0066491C" w:rsidRDefault="00111119" w:rsidP="0066491C">
      <w:pPr>
        <w:pStyle w:val="a3"/>
        <w:numPr>
          <w:ilvl w:val="0"/>
          <w:numId w:val="1"/>
        </w:numPr>
        <w:ind w:left="851" w:hanging="284"/>
        <w:jc w:val="both"/>
        <w:rPr>
          <w:sz w:val="28"/>
          <w:szCs w:val="28"/>
        </w:rPr>
      </w:pPr>
      <w:r w:rsidRPr="0066491C">
        <w:rPr>
          <w:sz w:val="28"/>
          <w:szCs w:val="28"/>
        </w:rPr>
        <w:t>Организация</w:t>
      </w:r>
      <w:r w:rsidRPr="0066491C">
        <w:rPr>
          <w:spacing w:val="4"/>
          <w:sz w:val="28"/>
          <w:szCs w:val="28"/>
        </w:rPr>
        <w:t xml:space="preserve"> </w:t>
      </w:r>
      <w:r w:rsidRPr="0066491C">
        <w:rPr>
          <w:sz w:val="28"/>
          <w:szCs w:val="28"/>
        </w:rPr>
        <w:t>мониторинга</w:t>
      </w:r>
      <w:r w:rsidRPr="0066491C">
        <w:rPr>
          <w:spacing w:val="1"/>
          <w:sz w:val="28"/>
          <w:szCs w:val="28"/>
        </w:rPr>
        <w:t xml:space="preserve"> </w:t>
      </w:r>
      <w:r w:rsidRPr="0066491C">
        <w:rPr>
          <w:sz w:val="28"/>
          <w:szCs w:val="28"/>
        </w:rPr>
        <w:t>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рефлексии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эффективности</w:t>
      </w:r>
      <w:r w:rsidRPr="0066491C">
        <w:rPr>
          <w:spacing w:val="2"/>
          <w:sz w:val="28"/>
          <w:szCs w:val="28"/>
        </w:rPr>
        <w:t xml:space="preserve"> </w:t>
      </w:r>
      <w:r w:rsidRPr="0066491C">
        <w:rPr>
          <w:sz w:val="28"/>
          <w:szCs w:val="28"/>
        </w:rPr>
        <w:t>совместной</w:t>
      </w:r>
      <w:r w:rsidRPr="0066491C">
        <w:rPr>
          <w:spacing w:val="3"/>
          <w:sz w:val="28"/>
          <w:szCs w:val="28"/>
        </w:rPr>
        <w:t xml:space="preserve"> </w:t>
      </w:r>
      <w:r w:rsidRPr="0066491C">
        <w:rPr>
          <w:sz w:val="28"/>
          <w:szCs w:val="28"/>
        </w:rPr>
        <w:t>деятельности.</w:t>
      </w:r>
    </w:p>
    <w:p w14:paraId="2CBCA12D" w14:textId="77777777" w:rsidR="00A12C32" w:rsidRPr="0066491C" w:rsidRDefault="00A12C32" w:rsidP="0066491C">
      <w:pPr>
        <w:pStyle w:val="a5"/>
        <w:tabs>
          <w:tab w:val="left" w:pos="1095"/>
        </w:tabs>
        <w:ind w:left="-567" w:right="498" w:firstLine="0"/>
        <w:jc w:val="both"/>
        <w:rPr>
          <w:sz w:val="28"/>
          <w:szCs w:val="28"/>
        </w:rPr>
      </w:pPr>
    </w:p>
    <w:p w14:paraId="5B7FF617" w14:textId="77777777" w:rsidR="00A12C32" w:rsidRPr="0066491C" w:rsidRDefault="00111119" w:rsidP="0066491C">
      <w:pPr>
        <w:pStyle w:val="a5"/>
        <w:tabs>
          <w:tab w:val="left" w:pos="1095"/>
        </w:tabs>
        <w:ind w:left="-567" w:right="498" w:firstLine="0"/>
        <w:jc w:val="center"/>
        <w:rPr>
          <w:b/>
          <w:bCs/>
          <w:sz w:val="28"/>
          <w:szCs w:val="28"/>
        </w:rPr>
      </w:pPr>
      <w:r w:rsidRPr="0066491C">
        <w:rPr>
          <w:b/>
          <w:bCs/>
          <w:sz w:val="28"/>
          <w:szCs w:val="28"/>
        </w:rPr>
        <w:t>Ожидаемые</w:t>
      </w:r>
      <w:r w:rsidRPr="0066491C">
        <w:rPr>
          <w:b/>
          <w:bCs/>
          <w:spacing w:val="-10"/>
          <w:sz w:val="28"/>
          <w:szCs w:val="28"/>
        </w:rPr>
        <w:t xml:space="preserve"> </w:t>
      </w:r>
      <w:r w:rsidRPr="0066491C">
        <w:rPr>
          <w:b/>
          <w:bCs/>
          <w:sz w:val="28"/>
          <w:szCs w:val="28"/>
        </w:rPr>
        <w:t>результаты:</w:t>
      </w:r>
    </w:p>
    <w:p w14:paraId="1162398F" w14:textId="77777777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>Для наставника:</w:t>
      </w:r>
    </w:p>
    <w:p w14:paraId="0046D54E" w14:textId="7777777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Систематизация собственного опыта: приведение в порядок и цифровизация (многолетнего) опыта. </w:t>
      </w:r>
    </w:p>
    <w:p w14:paraId="3871C736" w14:textId="6F8E99C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lastRenderedPageBreak/>
        <w:t xml:space="preserve">Создание структурированного архива лучших практик (конспекты, </w:t>
      </w:r>
      <w:proofErr w:type="gramStart"/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фото</w:t>
      </w:r>
      <w:r w:rsidR="00E4303A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</w:t>
      </w: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работ</w:t>
      </w:r>
      <w:proofErr w:type="gramEnd"/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учеников, критерии оценки), что повысило его личную эффективность.</w:t>
      </w:r>
    </w:p>
    <w:p w14:paraId="7FF42D18" w14:textId="77777777" w:rsidR="00D0646D" w:rsidRPr="00D0646D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удовлетворенности от работы: снижение профессионального выгорания за счет новой роли, ощущения востребованности и «второго дыхания» в педагогической деятельности.</w:t>
      </w:r>
    </w:p>
    <w:p w14:paraId="5572EF13" w14:textId="77777777" w:rsidR="00D0646D" w:rsidRPr="0066491C" w:rsidRDefault="00D0646D" w:rsidP="0066491C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Развитие управленческих компетенций: прокачка навыков конструктивной обратной связи, педагогического наблюдения и анализа.</w:t>
      </w:r>
    </w:p>
    <w:p w14:paraId="5C355872" w14:textId="77777777" w:rsidR="00D0646D" w:rsidRPr="00D0646D" w:rsidRDefault="00D0646D" w:rsidP="0066491C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4D14A9F" w14:textId="77777777" w:rsidR="00D0646D" w:rsidRPr="00D0646D" w:rsidRDefault="00D0646D" w:rsidP="0066491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0646D">
        <w:rPr>
          <w:rFonts w:ascii="Times New Roman" w:hAnsi="Times New Roman" w:cs="Times New Roman"/>
          <w:b/>
          <w:bCs/>
          <w:sz w:val="28"/>
          <w:szCs w:val="28"/>
        </w:rPr>
        <w:t>Для молодого преподавателя:</w:t>
      </w:r>
    </w:p>
    <w:p w14:paraId="1C28AB54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Адаптация и снижение тревожности: сокращение периода адаптации с типичных 1-2 лет до 6-8 месяцев. Молодой специалист уверенно самостоятельно планирует уроки, справляется с дисциплинарными ситуациями, знает алгоритмы работы с документацией.</w:t>
      </w:r>
    </w:p>
    <w:p w14:paraId="5F4168D7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 xml:space="preserve">Формирование методической базы: создание личной методической копилки, </w:t>
      </w:r>
      <w:proofErr w:type="gramStart"/>
      <w:r w:rsidRPr="00D0646D">
        <w:rPr>
          <w:rFonts w:ascii="Times New Roman" w:hAnsi="Times New Roman" w:cs="Times New Roman"/>
          <w:sz w:val="28"/>
          <w:szCs w:val="28"/>
        </w:rPr>
        <w:t>включающей  разработки</w:t>
      </w:r>
      <w:proofErr w:type="gramEnd"/>
      <w:r w:rsidRPr="00D0646D">
        <w:rPr>
          <w:rFonts w:ascii="Times New Roman" w:hAnsi="Times New Roman" w:cs="Times New Roman"/>
          <w:sz w:val="28"/>
          <w:szCs w:val="28"/>
        </w:rPr>
        <w:t xml:space="preserve">  уроков по ключевым темам (перспектива, цветоведение, портрет), прошедших экспертизу наставника.</w:t>
      </w:r>
    </w:p>
    <w:p w14:paraId="6B5FEA34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 xml:space="preserve">Конкретный педагогический навык: освоение и уверенное применение 3-4 сложных классических </w:t>
      </w:r>
      <w:proofErr w:type="gramStart"/>
      <w:r w:rsidRPr="00D0646D">
        <w:rPr>
          <w:rFonts w:ascii="Times New Roman" w:hAnsi="Times New Roman" w:cs="Times New Roman"/>
          <w:sz w:val="28"/>
          <w:szCs w:val="28"/>
        </w:rPr>
        <w:t>техник  для</w:t>
      </w:r>
      <w:proofErr w:type="gramEnd"/>
      <w:r w:rsidRPr="00D0646D">
        <w:rPr>
          <w:rFonts w:ascii="Times New Roman" w:hAnsi="Times New Roman" w:cs="Times New Roman"/>
          <w:sz w:val="28"/>
          <w:szCs w:val="28"/>
        </w:rPr>
        <w:t xml:space="preserve"> демонстрации учащимся.</w:t>
      </w:r>
    </w:p>
    <w:p w14:paraId="59A8AE85" w14:textId="77777777" w:rsidR="00D0646D" w:rsidRPr="00D0646D" w:rsidRDefault="00D0646D" w:rsidP="0066491C">
      <w:pPr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646D">
        <w:rPr>
          <w:rFonts w:ascii="Times New Roman" w:hAnsi="Times New Roman" w:cs="Times New Roman"/>
          <w:sz w:val="28"/>
          <w:szCs w:val="28"/>
        </w:rPr>
        <w:t>Признание: благодарность от родителей за качественную подготовку детей к значимым школьным мероприятиям (оформление, конкурсы).</w:t>
      </w:r>
    </w:p>
    <w:p w14:paraId="4E57A83A" w14:textId="0F73B01B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91C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 xml:space="preserve">В рамках </w:t>
      </w:r>
      <w:r w:rsidRPr="00D0646D">
        <w:rPr>
          <w:rFonts w:ascii="Times New Roman" w:eastAsia="Calibri" w:hAnsi="Times New Roman" w:cs="Times New Roman"/>
          <w:b/>
          <w:bCs/>
          <w:color w:val="000000" w:themeColor="dark1"/>
          <w:sz w:val="28"/>
          <w:szCs w:val="28"/>
          <w:lang w:eastAsia="ru-RU"/>
        </w:rPr>
        <w:t>реверсивного наставничества</w:t>
      </w:r>
    </w:p>
    <w:p w14:paraId="13DDA951" w14:textId="77777777" w:rsidR="00D0646D" w:rsidRPr="00D0646D" w:rsidRDefault="00D0646D" w:rsidP="0066491C">
      <w:pPr>
        <w:spacing w:before="96" w:after="0" w:line="240" w:lineRule="auto"/>
        <w:ind w:left="245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 xml:space="preserve"> (молодой → наставнику)</w:t>
      </w:r>
    </w:p>
    <w:p w14:paraId="39B53FA6" w14:textId="77777777" w:rsidR="00D0646D" w:rsidRPr="00D0646D" w:rsidRDefault="00D0646D" w:rsidP="0066491C">
      <w:pPr>
        <w:spacing w:before="96" w:after="0" w:line="240" w:lineRule="auto"/>
        <w:ind w:left="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Для наставника (через обучение у молодого коллеги):</w:t>
      </w:r>
    </w:p>
    <w:p w14:paraId="7957981F" w14:textId="77777777" w:rsidR="00D0646D" w:rsidRPr="00D0646D" w:rsidRDefault="00D0646D" w:rsidP="0066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Цифровая трансформация: освоение и регулярное использование 3-4 новых цифровых инструментов;</w:t>
      </w:r>
    </w:p>
    <w:p w14:paraId="3073CEC8" w14:textId="77777777" w:rsidR="00D0646D" w:rsidRPr="00D0646D" w:rsidRDefault="00D0646D" w:rsidP="0066491C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авторитета среди учеников: рост уважения как к преподавателя, идущему в ногу со временем, способному говорить с детьми на языке современных технологий.</w:t>
      </w:r>
    </w:p>
    <w:p w14:paraId="65D08953" w14:textId="77777777" w:rsidR="00D0646D" w:rsidRPr="00D0646D" w:rsidRDefault="00D0646D" w:rsidP="0066491C">
      <w:pPr>
        <w:spacing w:before="96" w:after="0" w:line="240" w:lineRule="auto"/>
        <w:ind w:left="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Для молодого педагога (в роли «реверсивного» наставника):</w:t>
      </w:r>
    </w:p>
    <w:p w14:paraId="0C31179D" w14:textId="593D3863" w:rsidR="00D0646D" w:rsidRPr="00D0646D" w:rsidRDefault="00D0646D" w:rsidP="006649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Рост уверенности и авторитета: признание его компетенций со стороны опытного коллеги и всего педагогического коллектива. Преодоление стереотипа «молодой = неопытный»;</w:t>
      </w:r>
    </w:p>
    <w:p w14:paraId="67D899D5" w14:textId="4DE64CFC" w:rsidR="00111119" w:rsidRPr="0066491C" w:rsidRDefault="00D0646D" w:rsidP="0066491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646D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Карьерный импульс: закрепление за ним роли «цифрового куратора» методического объединения учителей эстетического цикла школы.</w:t>
      </w:r>
    </w:p>
    <w:p w14:paraId="7B926741" w14:textId="77777777" w:rsidR="00DC761D" w:rsidRPr="0066491C" w:rsidRDefault="00DC761D" w:rsidP="0047629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На подготовительном этапе Наставничества была проведена диагностика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затруднений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наставляемого преподавателя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, </w:t>
      </w:r>
      <w:r w:rsidRPr="0066491C">
        <w:rPr>
          <w:rFonts w:ascii="Times New Roman" w:hAnsi="Times New Roman" w:cs="Times New Roman"/>
          <w:sz w:val="28"/>
          <w:szCs w:val="28"/>
        </w:rPr>
        <w:t>выбор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форм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 xml:space="preserve">работы </w:t>
      </w:r>
      <w:r w:rsidRPr="0066491C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оказания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необходимой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помощи</w:t>
      </w:r>
      <w:r w:rsidRPr="0066491C">
        <w:rPr>
          <w:rFonts w:ascii="Times New Roman" w:hAnsi="Times New Roman" w:cs="Times New Roman"/>
          <w:spacing w:val="70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на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основе</w:t>
      </w:r>
      <w:r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анализа выявленных</w:t>
      </w:r>
      <w:r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 xml:space="preserve">потребностей, составлен </w:t>
      </w:r>
      <w:r w:rsidR="0047629D" w:rsidRPr="0066491C">
        <w:rPr>
          <w:rFonts w:ascii="Times New Roman" w:hAnsi="Times New Roman" w:cs="Times New Roman"/>
          <w:sz w:val="28"/>
          <w:szCs w:val="28"/>
        </w:rPr>
        <w:t>план</w:t>
      </w:r>
      <w:r w:rsidRPr="0066491C">
        <w:rPr>
          <w:rFonts w:ascii="Times New Roman" w:hAnsi="Times New Roman" w:cs="Times New Roman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работы</w:t>
      </w:r>
      <w:r w:rsidRPr="0066491C">
        <w:rPr>
          <w:rFonts w:ascii="Times New Roman" w:hAnsi="Times New Roman" w:cs="Times New Roman"/>
          <w:sz w:val="28"/>
          <w:szCs w:val="28"/>
        </w:rPr>
        <w:t>.</w:t>
      </w:r>
    </w:p>
    <w:p w14:paraId="3A901183" w14:textId="77777777" w:rsidR="0047629D" w:rsidRPr="0066491C" w:rsidRDefault="0047629D" w:rsidP="00B61F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491C">
        <w:rPr>
          <w:rFonts w:ascii="Times New Roman" w:hAnsi="Times New Roman" w:cs="Times New Roman"/>
          <w:sz w:val="28"/>
          <w:szCs w:val="28"/>
        </w:rPr>
        <w:t>В соответствии с планом мероприятий наставник познакомил молодого специалиста с сайтом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Учреждения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основными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локальными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актами,</w:t>
      </w:r>
      <w:r w:rsidRPr="0066491C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6491C">
        <w:rPr>
          <w:rFonts w:ascii="Times New Roman" w:hAnsi="Times New Roman" w:cs="Times New Roman"/>
          <w:sz w:val="28"/>
          <w:szCs w:val="28"/>
        </w:rPr>
        <w:t>регламентирующими образовательную деятельность:</w:t>
      </w:r>
    </w:p>
    <w:tbl>
      <w:tblPr>
        <w:tblW w:w="9782" w:type="dxa"/>
        <w:tblInd w:w="-142" w:type="dxa"/>
        <w:tblLook w:val="04A0" w:firstRow="1" w:lastRow="0" w:firstColumn="1" w:lastColumn="0" w:noHBand="0" w:noVBand="1"/>
      </w:tblPr>
      <w:tblGrid>
        <w:gridCol w:w="9782"/>
      </w:tblGrid>
      <w:tr w:rsidR="0047629D" w:rsidRPr="0066491C" w14:paraId="508B41F9" w14:textId="77777777" w:rsidTr="00B61F63">
        <w:tc>
          <w:tcPr>
            <w:tcW w:w="9782" w:type="dxa"/>
          </w:tcPr>
          <w:p w14:paraId="43FCB3D1" w14:textId="07F7B6D6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   </w:t>
            </w:r>
            <w:r w:rsidRPr="0066491C">
              <w:rPr>
                <w:sz w:val="28"/>
                <w:szCs w:val="28"/>
              </w:rPr>
              <w:t>Положение о режиме занятий учащихся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7DAC1491" w14:textId="77777777" w:rsidTr="00B61F63">
        <w:trPr>
          <w:trHeight w:val="525"/>
        </w:trPr>
        <w:tc>
          <w:tcPr>
            <w:tcW w:w="9782" w:type="dxa"/>
          </w:tcPr>
          <w:p w14:paraId="096EE0A0" w14:textId="452DDE6C" w:rsidR="0047629D" w:rsidRPr="0066491C" w:rsidRDefault="0047629D" w:rsidP="00D0646D">
            <w:pPr>
              <w:pStyle w:val="a5"/>
              <w:ind w:left="0" w:hanging="104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>-</w:t>
            </w:r>
            <w:r w:rsidR="00D0646D" w:rsidRPr="0066491C">
              <w:rPr>
                <w:sz w:val="28"/>
                <w:szCs w:val="28"/>
              </w:rPr>
              <w:t xml:space="preserve"> </w:t>
            </w:r>
            <w:r w:rsidRPr="0066491C">
              <w:rPr>
                <w:sz w:val="28"/>
                <w:szCs w:val="28"/>
              </w:rPr>
              <w:t>Положение об организации текущего контроля успеваемости и промежуточной аттестации учащихся, осваивающих дополнительные общеразвивающие программы в области искусств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3F7064B2" w14:textId="77777777" w:rsidTr="00B61F63">
        <w:trPr>
          <w:trHeight w:val="480"/>
        </w:trPr>
        <w:tc>
          <w:tcPr>
            <w:tcW w:w="9782" w:type="dxa"/>
          </w:tcPr>
          <w:p w14:paraId="4D9DF297" w14:textId="14C9D2D8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формах, периодичности и порядке текущего контроля успеваемости и промежуточной аттестации учащихся по дополнительным предпрофессиональным программам в области искусств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3A3906A2" w14:textId="77777777" w:rsidTr="00B61F63">
        <w:tc>
          <w:tcPr>
            <w:tcW w:w="9782" w:type="dxa"/>
          </w:tcPr>
          <w:p w14:paraId="55D3D256" w14:textId="1A11652F" w:rsidR="0047629D" w:rsidRPr="0066491C" w:rsidRDefault="00B61F63" w:rsidP="00B61F63">
            <w:pPr>
              <w:pStyle w:val="a5"/>
              <w:ind w:left="0" w:firstLine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47629D" w:rsidRPr="0066491C">
              <w:rPr>
                <w:sz w:val="28"/>
                <w:szCs w:val="28"/>
              </w:rPr>
              <w:t>Порядок перевода, отчисления и восстановления учащихся в МАУ ДО «ДШИ «Этюд»</w:t>
            </w:r>
            <w:r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42DA2205" w14:textId="77777777" w:rsidTr="00B61F63">
        <w:tc>
          <w:tcPr>
            <w:tcW w:w="9782" w:type="dxa"/>
          </w:tcPr>
          <w:p w14:paraId="38C04314" w14:textId="623943BA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>-</w:t>
            </w:r>
            <w:r w:rsidR="00B61F63" w:rsidRPr="0066491C">
              <w:rPr>
                <w:sz w:val="28"/>
                <w:szCs w:val="28"/>
              </w:rPr>
              <w:t xml:space="preserve"> </w:t>
            </w:r>
            <w:r w:rsidRPr="0066491C">
              <w:rPr>
                <w:sz w:val="28"/>
                <w:szCs w:val="28"/>
              </w:rPr>
              <w:t>Порядок оформления возникновения, приостановления и прекращения отношений между МАУ ДО «ДШИ «Этюд» и учащимися и(или) родителями (законными представителями) несовершеннолетних учащихся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58177DA1" w14:textId="77777777" w:rsidTr="00B61F63">
        <w:tc>
          <w:tcPr>
            <w:tcW w:w="9782" w:type="dxa"/>
          </w:tcPr>
          <w:p w14:paraId="4557E5CB" w14:textId="6F014632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посещения мероприятий, которые проводятся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3892485F" w14:textId="77777777" w:rsidTr="00B61F63">
        <w:tc>
          <w:tcPr>
            <w:tcW w:w="9782" w:type="dxa"/>
          </w:tcPr>
          <w:p w14:paraId="183B5E03" w14:textId="1EEEEE04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и формы проведения итоговой аттестации учащихся, освоивших дополнительные предпрофессиональные программ в области искусств в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19018DD9" w14:textId="77777777" w:rsidTr="00B61F63">
        <w:tc>
          <w:tcPr>
            <w:tcW w:w="9782" w:type="dxa"/>
          </w:tcPr>
          <w:p w14:paraId="5EEF2F97" w14:textId="2E1F8225" w:rsidR="0047629D" w:rsidRPr="0066491C" w:rsidRDefault="0047629D" w:rsidP="00857F27">
            <w:pPr>
              <w:pStyle w:val="a5"/>
              <w:ind w:left="0"/>
              <w:jc w:val="both"/>
              <w:rPr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формах и порядке применения электронного обучения и дистанционных образовательных технологий при реализации дополнительных общеобразовательных программ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</w:p>
        </w:tc>
      </w:tr>
      <w:tr w:rsidR="0047629D" w:rsidRPr="0066491C" w14:paraId="2C040B6A" w14:textId="77777777" w:rsidTr="00B61F63">
        <w:tc>
          <w:tcPr>
            <w:tcW w:w="9782" w:type="dxa"/>
          </w:tcPr>
          <w:p w14:paraId="6BAB7713" w14:textId="09D097CB" w:rsidR="0047629D" w:rsidRPr="0066491C" w:rsidRDefault="0047629D" w:rsidP="00857F27">
            <w:pPr>
              <w:pStyle w:val="a5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Положение о внутренней системе оценки качества образования МАУ ДО «ДШИ «Этюд»</w:t>
            </w:r>
            <w:r w:rsidR="00B61F63" w:rsidRPr="0066491C">
              <w:rPr>
                <w:sz w:val="28"/>
                <w:szCs w:val="28"/>
              </w:rPr>
              <w:t>;</w:t>
            </w:r>
            <w:r w:rsidRPr="0066491C">
              <w:rPr>
                <w:sz w:val="28"/>
                <w:szCs w:val="28"/>
              </w:rPr>
              <w:t xml:space="preserve"> </w:t>
            </w:r>
          </w:p>
        </w:tc>
      </w:tr>
      <w:tr w:rsidR="0047629D" w:rsidRPr="0066491C" w14:paraId="772029A0" w14:textId="77777777" w:rsidTr="00B61F63">
        <w:tc>
          <w:tcPr>
            <w:tcW w:w="9782" w:type="dxa"/>
          </w:tcPr>
          <w:p w14:paraId="3236B08F" w14:textId="225BEBC3" w:rsidR="0047629D" w:rsidRPr="0066491C" w:rsidRDefault="0047629D" w:rsidP="00857F27">
            <w:pPr>
              <w:pStyle w:val="a5"/>
              <w:ind w:left="0"/>
              <w:jc w:val="both"/>
              <w:rPr>
                <w:color w:val="FF0000"/>
                <w:sz w:val="28"/>
                <w:szCs w:val="28"/>
              </w:rPr>
            </w:pPr>
            <w:r w:rsidRPr="0066491C">
              <w:rPr>
                <w:sz w:val="28"/>
                <w:szCs w:val="28"/>
              </w:rPr>
              <w:t xml:space="preserve">- </w:t>
            </w:r>
            <w:r w:rsidR="00D0646D" w:rsidRPr="0066491C">
              <w:rPr>
                <w:sz w:val="28"/>
                <w:szCs w:val="28"/>
              </w:rPr>
              <w:t xml:space="preserve">- </w:t>
            </w:r>
            <w:r w:rsidRPr="0066491C">
              <w:rPr>
                <w:sz w:val="28"/>
                <w:szCs w:val="28"/>
              </w:rPr>
              <w:t>Порядок зачета МАУ ДО «ДШИ «Этюд», осуществляющей образовательную деятельность, результатов освоения учащимися учебных предметов, курсов, дополнительных образовательных программ в других организациях, осуществляющих образовательную деятельность</w:t>
            </w:r>
            <w:r w:rsidR="00B61F63" w:rsidRPr="0066491C">
              <w:rPr>
                <w:sz w:val="28"/>
                <w:szCs w:val="28"/>
              </w:rPr>
              <w:t xml:space="preserve">. </w:t>
            </w:r>
          </w:p>
        </w:tc>
      </w:tr>
    </w:tbl>
    <w:p w14:paraId="4F0A4F37" w14:textId="0AF0F765" w:rsidR="00814568" w:rsidRPr="0066491C" w:rsidRDefault="00D0646D" w:rsidP="00B61F63">
      <w:pPr>
        <w:ind w:firstLine="708"/>
        <w:rPr>
          <w:rFonts w:ascii="Times New Roman" w:hAnsi="Times New Roman" w:cs="Times New Roman"/>
          <w:sz w:val="28"/>
          <w:szCs w:val="28"/>
        </w:rPr>
      </w:pPr>
      <w:proofErr w:type="spellStart"/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Шпудейко</w:t>
      </w:r>
      <w:proofErr w:type="spellEnd"/>
      <w:r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Т.А.</w:t>
      </w:r>
      <w:r w:rsidR="0047629D" w:rsidRPr="0066491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провела </w:t>
      </w:r>
      <w:r w:rsidR="0047629D" w:rsidRPr="0066491C">
        <w:rPr>
          <w:rFonts w:ascii="Times New Roman" w:hAnsi="Times New Roman" w:cs="Times New Roman"/>
          <w:sz w:val="28"/>
          <w:szCs w:val="28"/>
        </w:rPr>
        <w:t>инструктаж</w:t>
      </w:r>
      <w:r w:rsidR="0047629D" w:rsidRPr="0066491C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по</w:t>
      </w:r>
      <w:r w:rsidR="0047629D" w:rsidRPr="0066491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работе</w:t>
      </w:r>
      <w:r w:rsidR="0047629D" w:rsidRPr="00664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с</w:t>
      </w:r>
      <w:r w:rsidR="0047629D" w:rsidRPr="0066491C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47629D" w:rsidRPr="0066491C">
        <w:rPr>
          <w:rFonts w:ascii="Times New Roman" w:hAnsi="Times New Roman" w:cs="Times New Roman"/>
          <w:sz w:val="28"/>
          <w:szCs w:val="28"/>
        </w:rPr>
        <w:t>журналом групповых занятий.</w:t>
      </w:r>
    </w:p>
    <w:p w14:paraId="598DCC18" w14:textId="77777777" w:rsidR="001C589B" w:rsidRPr="0066491C" w:rsidRDefault="001C589B" w:rsidP="00B61F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Механизмы взаимодействия в наставнической паре:</w:t>
      </w:r>
    </w:p>
    <w:p w14:paraId="2FDB89C4" w14:textId="77777777" w:rsidR="001C589B" w:rsidRPr="0066491C" w:rsidRDefault="001C589B" w:rsidP="00B61F63">
      <w:pPr>
        <w:pStyle w:val="a5"/>
        <w:numPr>
          <w:ilvl w:val="0"/>
          <w:numId w:val="5"/>
        </w:numPr>
        <w:ind w:left="709" w:hanging="283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Алгоритм построения уроков; </w:t>
      </w:r>
    </w:p>
    <w:p w14:paraId="1440DDE7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proofErr w:type="spellStart"/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Взаимопосещение</w:t>
      </w:r>
      <w:proofErr w:type="spellEnd"/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 уроков;</w:t>
      </w:r>
    </w:p>
    <w:p w14:paraId="178D9527" w14:textId="77777777" w:rsidR="001C589B" w:rsidRPr="0066491C" w:rsidRDefault="001C589B" w:rsidP="00B61F63">
      <w:pPr>
        <w:pStyle w:val="a5"/>
        <w:numPr>
          <w:ilvl w:val="0"/>
          <w:numId w:val="5"/>
        </w:numPr>
        <w:ind w:left="709" w:hanging="283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Консультирование в работе с родителями учащихся, разбор рабочих ситуаций;</w:t>
      </w:r>
    </w:p>
    <w:p w14:paraId="2D9FAF6B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>Создание закрытой группы в ВК для создания базы педагогических материалов наставнической группы, обмен методическими пособиями;</w:t>
      </w:r>
    </w:p>
    <w:p w14:paraId="621962D4" w14:textId="77777777" w:rsidR="001C589B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color w:val="000000"/>
          <w:sz w:val="28"/>
          <w:szCs w:val="28"/>
          <w:shd w:val="clear" w:color="auto" w:fill="FFFFFF"/>
          <w:lang w:eastAsia="ru-RU"/>
        </w:rPr>
        <w:t xml:space="preserve">Проведение мастер- классов для детей и родителей с присутствием наставника и наставляемого, на которых наставник делится своим </w:t>
      </w:r>
      <w:r w:rsidRPr="0066491C">
        <w:rPr>
          <w:color w:val="000000"/>
          <w:sz w:val="28"/>
          <w:szCs w:val="28"/>
          <w:shd w:val="clear" w:color="auto" w:fill="FFFFFF"/>
          <w:lang w:eastAsia="ru-RU"/>
        </w:rPr>
        <w:lastRenderedPageBreak/>
        <w:t>знаниями, а наставляемый приобретает   опыт проведения данных мероприятий.</w:t>
      </w:r>
    </w:p>
    <w:p w14:paraId="02F13962" w14:textId="77777777" w:rsidR="0034604E" w:rsidRPr="0066491C" w:rsidRDefault="001C589B" w:rsidP="00B61F63">
      <w:pPr>
        <w:pStyle w:val="a5"/>
        <w:numPr>
          <w:ilvl w:val="0"/>
          <w:numId w:val="5"/>
        </w:numPr>
        <w:ind w:hanging="642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sz w:val="28"/>
          <w:szCs w:val="28"/>
          <w:lang w:eastAsia="ru-RU"/>
        </w:rPr>
        <w:t xml:space="preserve">Кросс- </w:t>
      </w:r>
      <w:proofErr w:type="spellStart"/>
      <w:r w:rsidRPr="0066491C">
        <w:rPr>
          <w:sz w:val="28"/>
          <w:szCs w:val="28"/>
          <w:lang w:eastAsia="ru-RU"/>
        </w:rPr>
        <w:t>менторинг</w:t>
      </w:r>
      <w:proofErr w:type="spellEnd"/>
      <w:r w:rsidRPr="0066491C">
        <w:rPr>
          <w:sz w:val="28"/>
          <w:szCs w:val="28"/>
          <w:lang w:eastAsia="ru-RU"/>
        </w:rPr>
        <w:t xml:space="preserve"> -система парного наставничества, где выступали как наставники и подопечные одновременно, обменивались опытом и знаниями в разных областях. В подготовке к совместным мастер- классам обучали друг друга различным техникам.</w:t>
      </w:r>
    </w:p>
    <w:p w14:paraId="743D7B87" w14:textId="77777777" w:rsidR="00B61F63" w:rsidRPr="0066491C" w:rsidRDefault="00B61F63" w:rsidP="00B61F63">
      <w:pPr>
        <w:pStyle w:val="a5"/>
        <w:ind w:left="1068" w:firstLine="0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603954FD" w14:textId="75B8EE37" w:rsidR="00B61F63" w:rsidRDefault="00B61F63" w:rsidP="00B61F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Форматы и технологии при реализации программы наставничества</w:t>
      </w:r>
    </w:p>
    <w:p w14:paraId="61519B82" w14:textId="77777777" w:rsidR="0066491C" w:rsidRPr="0066491C" w:rsidRDefault="0066491C" w:rsidP="00B61F63">
      <w:pPr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067FADED" w14:textId="2587765E" w:rsidR="00D0646D" w:rsidRPr="0066491C" w:rsidRDefault="00D0646D" w:rsidP="0066491C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«Диалог у мольберта». Совместный разбор работы учащихся, где наставник оценивает академическую составляющую (пропорции, перспективу), а молодой преподаватель — выразительность, смелость, оригинальность идеи.</w:t>
      </w:r>
    </w:p>
    <w:p w14:paraId="6B400CAD" w14:textId="32D00A2D" w:rsidR="00D0646D" w:rsidRPr="0066491C" w:rsidRDefault="00D0646D" w:rsidP="0066491C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«Педагогический дуэт». Проведение бинарных уроков, где наставник отвечает за фундаментальную технику, а молодой преподаватель — за современный контекст и цифровую составляющую</w:t>
      </w:r>
      <w:r w:rsidR="0066491C"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 </w:t>
      </w: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(с помощью </w:t>
      </w:r>
      <w:proofErr w:type="spellStart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Pinterest</w:t>
      </w:r>
      <w:proofErr w:type="spellEnd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 xml:space="preserve"> —визуальная социальная сеть и поисковая система, которую часто называют «цифровой доской объявлений» или «инструментом для открытия идей»). Учащиеся видят диалог и синергию.</w:t>
      </w:r>
    </w:p>
    <w:p w14:paraId="7285C50F" w14:textId="0A3D2F9F" w:rsidR="00FD0B88" w:rsidRPr="0066491C" w:rsidRDefault="00D0646D" w:rsidP="00B61F63">
      <w:pPr>
        <w:pStyle w:val="a5"/>
        <w:numPr>
          <w:ilvl w:val="0"/>
          <w:numId w:val="13"/>
        </w:numPr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«Реверс-</w:t>
      </w:r>
      <w:proofErr w:type="spellStart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менторинг</w:t>
      </w:r>
      <w:proofErr w:type="spellEnd"/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». Молодой преподаватель регулярно проводит для наставника 15-минутные «цифровые завтраки» — мастер-классы по новым приложениям, онлайн-сервисам </w:t>
      </w:r>
    </w:p>
    <w:p w14:paraId="295E70A1" w14:textId="77777777" w:rsidR="0066491C" w:rsidRPr="0066491C" w:rsidRDefault="0066491C" w:rsidP="0066491C">
      <w:pPr>
        <w:pStyle w:val="a5"/>
        <w:ind w:left="720" w:firstLine="0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</w:p>
    <w:p w14:paraId="10E5B861" w14:textId="77777777" w:rsidR="005C5924" w:rsidRPr="0066491C" w:rsidRDefault="005C5924" w:rsidP="005C592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649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Результатом наставничества в соответствии с реализуемой традиционной моделью является:</w:t>
      </w:r>
    </w:p>
    <w:p w14:paraId="1D8A7945" w14:textId="2AA71516" w:rsidR="00B61F63" w:rsidRPr="0066491C" w:rsidRDefault="00B61F63" w:rsidP="00B61F63">
      <w:pPr>
        <w:pStyle w:val="a5"/>
        <w:numPr>
          <w:ilvl w:val="0"/>
          <w:numId w:val="14"/>
        </w:numPr>
        <w:contextualSpacing/>
        <w:jc w:val="both"/>
        <w:rPr>
          <w:color w:val="17375E"/>
          <w:sz w:val="28"/>
          <w:szCs w:val="28"/>
          <w:lang w:eastAsia="ru-RU"/>
        </w:rPr>
      </w:pPr>
      <w:r w:rsidRPr="0066491C">
        <w:rPr>
          <w:color w:val="0D0D0D" w:themeColor="text1" w:themeTint="F2"/>
          <w:sz w:val="28"/>
          <w:szCs w:val="28"/>
          <w:lang w:eastAsia="ru-RU"/>
        </w:rPr>
        <w:t xml:space="preserve">Разработана дополнительная общеразвивающая программа в области изобразительного искусства </w:t>
      </w:r>
      <w:r w:rsidRPr="0066491C">
        <w:rPr>
          <w:rFonts w:eastAsia="Calibri"/>
          <w:color w:val="000000" w:themeColor="dark1"/>
          <w:sz w:val="28"/>
          <w:szCs w:val="28"/>
          <w:lang w:eastAsia="ru-RU"/>
        </w:rPr>
        <w:t>«Основы изобразительного искусства»</w:t>
      </w:r>
      <w:r w:rsidRPr="0066491C">
        <w:rPr>
          <w:rFonts w:eastAsia="Calibri"/>
          <w:color w:val="0D0D0D" w:themeColor="text1" w:themeTint="F2"/>
          <w:sz w:val="28"/>
          <w:szCs w:val="28"/>
          <w:lang w:eastAsia="ru-RU"/>
        </w:rPr>
        <w:t>.</w:t>
      </w:r>
    </w:p>
    <w:p w14:paraId="645B11F9" w14:textId="77777777" w:rsidR="00B61F63" w:rsidRPr="00B61F63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Разработана дополнительная общеразвивающая программа в области изобразительного искусства «Графический дизайн».</w:t>
      </w:r>
    </w:p>
    <w:p w14:paraId="14CD695B" w14:textId="2D5DE7B4" w:rsidR="00B61F63" w:rsidRPr="0066491C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Представление опыта. Самостоятельные мастер-классы наставляемого в рамках Пушкинской карты.</w:t>
      </w:r>
    </w:p>
    <w:p w14:paraId="2C7B16BD" w14:textId="091C8656" w:rsidR="00B61F63" w:rsidRPr="00B61F63" w:rsidRDefault="00B61F63" w:rsidP="00B61F63">
      <w:pPr>
        <w:numPr>
          <w:ilvl w:val="0"/>
          <w:numId w:val="14"/>
        </w:numPr>
        <w:spacing w:line="240" w:lineRule="auto"/>
        <w:contextualSpacing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B61F63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Разработано и представлено на заседании художественного отделения методическое сообщение на тему «</w:t>
      </w:r>
      <w:r w:rsidRPr="00B61F63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Интеграция современных технологий в преподавание изобразительного искусства»</w:t>
      </w:r>
    </w:p>
    <w:p w14:paraId="274F911E" w14:textId="77777777" w:rsidR="00B61F63" w:rsidRPr="00B61F63" w:rsidRDefault="00B61F63" w:rsidP="00B61F63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7375E"/>
          <w:sz w:val="28"/>
          <w:szCs w:val="28"/>
          <w:lang w:eastAsia="ru-RU"/>
        </w:rPr>
      </w:pPr>
      <w:r w:rsidRPr="00B61F63">
        <w:rPr>
          <w:rFonts w:ascii="Times New Roman" w:eastAsia="Calibri" w:hAnsi="Times New Roman" w:cs="Times New Roman"/>
          <w:color w:val="000000" w:themeColor="dark1"/>
          <w:sz w:val="28"/>
          <w:szCs w:val="28"/>
          <w:lang w:eastAsia="ru-RU"/>
        </w:rPr>
        <w:t>Повышение результативности учеников. Количество победителей и призеров региональных и всероссийских художественных конкурсов среди их общих учеников выросло по сравнению с периодом до создания пары.</w:t>
      </w:r>
    </w:p>
    <w:p w14:paraId="23CE864B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2AF0E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0294B0" w14:textId="1BE666BD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50EED4A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8B2296C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BD379FC" w14:textId="3C461588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B8AD2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5F1CB0F" w14:textId="02210500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807AE41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9B4C91B" w14:textId="77777777" w:rsidR="004630A4" w:rsidRPr="0066491C" w:rsidRDefault="004630A4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793F450" w14:textId="77777777" w:rsidR="00FD0B88" w:rsidRPr="0066491C" w:rsidRDefault="00FD0B88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210834B" w14:textId="77777777" w:rsidR="00FD0B88" w:rsidRPr="0066491C" w:rsidRDefault="00FD0B88" w:rsidP="004630A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24C30D3" w14:textId="0FACA16C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A61CA1A" w14:textId="3283EA4C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3E1160EE" w14:textId="4E6203E8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637BB6A3" w14:textId="5F44B26A" w:rsidR="00FD0B88" w:rsidRPr="0066491C" w:rsidRDefault="00FD0B88" w:rsidP="00FD0B8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66491C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41213C85" w14:textId="5A1B3EF8" w:rsidR="0047629D" w:rsidRPr="0066491C" w:rsidRDefault="0047629D" w:rsidP="0047629D">
      <w:pPr>
        <w:ind w:firstLine="708"/>
        <w:rPr>
          <w:rFonts w:ascii="Times New Roman" w:hAnsi="Times New Roman" w:cs="Times New Roman"/>
        </w:rPr>
      </w:pPr>
    </w:p>
    <w:sectPr w:rsidR="0047629D" w:rsidRPr="00664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4" type="#_x0000_t75" style="width:114pt;height:83.25pt;visibility:visible;mso-wrap-style:square" o:bullet="t">
        <v:imagedata r:id="rId1" o:title=""/>
      </v:shape>
    </w:pict>
  </w:numPicBullet>
  <w:abstractNum w:abstractNumId="0" w15:restartNumberingAfterBreak="0">
    <w:nsid w:val="10181D38"/>
    <w:multiLevelType w:val="hybridMultilevel"/>
    <w:tmpl w:val="349C8E54"/>
    <w:lvl w:ilvl="0" w:tplc="ABD20AC0">
      <w:start w:val="1"/>
      <w:numFmt w:val="decimal"/>
      <w:lvlText w:val="%1."/>
      <w:lvlJc w:val="left"/>
      <w:pPr>
        <w:ind w:left="1375" w:hanging="286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EFAE6D68">
      <w:numFmt w:val="bullet"/>
      <w:lvlText w:val="•"/>
      <w:lvlJc w:val="left"/>
      <w:pPr>
        <w:ind w:left="2887" w:hanging="286"/>
      </w:pPr>
      <w:rPr>
        <w:rFonts w:hint="default"/>
        <w:lang w:val="ru-RU" w:eastAsia="en-US" w:bidi="ar-SA"/>
      </w:rPr>
    </w:lvl>
    <w:lvl w:ilvl="2" w:tplc="884A13BE">
      <w:numFmt w:val="bullet"/>
      <w:lvlText w:val="•"/>
      <w:lvlJc w:val="left"/>
      <w:pPr>
        <w:ind w:left="4399" w:hanging="286"/>
      </w:pPr>
      <w:rPr>
        <w:rFonts w:hint="default"/>
        <w:lang w:val="ru-RU" w:eastAsia="en-US" w:bidi="ar-SA"/>
      </w:rPr>
    </w:lvl>
    <w:lvl w:ilvl="3" w:tplc="E466D02E">
      <w:numFmt w:val="bullet"/>
      <w:lvlText w:val="•"/>
      <w:lvlJc w:val="left"/>
      <w:pPr>
        <w:ind w:left="5911" w:hanging="286"/>
      </w:pPr>
      <w:rPr>
        <w:rFonts w:hint="default"/>
        <w:lang w:val="ru-RU" w:eastAsia="en-US" w:bidi="ar-SA"/>
      </w:rPr>
    </w:lvl>
    <w:lvl w:ilvl="4" w:tplc="21F8A672">
      <w:numFmt w:val="bullet"/>
      <w:lvlText w:val="•"/>
      <w:lvlJc w:val="left"/>
      <w:pPr>
        <w:ind w:left="7423" w:hanging="286"/>
      </w:pPr>
      <w:rPr>
        <w:rFonts w:hint="default"/>
        <w:lang w:val="ru-RU" w:eastAsia="en-US" w:bidi="ar-SA"/>
      </w:rPr>
    </w:lvl>
    <w:lvl w:ilvl="5" w:tplc="ECB45988">
      <w:numFmt w:val="bullet"/>
      <w:lvlText w:val="•"/>
      <w:lvlJc w:val="left"/>
      <w:pPr>
        <w:ind w:left="8935" w:hanging="286"/>
      </w:pPr>
      <w:rPr>
        <w:rFonts w:hint="default"/>
        <w:lang w:val="ru-RU" w:eastAsia="en-US" w:bidi="ar-SA"/>
      </w:rPr>
    </w:lvl>
    <w:lvl w:ilvl="6" w:tplc="120CB2C4">
      <w:numFmt w:val="bullet"/>
      <w:lvlText w:val="•"/>
      <w:lvlJc w:val="left"/>
      <w:pPr>
        <w:ind w:left="10447" w:hanging="286"/>
      </w:pPr>
      <w:rPr>
        <w:rFonts w:hint="default"/>
        <w:lang w:val="ru-RU" w:eastAsia="en-US" w:bidi="ar-SA"/>
      </w:rPr>
    </w:lvl>
    <w:lvl w:ilvl="7" w:tplc="8006D40A">
      <w:numFmt w:val="bullet"/>
      <w:lvlText w:val="•"/>
      <w:lvlJc w:val="left"/>
      <w:pPr>
        <w:ind w:left="11959" w:hanging="286"/>
      </w:pPr>
      <w:rPr>
        <w:rFonts w:hint="default"/>
        <w:lang w:val="ru-RU" w:eastAsia="en-US" w:bidi="ar-SA"/>
      </w:rPr>
    </w:lvl>
    <w:lvl w:ilvl="8" w:tplc="29FE5456">
      <w:numFmt w:val="bullet"/>
      <w:lvlText w:val="•"/>
      <w:lvlJc w:val="left"/>
      <w:pPr>
        <w:ind w:left="13471" w:hanging="286"/>
      </w:pPr>
      <w:rPr>
        <w:rFonts w:hint="default"/>
        <w:lang w:val="ru-RU" w:eastAsia="en-US" w:bidi="ar-SA"/>
      </w:rPr>
    </w:lvl>
  </w:abstractNum>
  <w:abstractNum w:abstractNumId="1" w15:restartNumberingAfterBreak="0">
    <w:nsid w:val="11651436"/>
    <w:multiLevelType w:val="hybridMultilevel"/>
    <w:tmpl w:val="28EC3A34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2314787"/>
    <w:multiLevelType w:val="hybridMultilevel"/>
    <w:tmpl w:val="4D30B9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2720ED"/>
    <w:multiLevelType w:val="hybridMultilevel"/>
    <w:tmpl w:val="00AC1B46"/>
    <w:lvl w:ilvl="0" w:tplc="9D4E2CE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  <w:color w:val="000000" w:themeColor="dark1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01192"/>
    <w:multiLevelType w:val="hybridMultilevel"/>
    <w:tmpl w:val="1AEAD12A"/>
    <w:lvl w:ilvl="0" w:tplc="92C28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EFE5697"/>
    <w:multiLevelType w:val="hybridMultilevel"/>
    <w:tmpl w:val="318C490C"/>
    <w:lvl w:ilvl="0" w:tplc="AC92CB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1E8F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938C21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CC6A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5601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9478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9C22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CE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202FC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4F1777E"/>
    <w:multiLevelType w:val="hybridMultilevel"/>
    <w:tmpl w:val="C344A55E"/>
    <w:lvl w:ilvl="0" w:tplc="4B1015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50852F1"/>
    <w:multiLevelType w:val="hybridMultilevel"/>
    <w:tmpl w:val="B3704B9A"/>
    <w:lvl w:ilvl="0" w:tplc="AED0D2AA">
      <w:start w:val="1"/>
      <w:numFmt w:val="decimal"/>
      <w:lvlText w:val="%1."/>
      <w:lvlJc w:val="left"/>
      <w:pPr>
        <w:ind w:left="87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ind w:left="6633" w:hanging="180"/>
      </w:pPr>
    </w:lvl>
  </w:abstractNum>
  <w:abstractNum w:abstractNumId="8" w15:restartNumberingAfterBreak="0">
    <w:nsid w:val="658F70A6"/>
    <w:multiLevelType w:val="hybridMultilevel"/>
    <w:tmpl w:val="A36E62D8"/>
    <w:lvl w:ilvl="0" w:tplc="82EC12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0686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9CA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90B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86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B048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E0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EE71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F2E1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8EA29D5"/>
    <w:multiLevelType w:val="hybridMultilevel"/>
    <w:tmpl w:val="02527388"/>
    <w:lvl w:ilvl="0" w:tplc="C916E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E578CE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BC9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DC5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709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497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FCB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7288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606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04003FC"/>
    <w:multiLevelType w:val="hybridMultilevel"/>
    <w:tmpl w:val="1BBE9254"/>
    <w:lvl w:ilvl="0" w:tplc="3C24B6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8632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CC20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C84B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C66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921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DC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E5A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6C61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3D4217"/>
    <w:multiLevelType w:val="hybridMultilevel"/>
    <w:tmpl w:val="59B85230"/>
    <w:lvl w:ilvl="0" w:tplc="5F268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9069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492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70E1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0F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646D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0C2F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3C40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08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99D3BD7"/>
    <w:multiLevelType w:val="hybridMultilevel"/>
    <w:tmpl w:val="CDDAA2AE"/>
    <w:lvl w:ilvl="0" w:tplc="7EA61C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3410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7CBD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CC5D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A25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B208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CAA9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6031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EEE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F7F760B"/>
    <w:multiLevelType w:val="hybridMultilevel"/>
    <w:tmpl w:val="CAF48100"/>
    <w:lvl w:ilvl="0" w:tplc="5A9C90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DE43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3038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FA2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EA5D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7EBC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83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6CB3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705A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881408881">
    <w:abstractNumId w:val="0"/>
  </w:num>
  <w:num w:numId="2" w16cid:durableId="1836916988">
    <w:abstractNumId w:val="5"/>
  </w:num>
  <w:num w:numId="3" w16cid:durableId="143160935">
    <w:abstractNumId w:val="7"/>
  </w:num>
  <w:num w:numId="4" w16cid:durableId="2061586098">
    <w:abstractNumId w:val="6"/>
  </w:num>
  <w:num w:numId="5" w16cid:durableId="1423838083">
    <w:abstractNumId w:val="4"/>
  </w:num>
  <w:num w:numId="6" w16cid:durableId="427969647">
    <w:abstractNumId w:val="1"/>
  </w:num>
  <w:num w:numId="7" w16cid:durableId="1519663399">
    <w:abstractNumId w:val="2"/>
  </w:num>
  <w:num w:numId="8" w16cid:durableId="1085030988">
    <w:abstractNumId w:val="8"/>
  </w:num>
  <w:num w:numId="9" w16cid:durableId="1416514867">
    <w:abstractNumId w:val="11"/>
  </w:num>
  <w:num w:numId="10" w16cid:durableId="2122915884">
    <w:abstractNumId w:val="10"/>
  </w:num>
  <w:num w:numId="11" w16cid:durableId="1452244695">
    <w:abstractNumId w:val="12"/>
  </w:num>
  <w:num w:numId="12" w16cid:durableId="432673660">
    <w:abstractNumId w:val="13"/>
  </w:num>
  <w:num w:numId="13" w16cid:durableId="2106538894">
    <w:abstractNumId w:val="3"/>
  </w:num>
  <w:num w:numId="14" w16cid:durableId="1573613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3B7"/>
    <w:rsid w:val="00111119"/>
    <w:rsid w:val="00126D93"/>
    <w:rsid w:val="001C589B"/>
    <w:rsid w:val="00280DDA"/>
    <w:rsid w:val="0034604E"/>
    <w:rsid w:val="004630A4"/>
    <w:rsid w:val="0047629D"/>
    <w:rsid w:val="004D5073"/>
    <w:rsid w:val="005C5924"/>
    <w:rsid w:val="00636D83"/>
    <w:rsid w:val="0066491C"/>
    <w:rsid w:val="0081023C"/>
    <w:rsid w:val="00814568"/>
    <w:rsid w:val="00962C88"/>
    <w:rsid w:val="00A12C32"/>
    <w:rsid w:val="00B243B7"/>
    <w:rsid w:val="00B61F63"/>
    <w:rsid w:val="00C65C31"/>
    <w:rsid w:val="00CE153C"/>
    <w:rsid w:val="00D0646D"/>
    <w:rsid w:val="00DC761D"/>
    <w:rsid w:val="00E4303A"/>
    <w:rsid w:val="00FD0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CC8DA"/>
  <w15:chartTrackingRefBased/>
  <w15:docId w15:val="{45415AB8-8114-4EE3-B008-895357599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568"/>
  </w:style>
  <w:style w:type="paragraph" w:styleId="1">
    <w:name w:val="heading 1"/>
    <w:basedOn w:val="a"/>
    <w:link w:val="10"/>
    <w:uiPriority w:val="1"/>
    <w:qFormat/>
    <w:rsid w:val="00111119"/>
    <w:pPr>
      <w:widowControl w:val="0"/>
      <w:autoSpaceDE w:val="0"/>
      <w:autoSpaceDN w:val="0"/>
      <w:spacing w:after="0" w:line="240" w:lineRule="auto"/>
      <w:ind w:left="80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1111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1111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1111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111119"/>
    <w:pPr>
      <w:widowControl w:val="0"/>
      <w:autoSpaceDE w:val="0"/>
      <w:autoSpaceDN w:val="0"/>
      <w:spacing w:after="0" w:line="240" w:lineRule="auto"/>
      <w:ind w:left="384" w:hanging="284"/>
    </w:pPr>
    <w:rPr>
      <w:rFonts w:ascii="Times New Roman" w:eastAsia="Times New Roman" w:hAnsi="Times New Roman" w:cs="Times New Roman"/>
    </w:rPr>
  </w:style>
  <w:style w:type="paragraph" w:styleId="a6">
    <w:name w:val="Normal (Web)"/>
    <w:basedOn w:val="a"/>
    <w:uiPriority w:val="99"/>
    <w:semiHidden/>
    <w:unhideWhenUsed/>
    <w:rsid w:val="00D06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1268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11</cp:revision>
  <dcterms:created xsi:type="dcterms:W3CDTF">2025-02-20T05:16:00Z</dcterms:created>
  <dcterms:modified xsi:type="dcterms:W3CDTF">2025-12-23T10:37:00Z</dcterms:modified>
</cp:coreProperties>
</file>