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B062F">
      <w:pPr>
        <w:pStyle w:val="9"/>
        <w:keepNext w:val="0"/>
        <w:keepLines w:val="0"/>
        <w:widowControl/>
        <w:suppressLineNumbers w:val="0"/>
      </w:pPr>
      <w:r>
        <w:rPr>
          <w:rFonts w:ascii="Times New Roman" w:hAnsi="Times New Roman"/>
          <w:sz w:val="28"/>
          <w:szCs w:val="28"/>
        </w:rPr>
        <w:t xml:space="preserve"> </w:t>
      </w:r>
      <w:r>
        <w:fldChar w:fldCharType="begin"/>
      </w:r>
      <w:r>
        <w:instrText xml:space="preserve">INCLUDEPICTURE \d "C:\\Users\\Компьютер 3\\Downloads\\Учебный план начального общего образования 2025-2026 уч.г._page-0001.jpg" \* MERGEFORMATINET </w:instrText>
      </w:r>
      <w:r>
        <w:fldChar w:fldCharType="separate"/>
      </w:r>
      <w:r>
        <w:pict>
          <v:shape id="_x0000_i1027" o:spt="75" alt="IMG_256" type="#_x0000_t75" style="height:664.45pt;width:483.2pt;" filled="f" o:preferrelative="t" stroked="f" coordsize="21600,21600">
            <v:path/>
            <v:fill on="f" focussize="0,0"/>
            <v:stroke on="f"/>
            <v:imagedata r:id="rId6" o:title="IMG_256"/>
            <o:lock v:ext="edit" aspectratio="t"/>
            <w10:wrap type="none"/>
            <w10:anchorlock/>
          </v:shape>
        </w:pict>
      </w:r>
      <w:r>
        <w:fldChar w:fldCharType="end"/>
      </w:r>
      <w:bookmarkStart w:id="0" w:name="_GoBack"/>
      <w:bookmarkEnd w:id="0"/>
    </w:p>
    <w:p w14:paraId="0385C11E">
      <w:pPr>
        <w:jc w:val="center"/>
        <w:rPr>
          <w:rFonts w:ascii="Times New Roman" w:hAnsi="Times New Roman"/>
          <w:sz w:val="28"/>
          <w:szCs w:val="28"/>
        </w:rPr>
      </w:pPr>
    </w:p>
    <w:p w14:paraId="1B2D7BD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t>ПОЯСНИТЕЛЬНАЯ ЗАПИСКА</w:t>
      </w:r>
    </w:p>
    <w:p w14:paraId="163F3AF8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61C96AD3">
      <w:pPr>
        <w:spacing w:line="276" w:lineRule="auto"/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Учебный план начального общего образования Муниципальное казенное общеобразовательное учреждение "Средняя общеобразовательная школа № 2 им. Кешокова А.П" с.п. Шалушка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>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69F4DE59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Учебный план является частью образовательной программы Муниципальное казенное общеобразовательное учреждение "Средняя общеобразовательная школа № 2 им. Кешокова А.П" с.п. Шалушка, разработанной в соответствии с ФГОС начального 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5BFC4DCB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Учебный год в Муниципальное казенное общеобразовательное учреждение "Средняя общеобразовательная школа № 2 им. Кешокова А.П" с.п. Шалушка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 xml:space="preserve">начинается </w:t>
      </w:r>
      <w:r>
        <w:rPr>
          <w:rFonts w:ascii="Times New Roman" w:hAnsi="Times New Roman"/>
          <w:sz w:val="28"/>
          <w:szCs w:val="28"/>
        </w:rPr>
        <w:t xml:space="preserve">02.09.2025 </w:t>
      </w:r>
      <w:r>
        <w:rPr>
          <w:rStyle w:val="15"/>
          <w:rFonts w:ascii="Times New Roman" w:hAnsi="Times New Roman"/>
          <w:sz w:val="28"/>
          <w:szCs w:val="28"/>
        </w:rPr>
        <w:t xml:space="preserve">и заканчивается </w:t>
      </w:r>
      <w:r>
        <w:rPr>
          <w:rFonts w:ascii="Times New Roman" w:hAnsi="Times New Roman"/>
          <w:sz w:val="28"/>
          <w:szCs w:val="28"/>
        </w:rPr>
        <w:t xml:space="preserve">26.05.2026. </w:t>
      </w:r>
    </w:p>
    <w:p w14:paraId="6AC0AC85">
      <w:pPr>
        <w:spacing w:line="276" w:lineRule="auto"/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14:paraId="19F074A5">
      <w:pPr>
        <w:spacing w:line="276" w:lineRule="auto"/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Максимальный объем аудиторной нагрузки обучающихся в неделю составляет  в 1 классе - 20 час, во 2 – 4 классах – 23 часа .</w:t>
      </w:r>
    </w:p>
    <w:p w14:paraId="123736CF">
      <w:pPr>
        <w:spacing w:line="276" w:lineRule="auto"/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52E22EC9">
      <w:pPr>
        <w:pStyle w:val="16"/>
        <w:numPr>
          <w:ilvl w:val="0"/>
          <w:numId w:val="1"/>
        </w:numPr>
        <w:spacing w:line="276" w:lineRule="auto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для обучающихся 1-х классов - не превышает 4 уроков и один раз в неделю -5 уроков.</w:t>
      </w:r>
    </w:p>
    <w:p w14:paraId="27364BA3">
      <w:pPr>
        <w:pStyle w:val="16"/>
        <w:numPr>
          <w:ilvl w:val="0"/>
          <w:numId w:val="1"/>
        </w:numPr>
        <w:spacing w:line="276" w:lineRule="auto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для обучающихся 2-4 классов - не более 5 уроков.</w:t>
      </w:r>
    </w:p>
    <w:p w14:paraId="6740C397">
      <w:pPr>
        <w:spacing w:line="276" w:lineRule="auto"/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376159EE">
      <w:pPr>
        <w:spacing w:line="276" w:lineRule="auto"/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>
        <w:rPr>
          <w:rFonts w:ascii="Times New Roman" w:hAnsi="Times New Roman"/>
          <w:sz w:val="28"/>
          <w:szCs w:val="28"/>
        </w:rPr>
        <w:t>40</w:t>
      </w:r>
      <w:r>
        <w:rPr>
          <w:rStyle w:val="15"/>
          <w:rFonts w:ascii="Times New Roman" w:hAnsi="Times New Roman"/>
          <w:sz w:val="28"/>
          <w:szCs w:val="28"/>
        </w:rPr>
        <w:t xml:space="preserve"> минут, за исключением 1 класса.</w:t>
      </w:r>
    </w:p>
    <w:p w14:paraId="29D08B8E">
      <w:pPr>
        <w:spacing w:line="276" w:lineRule="auto"/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14:paraId="31CB2E98">
      <w:pPr>
        <w:pStyle w:val="16"/>
        <w:numPr>
          <w:ilvl w:val="0"/>
          <w:numId w:val="2"/>
        </w:numPr>
        <w:spacing w:line="276" w:lineRule="auto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учебные занятия проводятся по 5-дневной учебной неделе и только в первую смену;</w:t>
      </w:r>
    </w:p>
    <w:p w14:paraId="1A3A3837">
      <w:pPr>
        <w:pStyle w:val="16"/>
        <w:numPr>
          <w:ilvl w:val="0"/>
          <w:numId w:val="2"/>
        </w:numPr>
        <w:spacing w:line="276" w:lineRule="auto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0BE5C464">
      <w:pPr>
        <w:pStyle w:val="16"/>
        <w:numPr>
          <w:ilvl w:val="0"/>
          <w:numId w:val="2"/>
        </w:numPr>
        <w:spacing w:line="276" w:lineRule="auto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14:paraId="1B2F3CC3">
      <w:pPr>
        <w:spacing w:line="276" w:lineRule="auto"/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14:paraId="121BBFC5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Учебные занятия для учащихся 2-4 классов проводятся по 5-и дневной учебной неделе.</w:t>
      </w:r>
    </w:p>
    <w:p w14:paraId="346E5F6A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4D0F90D3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16D7324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В Муниципальное казенное общеобразовательное учреждение "Средняя общеобразовательная школа № 2 им. Кешокова А.П" с.п. Шалушка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Style w:val="15"/>
          <w:rFonts w:ascii="Times New Roman" w:hAnsi="Times New Roman"/>
          <w:sz w:val="28"/>
          <w:szCs w:val="28"/>
        </w:rPr>
        <w:t xml:space="preserve">языком обучения является </w:t>
      </w:r>
      <w:r>
        <w:rPr>
          <w:rFonts w:ascii="Times New Roman" w:hAnsi="Times New Roman"/>
          <w:sz w:val="28"/>
          <w:szCs w:val="28"/>
        </w:rPr>
        <w:t xml:space="preserve"> язык.</w:t>
      </w:r>
    </w:p>
    <w:p w14:paraId="053E7A4E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3CC065EF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14:paraId="61963476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При изучении предметов родной язык и родная литература</w:t>
      </w:r>
      <w:r>
        <w:rPr>
          <w:rStyle w:val="15"/>
          <w:rFonts w:ascii="Times New Roman" w:hAnsi="Times New Roman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>осуществляется деление учащихся на подгруппы.</w:t>
      </w:r>
    </w:p>
    <w:p w14:paraId="25A33546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14:paraId="6EE22C28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Промежуточная аттестация за четверть и годовая аттестация обучающихся осуществляется в соответствии с календарным учебным графиком.</w:t>
      </w:r>
    </w:p>
    <w:p w14:paraId="06D6D605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безотметочными и оцениваются «зачет» или «незачет» по итогам четверти. </w:t>
      </w:r>
    </w:p>
    <w:p w14:paraId="3B68254C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15"/>
          <w:rFonts w:ascii="Times New Roman" w:hAnsi="Times New Roman"/>
          <w:sz w:val="28"/>
          <w:szCs w:val="28"/>
        </w:rPr>
        <w:br w:type="textWrapping"/>
      </w:r>
      <w:r>
        <w:rPr>
          <w:rStyle w:val="15"/>
          <w:rFonts w:ascii="Times New Roman" w:hAnsi="Times New Roman"/>
          <w:sz w:val="28"/>
          <w:szCs w:val="28"/>
        </w:rPr>
        <w:t xml:space="preserve">текущего контроля успеваемости и промежуточной аттестации обучающихся Муниципальное казенное общеобразовательное учреждение "Средняя общеобразовательная школа № 2 им. Кешокова А.П" с.п. Шалушка. </w:t>
      </w:r>
    </w:p>
    <w:p w14:paraId="6D079999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 на критериальной основе, в форме письменных заключений учителя, по итогам проверки самостоятельных работ.</w:t>
      </w:r>
    </w:p>
    <w:p w14:paraId="0E0954E2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14:paraId="719C9B2C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</w:p>
    <w:p w14:paraId="1E243494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</w:p>
    <w:p w14:paraId="1DAEAC4C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</w:p>
    <w:p w14:paraId="7EEE8EFA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</w:p>
    <w:p w14:paraId="1DBD1EFE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</w:p>
    <w:p w14:paraId="1D751285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  <w:sectPr>
          <w:pgSz w:w="11906" w:h="16838"/>
          <w:pgMar w:top="1134" w:right="850" w:bottom="1134" w:left="1134" w:header="708" w:footer="708" w:gutter="0"/>
          <w:cols w:space="708" w:num="1"/>
          <w:docGrid w:linePitch="360" w:charSpace="0"/>
        </w:sectPr>
      </w:pPr>
    </w:p>
    <w:p w14:paraId="37F23B7B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УЧЕБНЫЙ ПЛАН</w:t>
      </w:r>
    </w:p>
    <w:p w14:paraId="672F1013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0"/>
        <w:gridCol w:w="3546"/>
        <w:gridCol w:w="955"/>
        <w:gridCol w:w="955"/>
        <w:gridCol w:w="955"/>
        <w:gridCol w:w="955"/>
        <w:gridCol w:w="955"/>
        <w:gridCol w:w="955"/>
        <w:gridCol w:w="956"/>
        <w:gridCol w:w="956"/>
      </w:tblGrid>
      <w:tr w14:paraId="2F153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0" w:type="dxa"/>
            <w:vMerge w:val="restart"/>
            <w:shd w:val="clear" w:color="auto" w:fill="D9D9D9"/>
          </w:tcPr>
          <w:p w14:paraId="7512DED8">
            <w:pPr>
              <w:spacing w:after="0" w:line="240" w:lineRule="auto"/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14:paraId="0334948C">
            <w:pPr>
              <w:spacing w:after="0" w:line="240" w:lineRule="auto"/>
            </w:pPr>
            <w:r>
              <w:rPr>
                <w:b/>
              </w:rPr>
              <w:t>Учебный предмет/курс</w:t>
            </w:r>
          </w:p>
        </w:tc>
        <w:tc>
          <w:tcPr>
            <w:tcW w:w="11640" w:type="dxa"/>
            <w:gridSpan w:val="8"/>
            <w:shd w:val="clear" w:color="auto" w:fill="D9D9D9"/>
          </w:tcPr>
          <w:p w14:paraId="199D7DB7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14:paraId="60BB1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continue"/>
          </w:tcPr>
          <w:p w14:paraId="5A42105C">
            <w:pPr>
              <w:spacing w:after="0" w:line="240" w:lineRule="auto"/>
            </w:pPr>
          </w:p>
        </w:tc>
        <w:tc>
          <w:tcPr>
            <w:tcW w:w="1455" w:type="dxa"/>
            <w:vMerge w:val="continue"/>
          </w:tcPr>
          <w:p w14:paraId="13DCB3EA">
            <w:pPr>
              <w:spacing w:after="0" w:line="240" w:lineRule="auto"/>
            </w:pPr>
          </w:p>
        </w:tc>
        <w:tc>
          <w:tcPr>
            <w:tcW w:w="0" w:type="dxa"/>
            <w:shd w:val="clear" w:color="auto" w:fill="D9D9D9"/>
          </w:tcPr>
          <w:p w14:paraId="2FE723AA">
            <w:pPr>
              <w:spacing w:after="0" w:line="240" w:lineRule="auto"/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0" w:type="dxa"/>
            <w:shd w:val="clear" w:color="auto" w:fill="D9D9D9"/>
          </w:tcPr>
          <w:p w14:paraId="72304ADD">
            <w:pPr>
              <w:spacing w:after="0" w:line="240" w:lineRule="auto"/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0" w:type="dxa"/>
            <w:shd w:val="clear" w:color="auto" w:fill="D9D9D9"/>
          </w:tcPr>
          <w:p w14:paraId="1010A93D">
            <w:pPr>
              <w:spacing w:after="0" w:line="240" w:lineRule="auto"/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0" w:type="dxa"/>
            <w:shd w:val="clear" w:color="auto" w:fill="D9D9D9"/>
          </w:tcPr>
          <w:p w14:paraId="45C04A1C">
            <w:pPr>
              <w:spacing w:after="0" w:line="240" w:lineRule="auto"/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0" w:type="dxa"/>
            <w:shd w:val="clear" w:color="auto" w:fill="D9D9D9"/>
          </w:tcPr>
          <w:p w14:paraId="6464EFBC">
            <w:pPr>
              <w:spacing w:after="0" w:line="240" w:lineRule="auto"/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0" w:type="dxa"/>
            <w:shd w:val="clear" w:color="auto" w:fill="D9D9D9"/>
          </w:tcPr>
          <w:p w14:paraId="07D6E490">
            <w:pPr>
              <w:spacing w:after="0" w:line="240" w:lineRule="auto"/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0" w:type="dxa"/>
            <w:shd w:val="clear" w:color="auto" w:fill="D9D9D9"/>
          </w:tcPr>
          <w:p w14:paraId="74BDF906">
            <w:pPr>
              <w:spacing w:after="0" w:line="240" w:lineRule="auto"/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0" w:type="dxa"/>
            <w:shd w:val="clear" w:color="auto" w:fill="D9D9D9"/>
          </w:tcPr>
          <w:p w14:paraId="011A0056">
            <w:pPr>
              <w:spacing w:after="0" w:line="240" w:lineRule="auto"/>
              <w:jc w:val="center"/>
            </w:pPr>
            <w:r>
              <w:rPr>
                <w:b/>
              </w:rPr>
              <w:t>4Б</w:t>
            </w:r>
          </w:p>
        </w:tc>
      </w:tr>
      <w:tr w14:paraId="6FF4E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0" w:type="dxa"/>
            <w:gridSpan w:val="10"/>
            <w:shd w:val="clear" w:color="auto" w:fill="FFFFB3"/>
          </w:tcPr>
          <w:p w14:paraId="57CC1B12">
            <w:pPr>
              <w:spacing w:after="0" w:line="240" w:lineRule="auto"/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14:paraId="2B1A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restart"/>
          </w:tcPr>
          <w:p w14:paraId="2DA0ED9F">
            <w:pPr>
              <w:spacing w:after="0" w:line="240" w:lineRule="auto"/>
            </w:pPr>
            <w:r>
              <w:t>Русский язык и литературное чтение</w:t>
            </w:r>
          </w:p>
        </w:tc>
        <w:tc>
          <w:tcPr>
            <w:tcW w:w="1455" w:type="dxa"/>
          </w:tcPr>
          <w:p w14:paraId="7906150D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1455" w:type="dxa"/>
          </w:tcPr>
          <w:p w14:paraId="278EACA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455" w:type="dxa"/>
          </w:tcPr>
          <w:p w14:paraId="70055155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455" w:type="dxa"/>
          </w:tcPr>
          <w:p w14:paraId="7948DE2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455" w:type="dxa"/>
          </w:tcPr>
          <w:p w14:paraId="259CADC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455" w:type="dxa"/>
          </w:tcPr>
          <w:p w14:paraId="5FC448D7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455" w:type="dxa"/>
          </w:tcPr>
          <w:p w14:paraId="7467A8DD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455" w:type="dxa"/>
          </w:tcPr>
          <w:p w14:paraId="34B0DAC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455" w:type="dxa"/>
          </w:tcPr>
          <w:p w14:paraId="379C6B87">
            <w:pPr>
              <w:spacing w:after="0" w:line="240" w:lineRule="auto"/>
              <w:jc w:val="center"/>
            </w:pPr>
            <w:r>
              <w:t>5</w:t>
            </w:r>
          </w:p>
        </w:tc>
      </w:tr>
      <w:tr w14:paraId="70129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continue"/>
          </w:tcPr>
          <w:p w14:paraId="14611BBC">
            <w:pPr>
              <w:spacing w:after="0" w:line="240" w:lineRule="auto"/>
            </w:pPr>
          </w:p>
        </w:tc>
        <w:tc>
          <w:tcPr>
            <w:tcW w:w="1455" w:type="dxa"/>
          </w:tcPr>
          <w:p w14:paraId="7ED877F2">
            <w:pPr>
              <w:spacing w:after="0" w:line="240" w:lineRule="auto"/>
            </w:pPr>
            <w:r>
              <w:t>Литературное чтение</w:t>
            </w:r>
          </w:p>
        </w:tc>
        <w:tc>
          <w:tcPr>
            <w:tcW w:w="1455" w:type="dxa"/>
          </w:tcPr>
          <w:p w14:paraId="6C4A479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455" w:type="dxa"/>
          </w:tcPr>
          <w:p w14:paraId="78B675D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455" w:type="dxa"/>
          </w:tcPr>
          <w:p w14:paraId="37C56E9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455" w:type="dxa"/>
          </w:tcPr>
          <w:p w14:paraId="2643BB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455" w:type="dxa"/>
          </w:tcPr>
          <w:p w14:paraId="388FEAE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455" w:type="dxa"/>
          </w:tcPr>
          <w:p w14:paraId="4BBCEBD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455" w:type="dxa"/>
          </w:tcPr>
          <w:p w14:paraId="39DA899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455" w:type="dxa"/>
          </w:tcPr>
          <w:p w14:paraId="7BC81893">
            <w:pPr>
              <w:spacing w:after="0" w:line="240" w:lineRule="auto"/>
              <w:jc w:val="center"/>
            </w:pPr>
            <w:r>
              <w:t>3</w:t>
            </w:r>
          </w:p>
        </w:tc>
      </w:tr>
      <w:tr w14:paraId="6415A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restart"/>
          </w:tcPr>
          <w:p w14:paraId="6011DC8E">
            <w:pPr>
              <w:spacing w:after="0" w:line="240" w:lineRule="auto"/>
            </w:pPr>
            <w:r>
              <w:t>Родной язык и литературное чтение на родном языке</w:t>
            </w:r>
          </w:p>
        </w:tc>
        <w:tc>
          <w:tcPr>
            <w:tcW w:w="1455" w:type="dxa"/>
          </w:tcPr>
          <w:p w14:paraId="564B1BF3">
            <w:pPr>
              <w:spacing w:after="0" w:line="240" w:lineRule="auto"/>
            </w:pPr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1455" w:type="dxa"/>
          </w:tcPr>
          <w:p w14:paraId="68C0B186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455" w:type="dxa"/>
          </w:tcPr>
          <w:p w14:paraId="15B17FA3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455" w:type="dxa"/>
          </w:tcPr>
          <w:p w14:paraId="3F69E84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11C4AB3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3A76F32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2604C49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3DB5E36A">
            <w:pPr>
              <w:spacing w:after="0" w:line="240" w:lineRule="auto"/>
              <w:jc w:val="center"/>
            </w:pPr>
            <w:r>
              <w:t>0.5</w:t>
            </w:r>
          </w:p>
        </w:tc>
        <w:tc>
          <w:tcPr>
            <w:tcW w:w="1455" w:type="dxa"/>
          </w:tcPr>
          <w:p w14:paraId="070A2810">
            <w:pPr>
              <w:spacing w:after="0" w:line="240" w:lineRule="auto"/>
              <w:jc w:val="center"/>
            </w:pPr>
            <w:r>
              <w:t>0.5</w:t>
            </w:r>
          </w:p>
        </w:tc>
      </w:tr>
      <w:tr w14:paraId="2754D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continue"/>
          </w:tcPr>
          <w:p w14:paraId="20FB5E19">
            <w:pPr>
              <w:spacing w:after="0" w:line="240" w:lineRule="auto"/>
            </w:pPr>
          </w:p>
        </w:tc>
        <w:tc>
          <w:tcPr>
            <w:tcW w:w="1455" w:type="dxa"/>
          </w:tcPr>
          <w:p w14:paraId="6444AEA8">
            <w:pPr>
              <w:spacing w:after="0" w:line="240" w:lineRule="auto"/>
            </w:pPr>
            <w:r>
              <w:t>Литературное чтение на родном языке</w:t>
            </w:r>
          </w:p>
        </w:tc>
        <w:tc>
          <w:tcPr>
            <w:tcW w:w="1455" w:type="dxa"/>
          </w:tcPr>
          <w:p w14:paraId="7622C3D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07E3029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2C0BB4C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61EF76A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6AAA4AF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15564D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6F9B1128">
            <w:pPr>
              <w:spacing w:after="0" w:line="240" w:lineRule="auto"/>
              <w:jc w:val="center"/>
            </w:pPr>
            <w:r>
              <w:t>0.5</w:t>
            </w:r>
          </w:p>
        </w:tc>
        <w:tc>
          <w:tcPr>
            <w:tcW w:w="1455" w:type="dxa"/>
          </w:tcPr>
          <w:p w14:paraId="7149A128">
            <w:pPr>
              <w:spacing w:after="0" w:line="240" w:lineRule="auto"/>
              <w:jc w:val="center"/>
            </w:pPr>
            <w:r>
              <w:t>0.5</w:t>
            </w:r>
          </w:p>
        </w:tc>
      </w:tr>
      <w:tr w14:paraId="7EF45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161411BD">
            <w:pPr>
              <w:spacing w:after="0" w:line="240" w:lineRule="auto"/>
            </w:pPr>
            <w:r>
              <w:t>Иностранный язык</w:t>
            </w:r>
          </w:p>
        </w:tc>
        <w:tc>
          <w:tcPr>
            <w:tcW w:w="1455" w:type="dxa"/>
          </w:tcPr>
          <w:p w14:paraId="409DC5DF">
            <w:pPr>
              <w:spacing w:after="0" w:line="240" w:lineRule="auto"/>
            </w:pPr>
            <w:r>
              <w:t>Иностранный язык</w:t>
            </w:r>
          </w:p>
        </w:tc>
        <w:tc>
          <w:tcPr>
            <w:tcW w:w="1455" w:type="dxa"/>
          </w:tcPr>
          <w:p w14:paraId="41434B9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6DA435D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7F4BA00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2EDC1B2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7025A2A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2395764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2A03821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6447CC08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4D8EE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70D1192C">
            <w:pPr>
              <w:spacing w:after="0" w:line="240" w:lineRule="auto"/>
            </w:pPr>
            <w:r>
              <w:t>Математика и информатика</w:t>
            </w:r>
          </w:p>
        </w:tc>
        <w:tc>
          <w:tcPr>
            <w:tcW w:w="1455" w:type="dxa"/>
          </w:tcPr>
          <w:p w14:paraId="17CCB431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1455" w:type="dxa"/>
          </w:tcPr>
          <w:p w14:paraId="52A88BCE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455" w:type="dxa"/>
          </w:tcPr>
          <w:p w14:paraId="36EB441D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455" w:type="dxa"/>
          </w:tcPr>
          <w:p w14:paraId="4BB7CDCD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455" w:type="dxa"/>
          </w:tcPr>
          <w:p w14:paraId="3A200361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455" w:type="dxa"/>
          </w:tcPr>
          <w:p w14:paraId="7A43AA39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455" w:type="dxa"/>
          </w:tcPr>
          <w:p w14:paraId="6B8B0B3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455" w:type="dxa"/>
          </w:tcPr>
          <w:p w14:paraId="76D6EC0E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455" w:type="dxa"/>
          </w:tcPr>
          <w:p w14:paraId="48520D46">
            <w:pPr>
              <w:spacing w:after="0" w:line="240" w:lineRule="auto"/>
              <w:jc w:val="center"/>
            </w:pPr>
            <w:r>
              <w:t>4</w:t>
            </w:r>
          </w:p>
        </w:tc>
      </w:tr>
      <w:tr w14:paraId="28C86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1AE38022">
            <w:pPr>
              <w:spacing w:after="0" w:line="240" w:lineRule="auto"/>
            </w:pPr>
            <w:r>
              <w:t>Обществознание и естествознание ("окружающий мир")</w:t>
            </w:r>
          </w:p>
        </w:tc>
        <w:tc>
          <w:tcPr>
            <w:tcW w:w="1455" w:type="dxa"/>
          </w:tcPr>
          <w:p w14:paraId="1C0114DD">
            <w:pPr>
              <w:spacing w:after="0" w:line="240" w:lineRule="auto"/>
            </w:pPr>
            <w:r>
              <w:t>Окружающий мир</w:t>
            </w:r>
          </w:p>
        </w:tc>
        <w:tc>
          <w:tcPr>
            <w:tcW w:w="1455" w:type="dxa"/>
          </w:tcPr>
          <w:p w14:paraId="1921CB9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6BB9225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0A81A13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3B1235C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39272C8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47046ED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2DFF75B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1945C2C0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2632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5980723A">
            <w:pPr>
              <w:spacing w:after="0" w:line="240" w:lineRule="auto"/>
            </w:pPr>
            <w:r>
              <w:t>Основы религиозных культур и светской этики</w:t>
            </w:r>
          </w:p>
        </w:tc>
        <w:tc>
          <w:tcPr>
            <w:tcW w:w="1455" w:type="dxa"/>
          </w:tcPr>
          <w:p w14:paraId="2F7E7683">
            <w:pPr>
              <w:spacing w:after="0" w:line="240" w:lineRule="auto"/>
            </w:pPr>
            <w:r>
              <w:t>Основы религиозных культур и светской этики</w:t>
            </w:r>
          </w:p>
        </w:tc>
        <w:tc>
          <w:tcPr>
            <w:tcW w:w="1455" w:type="dxa"/>
          </w:tcPr>
          <w:p w14:paraId="75F4967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49DEB43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28AF976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11FA820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031F083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16E790F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245732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5F00F7F5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648F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restart"/>
          </w:tcPr>
          <w:p w14:paraId="1DB89912">
            <w:pPr>
              <w:spacing w:after="0" w:line="240" w:lineRule="auto"/>
            </w:pPr>
            <w:r>
              <w:t>Искусство</w:t>
            </w:r>
          </w:p>
        </w:tc>
        <w:tc>
          <w:tcPr>
            <w:tcW w:w="1455" w:type="dxa"/>
          </w:tcPr>
          <w:p w14:paraId="2FACA5E8">
            <w:pPr>
              <w:spacing w:after="0" w:line="240" w:lineRule="auto"/>
            </w:pPr>
            <w:r>
              <w:t>Изобразительное искусство</w:t>
            </w:r>
          </w:p>
        </w:tc>
        <w:tc>
          <w:tcPr>
            <w:tcW w:w="1455" w:type="dxa"/>
          </w:tcPr>
          <w:p w14:paraId="1355E8C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17E9599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652DB82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46E18F0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21BADE2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4700AF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0BAAEC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07A78659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17B6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continue"/>
          </w:tcPr>
          <w:p w14:paraId="29B5044B">
            <w:pPr>
              <w:spacing w:after="0" w:line="240" w:lineRule="auto"/>
            </w:pPr>
          </w:p>
        </w:tc>
        <w:tc>
          <w:tcPr>
            <w:tcW w:w="1455" w:type="dxa"/>
          </w:tcPr>
          <w:p w14:paraId="2C219AC1">
            <w:pPr>
              <w:spacing w:after="0" w:line="240" w:lineRule="auto"/>
            </w:pPr>
            <w:r>
              <w:t>Музыка</w:t>
            </w:r>
          </w:p>
        </w:tc>
        <w:tc>
          <w:tcPr>
            <w:tcW w:w="1455" w:type="dxa"/>
          </w:tcPr>
          <w:p w14:paraId="1913575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2A2F699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4D33DE6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0F32929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3742248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591DA3D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39D7119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0D24A878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1CC8E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178DA7C6">
            <w:pPr>
              <w:spacing w:after="0" w:line="240" w:lineRule="auto"/>
            </w:pPr>
            <w:r>
              <w:t>Технология</w:t>
            </w:r>
          </w:p>
        </w:tc>
        <w:tc>
          <w:tcPr>
            <w:tcW w:w="1455" w:type="dxa"/>
          </w:tcPr>
          <w:p w14:paraId="37E738E9">
            <w:pPr>
              <w:spacing w:after="0" w:line="240" w:lineRule="auto"/>
            </w:pPr>
            <w:r>
              <w:t>Труд (технология)</w:t>
            </w:r>
          </w:p>
        </w:tc>
        <w:tc>
          <w:tcPr>
            <w:tcW w:w="1455" w:type="dxa"/>
          </w:tcPr>
          <w:p w14:paraId="61BE222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3869EEC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3E9F4B4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321AAEA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6C172BA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72C93E2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6D56610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2CD1651C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66B0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3ED993DD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1455" w:type="dxa"/>
          </w:tcPr>
          <w:p w14:paraId="62994AA2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1455" w:type="dxa"/>
          </w:tcPr>
          <w:p w14:paraId="168B4C5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2D3CF0A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47FBB96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3D428347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216049A7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4DE6038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7CBF7DE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7B436394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1F2E1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gridSpan w:val="2"/>
            <w:shd w:val="clear" w:color="auto" w:fill="00FF00"/>
          </w:tcPr>
          <w:p w14:paraId="3E42A77B">
            <w:pPr>
              <w:spacing w:after="0" w:line="240" w:lineRule="auto"/>
            </w:pPr>
            <w:r>
              <w:t>Итого</w:t>
            </w:r>
          </w:p>
        </w:tc>
        <w:tc>
          <w:tcPr>
            <w:tcW w:w="1455" w:type="dxa"/>
            <w:shd w:val="clear" w:color="auto" w:fill="00FF00"/>
          </w:tcPr>
          <w:p w14:paraId="50C22A2D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455" w:type="dxa"/>
            <w:shd w:val="clear" w:color="auto" w:fill="00FF00"/>
          </w:tcPr>
          <w:p w14:paraId="527979E0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455" w:type="dxa"/>
            <w:shd w:val="clear" w:color="auto" w:fill="00FF00"/>
          </w:tcPr>
          <w:p w14:paraId="2955266A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14:paraId="3C1BD108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14:paraId="57064212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14:paraId="789FF6A5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14:paraId="68B5F338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14:paraId="40402427">
            <w:pPr>
              <w:spacing w:after="0" w:line="240" w:lineRule="auto"/>
              <w:jc w:val="center"/>
            </w:pPr>
            <w:r>
              <w:t>23</w:t>
            </w:r>
          </w:p>
        </w:tc>
      </w:tr>
      <w:tr w14:paraId="11B74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gridSpan w:val="2"/>
            <w:shd w:val="clear" w:color="auto" w:fill="00FF00"/>
          </w:tcPr>
          <w:p w14:paraId="39D8808C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1455" w:type="dxa"/>
            <w:shd w:val="clear" w:color="auto" w:fill="00FF00"/>
          </w:tcPr>
          <w:p w14:paraId="58BF20FD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455" w:type="dxa"/>
            <w:shd w:val="clear" w:color="auto" w:fill="00FF00"/>
          </w:tcPr>
          <w:p w14:paraId="4B33F44B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455" w:type="dxa"/>
            <w:shd w:val="clear" w:color="auto" w:fill="00FF00"/>
          </w:tcPr>
          <w:p w14:paraId="348B0DDD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14:paraId="3A5BB36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14:paraId="5B69C2A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14:paraId="1BBDDB7B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14:paraId="604118D6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14:paraId="24E62AD7">
            <w:pPr>
              <w:spacing w:after="0" w:line="240" w:lineRule="auto"/>
              <w:jc w:val="center"/>
            </w:pPr>
            <w:r>
              <w:t>23</w:t>
            </w:r>
          </w:p>
        </w:tc>
      </w:tr>
      <w:tr w14:paraId="3FFF2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gridSpan w:val="2"/>
            <w:shd w:val="clear" w:color="auto" w:fill="FCE3FC"/>
          </w:tcPr>
          <w:p w14:paraId="32789E7A">
            <w:pPr>
              <w:spacing w:after="0" w:line="240" w:lineRule="auto"/>
            </w:pPr>
            <w:r>
              <w:t>Количество учебных недель</w:t>
            </w:r>
          </w:p>
        </w:tc>
        <w:tc>
          <w:tcPr>
            <w:tcW w:w="1455" w:type="dxa"/>
            <w:shd w:val="clear" w:color="auto" w:fill="FCE3FC"/>
          </w:tcPr>
          <w:p w14:paraId="3971FC31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1455" w:type="dxa"/>
            <w:shd w:val="clear" w:color="auto" w:fill="FCE3FC"/>
          </w:tcPr>
          <w:p w14:paraId="022B1B12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1455" w:type="dxa"/>
            <w:shd w:val="clear" w:color="auto" w:fill="FCE3FC"/>
          </w:tcPr>
          <w:p w14:paraId="2B2C3911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14:paraId="19B15B8F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14:paraId="4ACEFBDE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14:paraId="77008467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14:paraId="210F965C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14:paraId="264BF615">
            <w:pPr>
              <w:spacing w:after="0" w:line="240" w:lineRule="auto"/>
              <w:jc w:val="center"/>
            </w:pPr>
            <w:r>
              <w:t>34</w:t>
            </w:r>
          </w:p>
        </w:tc>
      </w:tr>
      <w:tr w14:paraId="052D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gridSpan w:val="2"/>
            <w:shd w:val="clear" w:color="auto" w:fill="FCE3FC"/>
          </w:tcPr>
          <w:p w14:paraId="712D6F1B">
            <w:pPr>
              <w:spacing w:after="0" w:line="240" w:lineRule="auto"/>
            </w:pPr>
            <w:r>
              <w:t>Всего часов в год</w:t>
            </w:r>
          </w:p>
        </w:tc>
        <w:tc>
          <w:tcPr>
            <w:tcW w:w="1455" w:type="dxa"/>
            <w:shd w:val="clear" w:color="auto" w:fill="FCE3FC"/>
          </w:tcPr>
          <w:p w14:paraId="3C045D9F">
            <w:pPr>
              <w:spacing w:after="0" w:line="240" w:lineRule="auto"/>
              <w:jc w:val="center"/>
            </w:pPr>
            <w:r>
              <w:t>660</w:t>
            </w:r>
          </w:p>
        </w:tc>
        <w:tc>
          <w:tcPr>
            <w:tcW w:w="1455" w:type="dxa"/>
            <w:shd w:val="clear" w:color="auto" w:fill="FCE3FC"/>
          </w:tcPr>
          <w:p w14:paraId="3DDBC1C3">
            <w:pPr>
              <w:spacing w:after="0" w:line="240" w:lineRule="auto"/>
              <w:jc w:val="center"/>
            </w:pPr>
            <w:r>
              <w:t>660</w:t>
            </w:r>
          </w:p>
        </w:tc>
        <w:tc>
          <w:tcPr>
            <w:tcW w:w="1455" w:type="dxa"/>
            <w:shd w:val="clear" w:color="auto" w:fill="FCE3FC"/>
          </w:tcPr>
          <w:p w14:paraId="1E3EF065">
            <w:pPr>
              <w:spacing w:after="0" w:line="240" w:lineRule="auto"/>
              <w:jc w:val="center"/>
            </w:pPr>
            <w:r>
              <w:t>782</w:t>
            </w:r>
          </w:p>
        </w:tc>
        <w:tc>
          <w:tcPr>
            <w:tcW w:w="1455" w:type="dxa"/>
            <w:shd w:val="clear" w:color="auto" w:fill="FCE3FC"/>
          </w:tcPr>
          <w:p w14:paraId="7D78DF1E">
            <w:pPr>
              <w:spacing w:after="0" w:line="240" w:lineRule="auto"/>
              <w:jc w:val="center"/>
            </w:pPr>
            <w:r>
              <w:t>782</w:t>
            </w:r>
          </w:p>
        </w:tc>
        <w:tc>
          <w:tcPr>
            <w:tcW w:w="1455" w:type="dxa"/>
            <w:shd w:val="clear" w:color="auto" w:fill="FCE3FC"/>
          </w:tcPr>
          <w:p w14:paraId="392C9BB7">
            <w:pPr>
              <w:spacing w:after="0" w:line="240" w:lineRule="auto"/>
              <w:jc w:val="center"/>
            </w:pPr>
            <w:r>
              <w:t>782</w:t>
            </w:r>
          </w:p>
        </w:tc>
        <w:tc>
          <w:tcPr>
            <w:tcW w:w="1455" w:type="dxa"/>
            <w:shd w:val="clear" w:color="auto" w:fill="FCE3FC"/>
          </w:tcPr>
          <w:p w14:paraId="18CA825D">
            <w:pPr>
              <w:spacing w:after="0" w:line="240" w:lineRule="auto"/>
              <w:jc w:val="center"/>
            </w:pPr>
            <w:r>
              <w:t>782</w:t>
            </w:r>
          </w:p>
        </w:tc>
        <w:tc>
          <w:tcPr>
            <w:tcW w:w="1455" w:type="dxa"/>
            <w:shd w:val="clear" w:color="auto" w:fill="FCE3FC"/>
          </w:tcPr>
          <w:p w14:paraId="331788BF">
            <w:pPr>
              <w:spacing w:after="0" w:line="240" w:lineRule="auto"/>
              <w:jc w:val="center"/>
            </w:pPr>
            <w:r>
              <w:t>782</w:t>
            </w:r>
          </w:p>
        </w:tc>
        <w:tc>
          <w:tcPr>
            <w:tcW w:w="1455" w:type="dxa"/>
            <w:shd w:val="clear" w:color="auto" w:fill="FCE3FC"/>
          </w:tcPr>
          <w:p w14:paraId="3E946DB8">
            <w:pPr>
              <w:spacing w:after="0" w:line="240" w:lineRule="auto"/>
              <w:jc w:val="center"/>
            </w:pPr>
            <w:r>
              <w:t>782</w:t>
            </w:r>
          </w:p>
        </w:tc>
      </w:tr>
    </w:tbl>
    <w:p w14:paraId="773ECF2C">
      <w:r>
        <w:br w:type="page"/>
      </w:r>
    </w:p>
    <w:p w14:paraId="07753E0F">
      <w:r>
        <w:rPr>
          <w:b/>
          <w:sz w:val="32"/>
        </w:rPr>
        <w:t>План внеурочной деятельности (недельный)</w:t>
      </w:r>
    </w:p>
    <w:p w14:paraId="17BCBF73">
      <w:r>
        <w:t>Муниципальное казенное общеобразовательное учреждение "Средняя общеобразовательная школа № 2 им. Кешокова А.П" с.п. Шалушка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0"/>
        <w:gridCol w:w="1455"/>
        <w:gridCol w:w="1455"/>
        <w:gridCol w:w="1455"/>
        <w:gridCol w:w="1455"/>
        <w:gridCol w:w="1455"/>
        <w:gridCol w:w="1455"/>
        <w:gridCol w:w="1455"/>
        <w:gridCol w:w="1455"/>
      </w:tblGrid>
      <w:tr w14:paraId="386DD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vMerge w:val="restart"/>
            <w:shd w:val="clear" w:color="auto" w:fill="D9D9D9"/>
          </w:tcPr>
          <w:p w14:paraId="3685EC7C">
            <w:pPr>
              <w:spacing w:after="0" w:line="240" w:lineRule="auto"/>
            </w:pPr>
            <w:r>
              <w:rPr>
                <w:b/>
              </w:rPr>
              <w:t>Учебные курсы</w:t>
            </w:r>
          </w:p>
          <w:p w14:paraId="4DB32F33">
            <w:pPr>
              <w:spacing w:after="0" w:line="240" w:lineRule="auto"/>
            </w:pPr>
          </w:p>
        </w:tc>
        <w:tc>
          <w:tcPr>
            <w:tcW w:w="11640" w:type="dxa"/>
            <w:gridSpan w:val="8"/>
            <w:shd w:val="clear" w:color="auto" w:fill="D9D9D9"/>
          </w:tcPr>
          <w:p w14:paraId="0B043A76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14:paraId="1CA0D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vMerge w:val="continue"/>
          </w:tcPr>
          <w:p w14:paraId="22188E76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D9D9D9"/>
          </w:tcPr>
          <w:p w14:paraId="6DAC66C7">
            <w:pPr>
              <w:spacing w:after="0" w:line="240" w:lineRule="auto"/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1455" w:type="dxa"/>
            <w:shd w:val="clear" w:color="auto" w:fill="D9D9D9"/>
          </w:tcPr>
          <w:p w14:paraId="44B9AE7F">
            <w:pPr>
              <w:spacing w:after="0" w:line="240" w:lineRule="auto"/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1455" w:type="dxa"/>
            <w:shd w:val="clear" w:color="auto" w:fill="D9D9D9"/>
          </w:tcPr>
          <w:p w14:paraId="344B8B48">
            <w:pPr>
              <w:spacing w:after="0" w:line="240" w:lineRule="auto"/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1455" w:type="dxa"/>
            <w:shd w:val="clear" w:color="auto" w:fill="D9D9D9"/>
          </w:tcPr>
          <w:p w14:paraId="6574F4E5">
            <w:pPr>
              <w:spacing w:after="0" w:line="240" w:lineRule="auto"/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1455" w:type="dxa"/>
            <w:shd w:val="clear" w:color="auto" w:fill="D9D9D9"/>
          </w:tcPr>
          <w:p w14:paraId="3FB62899">
            <w:pPr>
              <w:spacing w:after="0" w:line="240" w:lineRule="auto"/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1455" w:type="dxa"/>
            <w:shd w:val="clear" w:color="auto" w:fill="D9D9D9"/>
          </w:tcPr>
          <w:p w14:paraId="7107C4B4">
            <w:pPr>
              <w:spacing w:after="0" w:line="240" w:lineRule="auto"/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1455" w:type="dxa"/>
            <w:shd w:val="clear" w:color="auto" w:fill="D9D9D9"/>
          </w:tcPr>
          <w:p w14:paraId="469489C8">
            <w:pPr>
              <w:spacing w:after="0" w:line="240" w:lineRule="auto"/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1455" w:type="dxa"/>
            <w:shd w:val="clear" w:color="auto" w:fill="D9D9D9"/>
          </w:tcPr>
          <w:p w14:paraId="3D4E675F">
            <w:pPr>
              <w:spacing w:after="0" w:line="240" w:lineRule="auto"/>
              <w:jc w:val="center"/>
            </w:pPr>
            <w:r>
              <w:rPr>
                <w:b/>
              </w:rPr>
              <w:t>4Б</w:t>
            </w:r>
          </w:p>
        </w:tc>
      </w:tr>
      <w:tr w14:paraId="7EA1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</w:tcPr>
          <w:p w14:paraId="77171B18">
            <w:pPr>
              <w:spacing w:after="0" w:line="240" w:lineRule="auto"/>
            </w:pPr>
            <w:r>
              <w:t>Разговоры о важном</w:t>
            </w:r>
          </w:p>
        </w:tc>
        <w:tc>
          <w:tcPr>
            <w:tcW w:w="1455" w:type="dxa"/>
          </w:tcPr>
          <w:p w14:paraId="57F412E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5D81847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73F52DC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78AAE22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7D4DDE4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63C63B1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0E9B101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7732A6A9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00BB3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</w:tcPr>
          <w:p w14:paraId="5F71EE16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</w:t>
            </w:r>
            <w:r>
              <w:t>Азбука денег</w:t>
            </w:r>
            <w:r>
              <w:rPr>
                <w:rFonts w:hint="default"/>
                <w:lang w:val="ru-RU"/>
              </w:rPr>
              <w:t>» (финансовая грамотность)</w:t>
            </w:r>
          </w:p>
        </w:tc>
        <w:tc>
          <w:tcPr>
            <w:tcW w:w="1455" w:type="dxa"/>
          </w:tcPr>
          <w:p w14:paraId="36DB5F2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78AEB84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49804AC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69372F3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17E2D61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49BABF9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33D2A3B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08DBD84F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40220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</w:tcPr>
          <w:p w14:paraId="6C443253">
            <w:pPr>
              <w:spacing w:after="0" w:line="240" w:lineRule="auto"/>
              <w:rPr>
                <w:rFonts w:hint="default"/>
                <w:lang w:val="ru-RU"/>
              </w:rPr>
            </w:pPr>
            <w:r>
              <w:t>Люби и знай родной язык</w:t>
            </w:r>
            <w:r>
              <w:rPr>
                <w:rFonts w:hint="default"/>
                <w:lang w:val="ru-RU"/>
              </w:rPr>
              <w:t xml:space="preserve"> (родной язык и литературное чтение на родном языке)</w:t>
            </w:r>
          </w:p>
        </w:tc>
        <w:tc>
          <w:tcPr>
            <w:tcW w:w="1455" w:type="dxa"/>
          </w:tcPr>
          <w:p w14:paraId="37CE08ED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0,5 + 1,5</w:t>
            </w:r>
          </w:p>
        </w:tc>
        <w:tc>
          <w:tcPr>
            <w:tcW w:w="1455" w:type="dxa"/>
          </w:tcPr>
          <w:p w14:paraId="0B214117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0,5 + 1,5</w:t>
            </w:r>
          </w:p>
        </w:tc>
        <w:tc>
          <w:tcPr>
            <w:tcW w:w="1455" w:type="dxa"/>
          </w:tcPr>
          <w:p w14:paraId="0A919A5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78E1DE8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4A83121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64F87FC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30E75EDD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1,5+0,5</w:t>
            </w:r>
          </w:p>
        </w:tc>
        <w:tc>
          <w:tcPr>
            <w:tcW w:w="1455" w:type="dxa"/>
          </w:tcPr>
          <w:p w14:paraId="6EB86122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1,5+0,5</w:t>
            </w:r>
          </w:p>
        </w:tc>
      </w:tr>
      <w:tr w14:paraId="67574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</w:tcPr>
          <w:p w14:paraId="0AE16F8A">
            <w:pPr>
              <w:spacing w:after="0" w:line="240" w:lineRule="auto"/>
            </w:pPr>
            <w:r>
              <w:t>Тропинка в профессию</w:t>
            </w:r>
          </w:p>
        </w:tc>
        <w:tc>
          <w:tcPr>
            <w:tcW w:w="1455" w:type="dxa"/>
          </w:tcPr>
          <w:p w14:paraId="5A2FC76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3E5BD57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30EB4DA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7A49098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1C7212E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264C0DB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013EF8C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52F0CE8D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507E6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</w:tcPr>
          <w:p w14:paraId="04BDB06E">
            <w:pPr>
              <w:spacing w:after="0" w:line="240" w:lineRule="auto"/>
            </w:pPr>
            <w:r>
              <w:t>Футбол</w:t>
            </w:r>
          </w:p>
        </w:tc>
        <w:tc>
          <w:tcPr>
            <w:tcW w:w="1455" w:type="dxa"/>
          </w:tcPr>
          <w:p w14:paraId="10CA853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6DCFC8A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1F24AC3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7AC20D7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42EE912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3D83C98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4F4FDA8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032AAD39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3E43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shd w:val="clear" w:color="auto" w:fill="00FF00"/>
          </w:tcPr>
          <w:p w14:paraId="3075843C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1455" w:type="dxa"/>
            <w:shd w:val="clear" w:color="auto" w:fill="00FF00"/>
          </w:tcPr>
          <w:p w14:paraId="012AE289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55" w:type="dxa"/>
            <w:shd w:val="clear" w:color="auto" w:fill="00FF00"/>
          </w:tcPr>
          <w:p w14:paraId="619C50B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55" w:type="dxa"/>
            <w:shd w:val="clear" w:color="auto" w:fill="00FF00"/>
          </w:tcPr>
          <w:p w14:paraId="40DA0EF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455" w:type="dxa"/>
            <w:shd w:val="clear" w:color="auto" w:fill="00FF00"/>
          </w:tcPr>
          <w:p w14:paraId="75299B0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455" w:type="dxa"/>
            <w:shd w:val="clear" w:color="auto" w:fill="00FF00"/>
          </w:tcPr>
          <w:p w14:paraId="5BE8D81D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455" w:type="dxa"/>
            <w:shd w:val="clear" w:color="auto" w:fill="00FF00"/>
          </w:tcPr>
          <w:p w14:paraId="35A824E5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455" w:type="dxa"/>
            <w:shd w:val="clear" w:color="auto" w:fill="00FF00"/>
          </w:tcPr>
          <w:p w14:paraId="22D18E37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55" w:type="dxa"/>
            <w:shd w:val="clear" w:color="auto" w:fill="00FF00"/>
          </w:tcPr>
          <w:p w14:paraId="4ADEBC43">
            <w:pPr>
              <w:spacing w:after="0" w:line="240" w:lineRule="auto"/>
              <w:jc w:val="center"/>
            </w:pPr>
            <w:r>
              <w:t>6</w:t>
            </w:r>
          </w:p>
        </w:tc>
      </w:tr>
    </w:tbl>
    <w:p w14:paraId="39ECCF70"/>
    <w:sectPr>
      <w:pgSz w:w="16820" w:h="11900" w:orient="landscape"/>
      <w:pgMar w:top="850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5E3A17"/>
    <w:multiLevelType w:val="multilevel"/>
    <w:tmpl w:val="465E3A17"/>
    <w:lvl w:ilvl="0" w:tentative="0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nsid w:val="78B32B84"/>
    <w:multiLevelType w:val="multilevel"/>
    <w:tmpl w:val="78B32B84"/>
    <w:lvl w:ilvl="0" w:tentative="0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3E28"/>
    <w:rsid w:val="00007DBB"/>
    <w:rsid w:val="000454DE"/>
    <w:rsid w:val="00052FF9"/>
    <w:rsid w:val="000A07A9"/>
    <w:rsid w:val="000B05F4"/>
    <w:rsid w:val="000C3476"/>
    <w:rsid w:val="000F4598"/>
    <w:rsid w:val="0010613A"/>
    <w:rsid w:val="00112D88"/>
    <w:rsid w:val="001440F4"/>
    <w:rsid w:val="0015448F"/>
    <w:rsid w:val="001550C8"/>
    <w:rsid w:val="001A682B"/>
    <w:rsid w:val="001A68E1"/>
    <w:rsid w:val="001A75C4"/>
    <w:rsid w:val="001A779A"/>
    <w:rsid w:val="001B1213"/>
    <w:rsid w:val="001B4302"/>
    <w:rsid w:val="00217E91"/>
    <w:rsid w:val="00226645"/>
    <w:rsid w:val="00254D53"/>
    <w:rsid w:val="0026071E"/>
    <w:rsid w:val="00270402"/>
    <w:rsid w:val="00285138"/>
    <w:rsid w:val="00285340"/>
    <w:rsid w:val="002A12FF"/>
    <w:rsid w:val="002A5D25"/>
    <w:rsid w:val="002B54DD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B42CB"/>
    <w:rsid w:val="004E028C"/>
    <w:rsid w:val="004E4A78"/>
    <w:rsid w:val="004E6D56"/>
    <w:rsid w:val="00502D31"/>
    <w:rsid w:val="00543B77"/>
    <w:rsid w:val="00564E8B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6F084E"/>
    <w:rsid w:val="007031A8"/>
    <w:rsid w:val="00712FA7"/>
    <w:rsid w:val="00726C01"/>
    <w:rsid w:val="0074084B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60204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  <w:rsid w:val="078F2B22"/>
    <w:rsid w:val="10762C19"/>
    <w:rsid w:val="1268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3"/>
    <w:basedOn w:val="1"/>
    <w:link w:val="11"/>
    <w:qFormat/>
    <w:uiPriority w:val="9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/>
      <w:b/>
      <w:bCs/>
      <w:sz w:val="27"/>
      <w:szCs w:val="27"/>
      <w:lang w:eastAsia="ru-RU"/>
    </w:rPr>
  </w:style>
  <w:style w:type="character" w:default="1" w:styleId="3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qFormat/>
    <w:uiPriority w:val="99"/>
    <w:rPr>
      <w:rFonts w:cs="Times New Roman"/>
      <w:sz w:val="16"/>
      <w:szCs w:val="16"/>
    </w:rPr>
  </w:style>
  <w:style w:type="paragraph" w:styleId="6">
    <w:name w:val="Balloon Text"/>
    <w:basedOn w:val="1"/>
    <w:link w:val="14"/>
    <w:semiHidden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2"/>
    <w:semiHidden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3"/>
    <w:semiHidden/>
    <w:qFormat/>
    <w:uiPriority w:val="99"/>
    <w:rPr>
      <w:b/>
      <w:bCs/>
    </w:rPr>
  </w:style>
  <w:style w:type="paragraph" w:styleId="9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styleId="10">
    <w:name w:val="Table Grid"/>
    <w:basedOn w:val="4"/>
    <w:qFormat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Heading 3 Char"/>
    <w:basedOn w:val="3"/>
    <w:link w:val="2"/>
    <w:qFormat/>
    <w:locked/>
    <w:uiPriority w:val="99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12">
    <w:name w:val="Comment Text Char"/>
    <w:basedOn w:val="3"/>
    <w:link w:val="7"/>
    <w:semiHidden/>
    <w:qFormat/>
    <w:locked/>
    <w:uiPriority w:val="99"/>
    <w:rPr>
      <w:rFonts w:cs="Times New Roman"/>
      <w:sz w:val="20"/>
      <w:szCs w:val="20"/>
    </w:rPr>
  </w:style>
  <w:style w:type="character" w:customStyle="1" w:styleId="13">
    <w:name w:val="Comment Subject Char"/>
    <w:basedOn w:val="12"/>
    <w:link w:val="8"/>
    <w:semiHidden/>
    <w:qFormat/>
    <w:locked/>
    <w:uiPriority w:val="99"/>
    <w:rPr>
      <w:b/>
      <w:bCs/>
    </w:rPr>
  </w:style>
  <w:style w:type="character" w:customStyle="1" w:styleId="14">
    <w:name w:val="Balloon Text Char"/>
    <w:basedOn w:val="3"/>
    <w:link w:val="6"/>
    <w:semiHidden/>
    <w:qFormat/>
    <w:locked/>
    <w:uiPriority w:val="99"/>
    <w:rPr>
      <w:rFonts w:ascii="Segoe UI" w:hAnsi="Segoe UI" w:cs="Segoe UI"/>
      <w:sz w:val="18"/>
      <w:szCs w:val="18"/>
    </w:rPr>
  </w:style>
  <w:style w:type="character" w:customStyle="1" w:styleId="15">
    <w:name w:val="markedcontent"/>
    <w:basedOn w:val="3"/>
    <w:uiPriority w:val="99"/>
    <w:rPr>
      <w:rFonts w:cs="Times New Roman"/>
    </w:rPr>
  </w:style>
  <w:style w:type="paragraph" w:styleId="16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1191</Words>
  <Characters>6791</Characters>
  <Lines>0</Lines>
  <Paragraphs>0</Paragraphs>
  <TotalTime>0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2025-06-13T16:48:00Z</dcterms:created>
  <dc:creator>admin</dc:creator>
  <cp:lastModifiedBy>Компьютер 3</cp:lastModifiedBy>
  <cp:lastPrinted>2025-09-16T06:03:48Z</cp:lastPrinted>
  <dcterms:modified xsi:type="dcterms:W3CDTF">2025-09-16T08:00:15Z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54BCE0F6AA50413E93BEF90CDF6C4EDE_12</vt:lpwstr>
  </property>
</Properties>
</file>