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514725" cy="2019470"/>
            <wp:effectExtent l="0" t="0" r="0" b="0"/>
            <wp:docPr id="10" name="Рисунок 10" descr="Памятка для родителей по профилактике энтеровирусной инфе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амятка для родителей по профилактике энтеровирусной инфекци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336" cy="204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526C0">
        <w:rPr>
          <w:rFonts w:ascii="Times New Roman" w:hAnsi="Times New Roman" w:cs="Times New Roman"/>
          <w:sz w:val="28"/>
          <w:szCs w:val="28"/>
        </w:rPr>
        <w:t xml:space="preserve">Энтеровирусная инфекция - инфекционное заболевание, вызываемое определенным видом вируса. </w:t>
      </w:r>
      <w:proofErr w:type="spellStart"/>
      <w:r w:rsidRPr="008526C0">
        <w:rPr>
          <w:rFonts w:ascii="Times New Roman" w:hAnsi="Times New Roman" w:cs="Times New Roman"/>
          <w:sz w:val="28"/>
          <w:szCs w:val="28"/>
        </w:rPr>
        <w:t>Энтеровирус</w:t>
      </w:r>
      <w:proofErr w:type="spellEnd"/>
      <w:r w:rsidRPr="008526C0">
        <w:rPr>
          <w:rFonts w:ascii="Times New Roman" w:hAnsi="Times New Roman" w:cs="Times New Roman"/>
          <w:sz w:val="28"/>
          <w:szCs w:val="28"/>
        </w:rPr>
        <w:t xml:space="preserve"> входит в группу кишечных вирусов. Существует много разновидностей (серотипов). Они способны поражать многие ткани и органы человека (центральную нервную систему, сердце, легкие, печень, почки и др.) и это определяет значительное клиническое многообразие вызываемых ими заболеваний.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Заболевание носит сезонный характер, вспышки возникают в весенне-летний и летне-осенний периоды. Заражение происходит через воду, продукты питания, через мельчайшие капельки слюны и мокроты при кашле и чихании. Очень часто заражение происходит при купании в открытых водоемах.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Серозный вирусный менингит является наиболее типичной и тяжелой формой энтеровирусной инфекции.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7967A4">
            <wp:extent cx="2514600" cy="21107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1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5F66F6">
            <wp:extent cx="2822575" cy="21151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526C0">
        <w:rPr>
          <w:rFonts w:ascii="Times New Roman" w:hAnsi="Times New Roman" w:cs="Times New Roman"/>
          <w:sz w:val="28"/>
          <w:szCs w:val="28"/>
        </w:rPr>
        <w:t>Энтеровирусы</w:t>
      </w:r>
      <w:proofErr w:type="spellEnd"/>
      <w:r w:rsidRPr="008526C0">
        <w:rPr>
          <w:rFonts w:ascii="Times New Roman" w:hAnsi="Times New Roman" w:cs="Times New Roman"/>
          <w:sz w:val="28"/>
          <w:szCs w:val="28"/>
        </w:rPr>
        <w:t xml:space="preserve"> устойчивы во внешней среде: хорошо переносят низкие температуры (в условиях холодильника они сохраняются в течение нескольких недель), в водопроводной воде выживают до 18 дней, в речной воде - около месяца, в очищенных сточных водах - до двух месяцев, на предметах обихода, продуктах питания. Вирус быстро погибает при прогревании, кипячении, при воздействии хлорсодержащих препаратов, ультрафиолетового облучения.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679F9D">
            <wp:extent cx="2447925" cy="2074545"/>
            <wp:effectExtent l="0" t="0" r="952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07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BEF007">
            <wp:extent cx="3152775" cy="2095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Как проявляется инфекция?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Вирус поражает все органы и ткани: нервная систему, сердце, печень, поджелудочную железу, мышечную ткань, глаза. Заразиться может каждый, но наиболее тяжело заболевание протекает у детей в возрасте 5-15 лет.  Заболевание начинается с повышения температуры до 38˚-40˚С, слабости, головной боли, тошноты, рвоты, светобоязни. Эти симптомы могут сопровождаться болями в области сердца, живота, мышцах, судорогами, болью в горле, герпетическими высыпаниями на дужках и миндалинах. В некоторых случаях наблюдаются катаральные явления со стороны верхних дыхательных путей, насморк, кашель. На 1-2 день болезни появляется сыпь, преимущественно на руках, ногах, вокруг и в полости рта, которая держится в течение 24-48 часов (иногда до 8 дней), а затем бесследно исчезает.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Что делать, если ребёнок заболел?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В случае появления жалоб необходимо немедленно обратиться к врачу, не ждать, надеясь, что все пройдет, не пытаться самостоятельно лечиться. Необходимо срочно поместить больного в стационар, так как он может стать источником заражения людей, проживающих рядом. Рекомендуется влажная уборка жилых помещений не реже 2 раз в день, проветривание помещений.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Ни в коем случае не допускать посещения ребенком организованного детского коллектива (школы, детского дошкольного учреждения) с любыми проявлениями заболевания! Больной ребенок в организованном коллективе - источник заражения для окружающих.</w:t>
      </w:r>
    </w:p>
    <w:p w:rsidR="008526C0" w:rsidRPr="008526C0" w:rsidRDefault="008526C0" w:rsidP="008526C0">
      <w:pPr>
        <w:spacing w:after="0"/>
        <w:rPr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526C0">
        <w:rPr>
          <w:sz w:val="28"/>
          <w:szCs w:val="28"/>
        </w:rPr>
        <w:drawing>
          <wp:inline distT="0" distB="0" distL="0" distR="0">
            <wp:extent cx="5905500" cy="3543300"/>
            <wp:effectExtent l="0" t="0" r="0" b="0"/>
            <wp:docPr id="9" name="Рисунок 9" descr="C:\Users\Admin\AppData\Local\Temp\{10CB72A4-DE74-4D60-BF6D-9D000C47838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{10CB72A4-DE74-4D60-BF6D-9D000C478388}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99" cy="354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Как себя защитить?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Меры неспецифической профилактики энтеровирусной инфекции такие же, как при любой острой кишечной инфекции. Необходимо соблюдать следующие правила: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для питья использовать только кипяченую или бутилированную воду;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мыть руки с мылом перед каждым приемом пищи и после каждого посещения туалета, строго соблюдать правила личной и общественной гигиены;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перед употреблением фруктов, овощей, их необходимо тщательно мыть с применением кипятка;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купаться только в официально разрешенных местах, при купании стараться не заглатывать воду;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не приобретать продукты у частных лиц, в неустановленных для торговли местах.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При контакте с больным энтеровирусной инфекцией наблюдать за состоянием своего здоровья и, при появлении каких-либо жалоб, немедленно обратиться к врачу. Помните, что заболевание легче предупредить, соблюдая элементарные меры профилактики, чем лечить.</w:t>
      </w: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F43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26C0">
        <w:rPr>
          <w:rFonts w:ascii="Times New Roman" w:hAnsi="Times New Roman" w:cs="Times New Roman"/>
          <w:sz w:val="28"/>
          <w:szCs w:val="28"/>
        </w:rPr>
        <w:t>Большая роль в профилактике заболеваемости ЭВИ среди детей отводится родителям. Именно Вы должны научить ребенка правилам личной гигиены, употреблять только качественно вымытые фрукты, овощи и ягоды, пить кипяченую или бутилированную воду.</w:t>
      </w:r>
    </w:p>
    <w:p w:rsidR="008526C0" w:rsidRPr="008526C0" w:rsidRDefault="008526C0" w:rsidP="008526C0">
      <w:pPr>
        <w:spacing w:after="0"/>
        <w:rPr>
          <w:sz w:val="28"/>
          <w:szCs w:val="28"/>
        </w:rPr>
      </w:pPr>
    </w:p>
    <w:p w:rsidR="008526C0" w:rsidRPr="008526C0" w:rsidRDefault="008526C0" w:rsidP="008526C0">
      <w:pPr>
        <w:spacing w:after="0"/>
        <w:rPr>
          <w:sz w:val="28"/>
          <w:szCs w:val="28"/>
        </w:rPr>
      </w:pP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6C0" w:rsidRPr="008526C0" w:rsidRDefault="008526C0" w:rsidP="008526C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526C0" w:rsidRPr="00852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C0"/>
    <w:rsid w:val="005A1276"/>
    <w:rsid w:val="008526C0"/>
    <w:rsid w:val="00F5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3E70"/>
  <w15:chartTrackingRefBased/>
  <w15:docId w15:val="{78A4C697-440E-44AC-8D8A-EB18CC64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6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2026-09-13T18:57:00Z</dcterms:created>
  <dcterms:modified xsi:type="dcterms:W3CDTF">2026-09-13T19:09:00Z</dcterms:modified>
</cp:coreProperties>
</file>