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F6" w:rsidRDefault="006B5F84">
      <w:pPr>
        <w:pStyle w:val="Heading1"/>
        <w:spacing w:before="78" w:line="345" w:lineRule="auto"/>
        <w:ind w:left="3634" w:right="139" w:hanging="1547"/>
      </w:pPr>
      <w:bookmarkStart w:id="0" w:name="План_мероприятий_по_повышению_объективно"/>
      <w:bookmarkEnd w:id="0"/>
      <w:r>
        <w:rPr>
          <w:spacing w:val="-1"/>
        </w:rPr>
        <w:t xml:space="preserve">План мероприятий по повышению объективности </w:t>
      </w:r>
      <w:r>
        <w:t>оценки</w:t>
      </w:r>
      <w:r>
        <w:rPr>
          <w:spacing w:val="-57"/>
        </w:rPr>
        <w:t xml:space="preserve"> </w:t>
      </w:r>
      <w:bookmarkStart w:id="1" w:name="образовательных__результатов"/>
      <w:bookmarkEnd w:id="1"/>
      <w:r>
        <w:t>образовательных</w:t>
      </w:r>
      <w:r>
        <w:rPr>
          <w:spacing w:val="-2"/>
        </w:rPr>
        <w:t xml:space="preserve"> </w:t>
      </w:r>
      <w:r>
        <w:t>результатов</w:t>
      </w:r>
    </w:p>
    <w:p w:rsidR="00AC61F6" w:rsidRDefault="006B5F84" w:rsidP="006B5F84">
      <w:pPr>
        <w:tabs>
          <w:tab w:val="left" w:pos="8080"/>
        </w:tabs>
        <w:spacing w:before="2" w:line="348" w:lineRule="auto"/>
        <w:ind w:left="1418" w:right="2445" w:firstLine="283"/>
        <w:jc w:val="center"/>
        <w:rPr>
          <w:b/>
          <w:sz w:val="24"/>
        </w:rPr>
      </w:pPr>
      <w:bookmarkStart w:id="2" w:name="в_МКОУ__СОШ_№2с.п._Чегем_Второй"/>
      <w:bookmarkEnd w:id="2"/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 xml:space="preserve">№2 им. Кешокова  А.П. </w:t>
      </w:r>
      <w:proofErr w:type="spellStart"/>
      <w:r>
        <w:rPr>
          <w:b/>
          <w:sz w:val="24"/>
        </w:rPr>
        <w:t>с</w:t>
      </w:r>
      <w:proofErr w:type="gramStart"/>
      <w:r>
        <w:rPr>
          <w:b/>
          <w:sz w:val="24"/>
        </w:rPr>
        <w:t>.п</w:t>
      </w:r>
      <w:proofErr w:type="spellEnd"/>
      <w:proofErr w:type="gramEnd"/>
      <w:r>
        <w:rPr>
          <w:b/>
          <w:sz w:val="24"/>
        </w:rPr>
        <w:t xml:space="preserve">  Шалушка</w:t>
      </w:r>
      <w:bookmarkStart w:id="3" w:name="в_2022-2023_учебном_году"/>
      <w:bookmarkEnd w:id="3"/>
      <w:r>
        <w:rPr>
          <w:b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году</w:t>
      </w:r>
    </w:p>
    <w:p w:rsidR="00AC61F6" w:rsidRDefault="006B5F84">
      <w:pPr>
        <w:pStyle w:val="a3"/>
        <w:spacing w:before="174" w:line="266" w:lineRule="auto"/>
        <w:ind w:left="302" w:right="355" w:firstLine="465"/>
        <w:jc w:val="left"/>
      </w:pPr>
      <w:r>
        <w:t>Для повышения объективности оценки образовательных результатов в МКОУ</w:t>
      </w:r>
      <w:r>
        <w:rPr>
          <w:spacing w:val="1"/>
        </w:rPr>
        <w:t xml:space="preserve"> </w:t>
      </w:r>
      <w:r>
        <w:t>СОШ</w:t>
      </w:r>
      <w:r>
        <w:rPr>
          <w:spacing w:val="-9"/>
        </w:rPr>
        <w:t xml:space="preserve"> </w:t>
      </w:r>
      <w:r>
        <w:t xml:space="preserve">№2им. Кешокова А.П. </w:t>
      </w:r>
      <w:r>
        <w:t>с.п.</w:t>
      </w:r>
      <w:r>
        <w:rPr>
          <w:spacing w:val="-6"/>
        </w:rPr>
        <w:t xml:space="preserve"> Шалушка</w:t>
      </w:r>
      <w:r>
        <w:rPr>
          <w:spacing w:val="-13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организованы</w:t>
      </w:r>
      <w:r>
        <w:rPr>
          <w:spacing w:val="-8"/>
        </w:rPr>
        <w:t xml:space="preserve"> </w:t>
      </w:r>
      <w:r>
        <w:t>мероприятия</w:t>
      </w:r>
      <w:r>
        <w:rPr>
          <w:spacing w:val="-1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трем</w:t>
      </w:r>
      <w:r>
        <w:rPr>
          <w:spacing w:val="-5"/>
        </w:rPr>
        <w:t xml:space="preserve"> </w:t>
      </w:r>
      <w:r>
        <w:t>направлениям:</w:t>
      </w:r>
    </w:p>
    <w:p w:rsidR="00AC61F6" w:rsidRDefault="006B5F84">
      <w:pPr>
        <w:pStyle w:val="a4"/>
        <w:numPr>
          <w:ilvl w:val="0"/>
          <w:numId w:val="2"/>
        </w:numPr>
        <w:tabs>
          <w:tab w:val="left" w:pos="1215"/>
        </w:tabs>
        <w:spacing w:before="12" w:line="271" w:lineRule="auto"/>
        <w:ind w:right="183" w:firstLine="706"/>
        <w:rPr>
          <w:sz w:val="24"/>
        </w:rPr>
      </w:pPr>
      <w:r>
        <w:rPr>
          <w:sz w:val="24"/>
        </w:rPr>
        <w:t>Обеспечение</w:t>
      </w:r>
      <w:r>
        <w:rPr>
          <w:spacing w:val="22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4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ОО.</w:t>
      </w:r>
    </w:p>
    <w:p w:rsidR="00AC61F6" w:rsidRDefault="006B5F84">
      <w:pPr>
        <w:pStyle w:val="a4"/>
        <w:numPr>
          <w:ilvl w:val="0"/>
          <w:numId w:val="2"/>
        </w:numPr>
        <w:tabs>
          <w:tab w:val="left" w:pos="1191"/>
        </w:tabs>
        <w:spacing w:before="10"/>
        <w:ind w:left="1190" w:hanging="241"/>
        <w:rPr>
          <w:sz w:val="24"/>
        </w:rPr>
      </w:pPr>
      <w:r>
        <w:rPr>
          <w:sz w:val="24"/>
        </w:rPr>
        <w:t>Выявление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необъективных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профилактическая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работа.</w:t>
      </w:r>
    </w:p>
    <w:p w:rsidR="00AC61F6" w:rsidRDefault="006B5F84">
      <w:pPr>
        <w:pStyle w:val="a4"/>
        <w:numPr>
          <w:ilvl w:val="0"/>
          <w:numId w:val="2"/>
        </w:numPr>
        <w:tabs>
          <w:tab w:val="left" w:pos="1177"/>
        </w:tabs>
        <w:spacing w:before="41" w:line="276" w:lineRule="auto"/>
        <w:ind w:right="177" w:firstLine="706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участников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образовательных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отношений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позитивного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результатов.</w:t>
      </w:r>
    </w:p>
    <w:p w:rsidR="00AC61F6" w:rsidRDefault="006B5F84">
      <w:pPr>
        <w:pStyle w:val="a3"/>
        <w:tabs>
          <w:tab w:val="left" w:pos="2405"/>
          <w:tab w:val="left" w:pos="3332"/>
          <w:tab w:val="left" w:pos="4964"/>
          <w:tab w:val="left" w:pos="5507"/>
          <w:tab w:val="left" w:pos="7048"/>
          <w:tab w:val="left" w:pos="8869"/>
        </w:tabs>
        <w:spacing w:line="276" w:lineRule="auto"/>
        <w:ind w:left="239" w:right="139" w:firstLine="706"/>
        <w:jc w:val="left"/>
      </w:pPr>
      <w:r>
        <w:t>Реализация</w:t>
      </w:r>
      <w:r>
        <w:tab/>
        <w:t>Плана</w:t>
      </w:r>
      <w:r>
        <w:tab/>
        <w:t>мероприятий</w:t>
      </w:r>
      <w:r>
        <w:tab/>
        <w:t>по</w:t>
      </w:r>
      <w:r>
        <w:tab/>
        <w:t>повышению</w:t>
      </w:r>
      <w:r>
        <w:tab/>
        <w:t>объективности</w:t>
      </w:r>
      <w:r>
        <w:tab/>
      </w:r>
      <w:r>
        <w:rPr>
          <w:spacing w:val="-3"/>
        </w:rPr>
        <w:t>оценки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10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направлениям:</w:t>
      </w:r>
    </w:p>
    <w:p w:rsidR="00AC61F6" w:rsidRDefault="006B5F84">
      <w:pPr>
        <w:pStyle w:val="Heading1"/>
        <w:numPr>
          <w:ilvl w:val="0"/>
          <w:numId w:val="1"/>
        </w:numPr>
        <w:tabs>
          <w:tab w:val="left" w:pos="302"/>
        </w:tabs>
        <w:spacing w:before="17" w:line="276" w:lineRule="auto"/>
        <w:ind w:right="529" w:hanging="120"/>
      </w:pPr>
      <w:bookmarkStart w:id="4" w:name="1.Обеспечение_объективности_образователь"/>
      <w:bookmarkEnd w:id="4"/>
      <w:r>
        <w:t>Обеспечение</w:t>
      </w:r>
      <w:r>
        <w:rPr>
          <w:spacing w:val="28"/>
        </w:rPr>
        <w:t xml:space="preserve"> </w:t>
      </w:r>
      <w:r>
        <w:t>объективности</w:t>
      </w:r>
      <w:r>
        <w:rPr>
          <w:spacing w:val="26"/>
        </w:rPr>
        <w:t xml:space="preserve"> </w:t>
      </w:r>
      <w:r>
        <w:t>образовательных</w:t>
      </w:r>
      <w:r>
        <w:rPr>
          <w:spacing w:val="15"/>
        </w:rPr>
        <w:t xml:space="preserve"> </w:t>
      </w:r>
      <w:r>
        <w:t>результатов</w:t>
      </w:r>
      <w:r>
        <w:rPr>
          <w:spacing w:val="1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t>конкретной</w:t>
      </w:r>
      <w:r>
        <w:rPr>
          <w:spacing w:val="-57"/>
        </w:rPr>
        <w:t xml:space="preserve"> </w:t>
      </w:r>
      <w:r>
        <w:t>оценочной</w:t>
      </w:r>
      <w:r>
        <w:rPr>
          <w:spacing w:val="3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ОО:</w:t>
      </w:r>
    </w:p>
    <w:p w:rsidR="00AC61F6" w:rsidRDefault="006B5F84">
      <w:pPr>
        <w:pStyle w:val="a3"/>
        <w:spacing w:line="276" w:lineRule="auto"/>
        <w:ind w:right="139" w:firstLine="302"/>
        <w:jc w:val="left"/>
      </w:pPr>
      <w:r>
        <w:t xml:space="preserve">−обеспечение видеонаблюдения на процедурах оценки качества </w:t>
      </w:r>
      <w:r>
        <w:t>образования (ВПР, ОГЭ,</w:t>
      </w:r>
      <w:r>
        <w:rPr>
          <w:spacing w:val="-57"/>
        </w:rPr>
        <w:t xml:space="preserve"> </w:t>
      </w:r>
      <w:proofErr w:type="spellStart"/>
      <w:r>
        <w:t>ВсОШ</w:t>
      </w:r>
      <w:proofErr w:type="spellEnd"/>
      <w:r>
        <w:t>);</w:t>
      </w:r>
    </w:p>
    <w:p w:rsidR="00AC61F6" w:rsidRDefault="006B5F84">
      <w:pPr>
        <w:pStyle w:val="a3"/>
        <w:spacing w:line="276" w:lineRule="auto"/>
        <w:ind w:right="110"/>
      </w:pPr>
      <w:r>
        <w:t>− обеспечение общественного наблюдения на процедурах оценки</w:t>
      </w:r>
      <w:r>
        <w:rPr>
          <w:spacing w:val="1"/>
        </w:rPr>
        <w:t xml:space="preserve"> </w:t>
      </w:r>
      <w:r>
        <w:t>качества образования</w:t>
      </w:r>
      <w:r>
        <w:rPr>
          <w:spacing w:val="1"/>
        </w:rPr>
        <w:t xml:space="preserve"> </w:t>
      </w:r>
      <w:r>
        <w:t>(ВПР,</w:t>
      </w:r>
      <w:r>
        <w:rPr>
          <w:spacing w:val="4"/>
        </w:rPr>
        <w:t xml:space="preserve"> </w:t>
      </w:r>
      <w:r>
        <w:t>ОГЭ,</w:t>
      </w:r>
      <w:r>
        <w:rPr>
          <w:spacing w:val="-1"/>
        </w:rPr>
        <w:t xml:space="preserve"> </w:t>
      </w:r>
      <w:proofErr w:type="spellStart"/>
      <w:r>
        <w:t>ВсОШ</w:t>
      </w:r>
      <w:proofErr w:type="spellEnd"/>
      <w:r>
        <w:t>)</w:t>
      </w:r>
      <w:r>
        <w:rPr>
          <w:spacing w:val="2"/>
        </w:rPr>
        <w:t xml:space="preserve"> </w:t>
      </w:r>
      <w:r>
        <w:t>с соблюдением</w:t>
      </w:r>
      <w:r>
        <w:rPr>
          <w:spacing w:val="4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к общественным</w:t>
      </w:r>
      <w:r>
        <w:rPr>
          <w:spacing w:val="1"/>
        </w:rPr>
        <w:t xml:space="preserve"> </w:t>
      </w:r>
      <w:r>
        <w:t>наблюдателям;</w:t>
      </w:r>
    </w:p>
    <w:p w:rsidR="00AC61F6" w:rsidRDefault="006B5F84">
      <w:pPr>
        <w:pStyle w:val="a3"/>
        <w:spacing w:line="271" w:lineRule="auto"/>
        <w:ind w:right="119"/>
      </w:pPr>
      <w:r>
        <w:t>− привлечение квалифицированных специалистов на всех этапах процедуры (проведение</w:t>
      </w:r>
      <w:r>
        <w:rPr>
          <w:spacing w:val="1"/>
        </w:rPr>
        <w:t xml:space="preserve"> </w:t>
      </w:r>
      <w:r>
        <w:t>инструктажей</w:t>
      </w:r>
      <w:r>
        <w:rPr>
          <w:spacing w:val="3"/>
        </w:rPr>
        <w:t xml:space="preserve"> </w:t>
      </w:r>
      <w:r>
        <w:t>с организаторами,</w:t>
      </w:r>
      <w:r>
        <w:rPr>
          <w:spacing w:val="6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специалистами,</w:t>
      </w:r>
      <w:r>
        <w:rPr>
          <w:spacing w:val="5"/>
        </w:rPr>
        <w:t xml:space="preserve"> </w:t>
      </w:r>
      <w:r>
        <w:t>экспертами);</w:t>
      </w:r>
    </w:p>
    <w:p w:rsidR="00AC61F6" w:rsidRDefault="006B5F84">
      <w:pPr>
        <w:pStyle w:val="a3"/>
        <w:spacing w:before="2"/>
      </w:pPr>
      <w:r>
        <w:t>−</w:t>
      </w:r>
      <w:r>
        <w:rPr>
          <w:spacing w:val="5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мер</w:t>
      </w:r>
      <w:r>
        <w:rPr>
          <w:spacing w:val="-5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информации;</w:t>
      </w:r>
    </w:p>
    <w:p w:rsidR="00AC61F6" w:rsidRDefault="006B5F84">
      <w:pPr>
        <w:pStyle w:val="a3"/>
        <w:spacing w:before="36" w:line="276" w:lineRule="auto"/>
        <w:ind w:right="112"/>
      </w:pPr>
      <w:r>
        <w:t>−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комиссиями</w:t>
      </w:r>
      <w:r>
        <w:rPr>
          <w:spacing w:val="1"/>
        </w:rPr>
        <w:t xml:space="preserve"> </w:t>
      </w:r>
      <w:proofErr w:type="gramStart"/>
      <w:r>
        <w:t>по</w:t>
      </w:r>
      <w:r>
        <w:rPr>
          <w:spacing w:val="1"/>
        </w:rPr>
        <w:t xml:space="preserve"> </w:t>
      </w:r>
      <w:r>
        <w:t>стандартизированным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предварительным коллегиальным обсуждением подходов к оцениванию в учительской с</w:t>
      </w:r>
      <w:r>
        <w:rPr>
          <w:spacing w:val="1"/>
        </w:rPr>
        <w:t xml:space="preserve"> </w:t>
      </w:r>
      <w:r>
        <w:t>использованием</w:t>
      </w:r>
      <w:proofErr w:type="gramEnd"/>
      <w:r>
        <w:rPr>
          <w:spacing w:val="5"/>
        </w:rPr>
        <w:t xml:space="preserve"> </w:t>
      </w:r>
      <w:r>
        <w:t>системы видеонаблюдения.</w:t>
      </w:r>
    </w:p>
    <w:p w:rsidR="00AC61F6" w:rsidRDefault="006B5F84">
      <w:pPr>
        <w:pStyle w:val="Heading1"/>
        <w:numPr>
          <w:ilvl w:val="0"/>
          <w:numId w:val="1"/>
        </w:numPr>
        <w:tabs>
          <w:tab w:val="left" w:pos="302"/>
        </w:tabs>
        <w:spacing w:before="13"/>
        <w:ind w:left="301"/>
        <w:jc w:val="both"/>
      </w:pPr>
      <w:bookmarkStart w:id="5" w:name="2.Выявление_необъективных_результатов_и_"/>
      <w:bookmarkEnd w:id="5"/>
      <w:r>
        <w:t>Выявление</w:t>
      </w:r>
      <w:r>
        <w:rPr>
          <w:spacing w:val="-10"/>
        </w:rPr>
        <w:t xml:space="preserve"> </w:t>
      </w:r>
      <w:r>
        <w:t>необъективных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профилактическая</w:t>
      </w:r>
      <w:r>
        <w:rPr>
          <w:spacing w:val="-10"/>
        </w:rPr>
        <w:t xml:space="preserve"> </w:t>
      </w:r>
      <w:r>
        <w:t>работа:</w:t>
      </w:r>
    </w:p>
    <w:p w:rsidR="00AC61F6" w:rsidRDefault="006B5F84">
      <w:pPr>
        <w:pStyle w:val="a3"/>
        <w:spacing w:before="32" w:line="276" w:lineRule="auto"/>
        <w:ind w:right="119"/>
      </w:pPr>
      <w:r>
        <w:rPr>
          <w:spacing w:val="-1"/>
        </w:rPr>
        <w:t xml:space="preserve">− Выявление необъективных </w:t>
      </w:r>
      <w:r>
        <w:t>результатов оце</w:t>
      </w:r>
      <w:r>
        <w:t>ночной процедуры через анализ результатов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процедур:</w:t>
      </w:r>
      <w:r>
        <w:rPr>
          <w:spacing w:val="1"/>
        </w:rPr>
        <w:t xml:space="preserve"> </w:t>
      </w:r>
      <w:r>
        <w:t>индекс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индексы</w:t>
      </w:r>
      <w:r>
        <w:rPr>
          <w:spacing w:val="1"/>
        </w:rPr>
        <w:t xml:space="preserve"> </w:t>
      </w:r>
      <w:r>
        <w:t>необъективности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ОГЭ,</w:t>
      </w:r>
      <w:r>
        <w:rPr>
          <w:spacing w:val="1"/>
        </w:rPr>
        <w:t xml:space="preserve"> </w:t>
      </w:r>
      <w:r>
        <w:t>индексы</w:t>
      </w:r>
      <w:r>
        <w:rPr>
          <w:spacing w:val="1"/>
        </w:rPr>
        <w:t xml:space="preserve"> </w:t>
      </w:r>
      <w:r>
        <w:t>необъективности</w:t>
      </w:r>
      <w:r>
        <w:rPr>
          <w:spacing w:val="1"/>
        </w:rPr>
        <w:t xml:space="preserve"> </w:t>
      </w:r>
      <w:r>
        <w:t>ДКР,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видеонаблюдения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61"/>
        </w:rPr>
        <w:t xml:space="preserve"> </w:t>
      </w:r>
      <w:r>
        <w:t>о</w:t>
      </w:r>
      <w:r>
        <w:t>ценочных</w:t>
      </w:r>
      <w:r>
        <w:rPr>
          <w:spacing w:val="1"/>
        </w:rPr>
        <w:t xml:space="preserve"> </w:t>
      </w:r>
      <w:r>
        <w:t>процедур.</w:t>
      </w:r>
    </w:p>
    <w:p w:rsidR="00AC61F6" w:rsidRDefault="006B5F84">
      <w:pPr>
        <w:pStyle w:val="a3"/>
        <w:spacing w:before="2" w:line="280" w:lineRule="auto"/>
        <w:ind w:right="123"/>
      </w:pPr>
      <w:r>
        <w:t>− Профилактическая работа: анализ признаков необъективности, разработка комплекса мер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2"/>
        </w:rPr>
        <w:t xml:space="preserve"> </w:t>
      </w:r>
      <w:r>
        <w:t>причин</w:t>
      </w:r>
      <w:r>
        <w:rPr>
          <w:spacing w:val="4"/>
        </w:rPr>
        <w:t xml:space="preserve"> </w:t>
      </w:r>
      <w:r>
        <w:t>необъективности.</w:t>
      </w:r>
    </w:p>
    <w:p w:rsidR="00AC61F6" w:rsidRDefault="006B5F84">
      <w:pPr>
        <w:pStyle w:val="Heading1"/>
        <w:numPr>
          <w:ilvl w:val="0"/>
          <w:numId w:val="1"/>
        </w:numPr>
        <w:tabs>
          <w:tab w:val="left" w:pos="301"/>
        </w:tabs>
        <w:spacing w:before="7" w:line="271" w:lineRule="auto"/>
        <w:ind w:right="138" w:hanging="120"/>
        <w:jc w:val="both"/>
      </w:pPr>
      <w:bookmarkStart w:id="6" w:name="3.Формирование_у_участников_образователь"/>
      <w:bookmarkEnd w:id="6"/>
      <w:r>
        <w:t>Формирование у участников образовательных отношений позитивного отношения к</w:t>
      </w:r>
      <w:r>
        <w:rPr>
          <w:spacing w:val="-57"/>
        </w:rPr>
        <w:t xml:space="preserve"> </w:t>
      </w:r>
      <w:r>
        <w:t>объективной</w:t>
      </w:r>
      <w:r>
        <w:rPr>
          <w:spacing w:val="-1"/>
        </w:rPr>
        <w:t xml:space="preserve"> </w:t>
      </w:r>
      <w:r>
        <w:t>оценке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результатов:</w:t>
      </w:r>
    </w:p>
    <w:p w:rsidR="00AC61F6" w:rsidRDefault="006B5F84">
      <w:pPr>
        <w:pStyle w:val="a3"/>
        <w:spacing w:before="6" w:line="276" w:lineRule="auto"/>
        <w:ind w:right="114"/>
      </w:pPr>
      <w:r>
        <w:t>−реализация школьной программы повышения качества образования, как ОО с низкими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дефициты,</w:t>
      </w:r>
      <w:r>
        <w:rPr>
          <w:spacing w:val="5"/>
        </w:rPr>
        <w:t xml:space="preserve"> </w:t>
      </w:r>
      <w:r>
        <w:t>руководителю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заместителям руководителя</w:t>
      </w:r>
      <w:r>
        <w:rPr>
          <w:spacing w:val="2"/>
        </w:rPr>
        <w:t xml:space="preserve"> </w:t>
      </w:r>
      <w:r>
        <w:t>ОО.</w:t>
      </w:r>
    </w:p>
    <w:p w:rsidR="00AC61F6" w:rsidRDefault="006B5F84">
      <w:pPr>
        <w:pStyle w:val="a3"/>
        <w:spacing w:before="3" w:line="276" w:lineRule="auto"/>
        <w:ind w:right="112"/>
      </w:pPr>
      <w:r>
        <w:t>−проведение разъяснительной рабо</w:t>
      </w:r>
      <w:r>
        <w:t xml:space="preserve">ты с педагогами по </w:t>
      </w:r>
      <w:r>
        <w:t>вопросам повышения объективности</w:t>
      </w:r>
      <w:r>
        <w:rPr>
          <w:spacing w:val="1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образовательных результатов;</w:t>
      </w:r>
    </w:p>
    <w:p w:rsidR="00AC61F6" w:rsidRDefault="006B5F84">
      <w:pPr>
        <w:pStyle w:val="a3"/>
        <w:spacing w:line="276" w:lineRule="auto"/>
        <w:ind w:right="118"/>
      </w:pPr>
      <w:r>
        <w:t>−экспертиза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 системы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рекомендации;</w:t>
      </w:r>
    </w:p>
    <w:p w:rsidR="00AC61F6" w:rsidRDefault="006B5F84">
      <w:pPr>
        <w:pStyle w:val="a3"/>
        <w:spacing w:line="276" w:lineRule="auto"/>
        <w:ind w:right="110"/>
      </w:pPr>
      <w:r>
        <w:t>−проведение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процедур.</w:t>
      </w:r>
    </w:p>
    <w:sectPr w:rsidR="00AC61F6" w:rsidSect="00AC61F6">
      <w:type w:val="continuous"/>
      <w:pgSz w:w="11910" w:h="16840"/>
      <w:pgMar w:top="1000" w:right="72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77F"/>
    <w:multiLevelType w:val="hybridMultilevel"/>
    <w:tmpl w:val="8476378E"/>
    <w:lvl w:ilvl="0" w:tplc="C932F6BE">
      <w:start w:val="1"/>
      <w:numFmt w:val="decimal"/>
      <w:lvlText w:val="%1."/>
      <w:lvlJc w:val="left"/>
      <w:pPr>
        <w:ind w:left="239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B83D44">
      <w:numFmt w:val="bullet"/>
      <w:lvlText w:val="•"/>
      <w:lvlJc w:val="left"/>
      <w:pPr>
        <w:ind w:left="1188" w:hanging="269"/>
      </w:pPr>
      <w:rPr>
        <w:rFonts w:hint="default"/>
        <w:lang w:val="ru-RU" w:eastAsia="en-US" w:bidi="ar-SA"/>
      </w:rPr>
    </w:lvl>
    <w:lvl w:ilvl="2" w:tplc="B070273E">
      <w:numFmt w:val="bullet"/>
      <w:lvlText w:val="•"/>
      <w:lvlJc w:val="left"/>
      <w:pPr>
        <w:ind w:left="2137" w:hanging="269"/>
      </w:pPr>
      <w:rPr>
        <w:rFonts w:hint="default"/>
        <w:lang w:val="ru-RU" w:eastAsia="en-US" w:bidi="ar-SA"/>
      </w:rPr>
    </w:lvl>
    <w:lvl w:ilvl="3" w:tplc="D0DC2FCC">
      <w:numFmt w:val="bullet"/>
      <w:lvlText w:val="•"/>
      <w:lvlJc w:val="left"/>
      <w:pPr>
        <w:ind w:left="3086" w:hanging="269"/>
      </w:pPr>
      <w:rPr>
        <w:rFonts w:hint="default"/>
        <w:lang w:val="ru-RU" w:eastAsia="en-US" w:bidi="ar-SA"/>
      </w:rPr>
    </w:lvl>
    <w:lvl w:ilvl="4" w:tplc="F4E24750">
      <w:numFmt w:val="bullet"/>
      <w:lvlText w:val="•"/>
      <w:lvlJc w:val="left"/>
      <w:pPr>
        <w:ind w:left="4035" w:hanging="269"/>
      </w:pPr>
      <w:rPr>
        <w:rFonts w:hint="default"/>
        <w:lang w:val="ru-RU" w:eastAsia="en-US" w:bidi="ar-SA"/>
      </w:rPr>
    </w:lvl>
    <w:lvl w:ilvl="5" w:tplc="430C8238">
      <w:numFmt w:val="bullet"/>
      <w:lvlText w:val="•"/>
      <w:lvlJc w:val="left"/>
      <w:pPr>
        <w:ind w:left="4984" w:hanging="269"/>
      </w:pPr>
      <w:rPr>
        <w:rFonts w:hint="default"/>
        <w:lang w:val="ru-RU" w:eastAsia="en-US" w:bidi="ar-SA"/>
      </w:rPr>
    </w:lvl>
    <w:lvl w:ilvl="6" w:tplc="3BA490CE">
      <w:numFmt w:val="bullet"/>
      <w:lvlText w:val="•"/>
      <w:lvlJc w:val="left"/>
      <w:pPr>
        <w:ind w:left="5933" w:hanging="269"/>
      </w:pPr>
      <w:rPr>
        <w:rFonts w:hint="default"/>
        <w:lang w:val="ru-RU" w:eastAsia="en-US" w:bidi="ar-SA"/>
      </w:rPr>
    </w:lvl>
    <w:lvl w:ilvl="7" w:tplc="D4CE6534">
      <w:numFmt w:val="bullet"/>
      <w:lvlText w:val="•"/>
      <w:lvlJc w:val="left"/>
      <w:pPr>
        <w:ind w:left="6882" w:hanging="269"/>
      </w:pPr>
      <w:rPr>
        <w:rFonts w:hint="default"/>
        <w:lang w:val="ru-RU" w:eastAsia="en-US" w:bidi="ar-SA"/>
      </w:rPr>
    </w:lvl>
    <w:lvl w:ilvl="8" w:tplc="E1923420">
      <w:numFmt w:val="bullet"/>
      <w:lvlText w:val="•"/>
      <w:lvlJc w:val="left"/>
      <w:pPr>
        <w:ind w:left="7831" w:hanging="269"/>
      </w:pPr>
      <w:rPr>
        <w:rFonts w:hint="default"/>
        <w:lang w:val="ru-RU" w:eastAsia="en-US" w:bidi="ar-SA"/>
      </w:rPr>
    </w:lvl>
  </w:abstractNum>
  <w:abstractNum w:abstractNumId="1">
    <w:nsid w:val="70066336"/>
    <w:multiLevelType w:val="hybridMultilevel"/>
    <w:tmpl w:val="D4C6435C"/>
    <w:lvl w:ilvl="0" w:tplc="8DFC6C32">
      <w:start w:val="1"/>
      <w:numFmt w:val="decimal"/>
      <w:lvlText w:val="%1."/>
      <w:lvlJc w:val="left"/>
      <w:pPr>
        <w:ind w:left="239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2814E79E">
      <w:numFmt w:val="bullet"/>
      <w:lvlText w:val="•"/>
      <w:lvlJc w:val="left"/>
      <w:pPr>
        <w:ind w:left="1188" w:hanging="183"/>
      </w:pPr>
      <w:rPr>
        <w:rFonts w:hint="default"/>
        <w:lang w:val="ru-RU" w:eastAsia="en-US" w:bidi="ar-SA"/>
      </w:rPr>
    </w:lvl>
    <w:lvl w:ilvl="2" w:tplc="26DC4DEA">
      <w:numFmt w:val="bullet"/>
      <w:lvlText w:val="•"/>
      <w:lvlJc w:val="left"/>
      <w:pPr>
        <w:ind w:left="2137" w:hanging="183"/>
      </w:pPr>
      <w:rPr>
        <w:rFonts w:hint="default"/>
        <w:lang w:val="ru-RU" w:eastAsia="en-US" w:bidi="ar-SA"/>
      </w:rPr>
    </w:lvl>
    <w:lvl w:ilvl="3" w:tplc="6788565C">
      <w:numFmt w:val="bullet"/>
      <w:lvlText w:val="•"/>
      <w:lvlJc w:val="left"/>
      <w:pPr>
        <w:ind w:left="3086" w:hanging="183"/>
      </w:pPr>
      <w:rPr>
        <w:rFonts w:hint="default"/>
        <w:lang w:val="ru-RU" w:eastAsia="en-US" w:bidi="ar-SA"/>
      </w:rPr>
    </w:lvl>
    <w:lvl w:ilvl="4" w:tplc="9BD01AD6">
      <w:numFmt w:val="bullet"/>
      <w:lvlText w:val="•"/>
      <w:lvlJc w:val="left"/>
      <w:pPr>
        <w:ind w:left="4035" w:hanging="183"/>
      </w:pPr>
      <w:rPr>
        <w:rFonts w:hint="default"/>
        <w:lang w:val="ru-RU" w:eastAsia="en-US" w:bidi="ar-SA"/>
      </w:rPr>
    </w:lvl>
    <w:lvl w:ilvl="5" w:tplc="F8209B04">
      <w:numFmt w:val="bullet"/>
      <w:lvlText w:val="•"/>
      <w:lvlJc w:val="left"/>
      <w:pPr>
        <w:ind w:left="4984" w:hanging="183"/>
      </w:pPr>
      <w:rPr>
        <w:rFonts w:hint="default"/>
        <w:lang w:val="ru-RU" w:eastAsia="en-US" w:bidi="ar-SA"/>
      </w:rPr>
    </w:lvl>
    <w:lvl w:ilvl="6" w:tplc="8D6274E4">
      <w:numFmt w:val="bullet"/>
      <w:lvlText w:val="•"/>
      <w:lvlJc w:val="left"/>
      <w:pPr>
        <w:ind w:left="5933" w:hanging="183"/>
      </w:pPr>
      <w:rPr>
        <w:rFonts w:hint="default"/>
        <w:lang w:val="ru-RU" w:eastAsia="en-US" w:bidi="ar-SA"/>
      </w:rPr>
    </w:lvl>
    <w:lvl w:ilvl="7" w:tplc="BAF832C8">
      <w:numFmt w:val="bullet"/>
      <w:lvlText w:val="•"/>
      <w:lvlJc w:val="left"/>
      <w:pPr>
        <w:ind w:left="6882" w:hanging="183"/>
      </w:pPr>
      <w:rPr>
        <w:rFonts w:hint="default"/>
        <w:lang w:val="ru-RU" w:eastAsia="en-US" w:bidi="ar-SA"/>
      </w:rPr>
    </w:lvl>
    <w:lvl w:ilvl="8" w:tplc="68200A14">
      <w:numFmt w:val="bullet"/>
      <w:lvlText w:val="•"/>
      <w:lvlJc w:val="left"/>
      <w:pPr>
        <w:ind w:left="7831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C61F6"/>
    <w:rsid w:val="006B5F84"/>
    <w:rsid w:val="00AC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61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61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61F6"/>
    <w:pPr>
      <w:ind w:left="11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C61F6"/>
    <w:pPr>
      <w:spacing w:before="2"/>
      <w:ind w:left="239" w:hanging="12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C61F6"/>
    <w:pPr>
      <w:spacing w:before="7"/>
      <w:ind w:left="239" w:hanging="120"/>
    </w:pPr>
  </w:style>
  <w:style w:type="paragraph" w:customStyle="1" w:styleId="TableParagraph">
    <w:name w:val="Table Paragraph"/>
    <w:basedOn w:val="a"/>
    <w:uiPriority w:val="1"/>
    <w:qFormat/>
    <w:rsid w:val="00AC61F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Компьютер 9</cp:lastModifiedBy>
  <cp:revision>2</cp:revision>
  <dcterms:created xsi:type="dcterms:W3CDTF">2022-11-09T10:28:00Z</dcterms:created>
  <dcterms:modified xsi:type="dcterms:W3CDTF">2022-11-10T09:54:00Z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