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>
          <w:rFonts w:eastAsia="Calibri"/>
        </w:rPr>
        <w:t xml:space="preserve">     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</w:t>
      </w:r>
      <w:r>
        <w:rPr>
          <w:rFonts w:eastAsia="Calibri"/>
        </w:rPr>
        <w:t>Приложение №1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к приказу управления культуры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администрации города Белгорода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от «____» ____________2022 г.  №_______</w:t>
      </w:r>
    </w:p>
    <w:p>
      <w:pPr>
        <w:pStyle w:val="NormalWeb"/>
        <w:spacing w:beforeAutospacing="0" w:before="0" w:after="0"/>
        <w:jc w:val="center"/>
        <w:rPr>
          <w:b/>
          <w:b/>
          <w:bCs/>
          <w:sz w:val="36"/>
          <w:szCs w:val="28"/>
        </w:rPr>
      </w:pPr>
      <w:r>
        <w:rPr>
          <w:b/>
          <w:bCs/>
          <w:sz w:val="36"/>
          <w:szCs w:val="28"/>
        </w:rPr>
      </w:r>
    </w:p>
    <w:p>
      <w:pPr>
        <w:pStyle w:val="NormalWeb"/>
        <w:spacing w:beforeAutospacing="0" w:before="0" w:after="0"/>
        <w:rPr>
          <w:b/>
          <w:b/>
          <w:bCs/>
          <w:sz w:val="36"/>
          <w:szCs w:val="28"/>
        </w:rPr>
      </w:pPr>
      <w:r>
        <w:rPr>
          <w:b/>
          <w:bCs/>
          <w:sz w:val="36"/>
          <w:szCs w:val="28"/>
        </w:rPr>
      </w:r>
    </w:p>
    <w:p>
      <w:pPr>
        <w:pStyle w:val="NormalWeb"/>
        <w:spacing w:beforeAutospacing="0" w:before="0" w:after="0"/>
        <w:jc w:val="center"/>
        <w:rPr>
          <w:sz w:val="36"/>
          <w:szCs w:val="28"/>
        </w:rPr>
      </w:pPr>
      <w:r>
        <w:rPr>
          <w:b/>
          <w:bCs/>
          <w:sz w:val="36"/>
          <w:szCs w:val="28"/>
        </w:rPr>
        <w:t>Положение о проведении</w:t>
      </w:r>
    </w:p>
    <w:p>
      <w:pPr>
        <w:pStyle w:val="NormalWeb"/>
        <w:spacing w:beforeAutospacing="0" w:before="0" w:after="0"/>
        <w:jc w:val="center"/>
        <w:rPr>
          <w:sz w:val="36"/>
          <w:szCs w:val="28"/>
        </w:rPr>
      </w:pPr>
      <w:r>
        <w:rPr>
          <w:b/>
          <w:sz w:val="36"/>
          <w:szCs w:val="36"/>
          <w:lang w:eastAsia="ar-SA"/>
        </w:rPr>
        <w:t>Всероссийского конкурса</w:t>
      </w:r>
      <w:r>
        <w:rPr>
          <w:sz w:val="28"/>
          <w:szCs w:val="28"/>
          <w:lang w:eastAsia="ar-SA"/>
        </w:rPr>
        <w:t xml:space="preserve"> </w:t>
      </w:r>
      <w:r>
        <w:rPr>
          <w:b/>
          <w:bCs/>
          <w:sz w:val="36"/>
          <w:szCs w:val="28"/>
        </w:rPr>
        <w:t>исполнителей романса «НАСЛЕДИЕ – 2022»</w:t>
      </w:r>
    </w:p>
    <w:p>
      <w:pPr>
        <w:pStyle w:val="NormalWeb"/>
        <w:spacing w:before="28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положения.</w:t>
      </w:r>
    </w:p>
    <w:p>
      <w:pPr>
        <w:pStyle w:val="NormalWeb"/>
        <w:spacing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и сроки проведения </w:t>
      </w:r>
      <w:r>
        <w:rPr>
          <w:sz w:val="28"/>
          <w:szCs w:val="28"/>
          <w:lang w:eastAsia="ar-SA"/>
        </w:rPr>
        <w:t xml:space="preserve">Всероссийского конкурса </w:t>
      </w:r>
      <w:r>
        <w:rPr>
          <w:sz w:val="28"/>
          <w:szCs w:val="28"/>
        </w:rPr>
        <w:t xml:space="preserve"> исполнителей романса </w:t>
      </w:r>
      <w:r>
        <w:rPr>
          <w:bCs/>
          <w:sz w:val="28"/>
          <w:szCs w:val="28"/>
        </w:rPr>
        <w:t xml:space="preserve">«НАСЛЕДИЕ – 2022»                  </w:t>
      </w:r>
      <w:r>
        <w:rPr>
          <w:sz w:val="28"/>
          <w:szCs w:val="28"/>
        </w:rPr>
        <w:t xml:space="preserve"> (далее – конкурс).</w:t>
      </w:r>
    </w:p>
    <w:p>
      <w:pPr>
        <w:pStyle w:val="NormalWeb"/>
        <w:spacing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Организаторами фестиваля-конкурса являются:       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ГБУК Белгородский региональный методический центр по художественному развитию;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 администрации города Белгорода;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«Детская музыкальная школа № 2» городского округа «город  Белгород».</w:t>
      </w:r>
    </w:p>
    <w:p>
      <w:pPr>
        <w:pStyle w:val="NormalWeb"/>
        <w:spacing w:beforeAutospacing="0" w:before="0" w:after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Для участия в конкурсе приглашаются учащиеся </w:t>
      </w:r>
      <w:r>
        <w:rPr>
          <w:b/>
          <w:bCs/>
          <w:sz w:val="28"/>
          <w:szCs w:val="28"/>
        </w:rPr>
        <w:t>вокальных и хоровых  отделений</w:t>
      </w:r>
      <w:r>
        <w:rPr>
          <w:sz w:val="28"/>
          <w:szCs w:val="28"/>
        </w:rPr>
        <w:t xml:space="preserve"> детских музыкальных школ и школ искусств – лауреаты городских и зональных конкурсов</w:t>
      </w:r>
      <w:r>
        <w:rPr>
          <w:bCs/>
          <w:sz w:val="28"/>
          <w:szCs w:val="28"/>
        </w:rPr>
        <w:t>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Цель конкурса -  выявление, поддержка одаренных детей в области академического пения, повышение творческого  мастерства участников и преподавателей. 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2.2  Задачи конкурса: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популяризация музыкального жанра «романс» посредством вокального исполнительства; 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выявление, воспитание и профессионально-художественное развитие юных талантливых исполнителей; 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взаимодействие, обмен опытом и информацией преподавателей-вокалистов 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расширение творческих контактов и создание условий для обмена педагогическим опытом.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3. Оргкомитет конкурса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Общее руководство конкурсом, его организацию и проведение осуществляет оргкомитет. Оргкомитет состоит из председателя, сопредседателя, ответственного секретаря и членов оргкомитета.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оргкомитета конкурса учреждается приказом управления культуры администрации города Белгорода.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Формируется оргкомитет из представителей управления культуры администрации города Белгорода, специалистов ГБУК «Белгородский региональный методический центр по художественному развитию», ведущих педагогов ДМШ, ДШИ.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В рамках возложенных задач оргкомитет выполняет следующие функции: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план проведения конкурса, организует работу по его исполнению;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сбор заявок на участие в конкурсе, организует работу по проверке соответствия оформления и подачи заявок требованиям и условиям конкурса;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отклоняет заявки, не отвечающие требованиям Положения конкурса;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состав членов жюри и утверждает председателей жюри по номинациям;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координирует работу жюри;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критерии и методику оценки конкурсных выступлений;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привлекает спонсоров и соорганизаторов;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и рассматривает предложения по организации и проведению конкурса;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вносит изменения и дополнения в настоящее положение;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 для выполнения возложенных на него функций.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Номинации конкурса, возрастные категории и формы участия.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Конкурс проводится по следующим номинациям:</w:t>
      </w:r>
    </w:p>
    <w:p>
      <w:pPr>
        <w:pStyle w:val="Textbody"/>
        <w:spacing w:lineRule="auto" w:line="240" w:before="0" w:after="0"/>
        <w:jc w:val="both"/>
        <w:rPr>
          <w:rStyle w:val="Style15"/>
          <w:b w:val="false"/>
          <w:b w:val="false"/>
          <w:bCs w:val="false"/>
          <w:u w:val="single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  <w:u w:val="single"/>
        </w:rPr>
        <w:t>«Солисты»:</w:t>
      </w:r>
    </w:p>
    <w:p>
      <w:pPr>
        <w:pStyle w:val="Textbody"/>
        <w:spacing w:lineRule="auto" w:line="240" w:before="0" w:after="0"/>
        <w:rPr>
          <w:rStyle w:val="Style15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1-я младшая группа  - с 7 до 8 лет включительно;</w:t>
      </w:r>
    </w:p>
    <w:p>
      <w:pPr>
        <w:pStyle w:val="Textbody"/>
        <w:spacing w:lineRule="auto" w:line="240" w:before="0" w:after="0"/>
        <w:rPr>
          <w:rStyle w:val="Style15"/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2-я младшая группа  -  с 9 до 10 лет включительно;</w:t>
        <w:br/>
        <w:t>1-я средняя группа - с 11 до 13 лет включительно;</w:t>
        <w:br/>
        <w:t>2-я средняя группа - с 14 до 15 лет включительно;</w:t>
        <w:br/>
        <w:t>1-я старшая группа - с 16 до 18 лет включительно.</w:t>
      </w:r>
    </w:p>
    <w:p>
      <w:pPr>
        <w:pStyle w:val="Textbody"/>
        <w:spacing w:lineRule="auto" w:line="240" w:before="0" w:after="0"/>
        <w:jc w:val="both"/>
        <w:rPr>
          <w:rStyle w:val="Style15"/>
          <w:rFonts w:ascii="Times New Roman" w:hAnsi="Times New Roman" w:cs="Times New Roman"/>
          <w:b w:val="false"/>
          <w:b w:val="false"/>
          <w:sz w:val="28"/>
          <w:szCs w:val="28"/>
          <w:u w:val="single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  <w:u w:val="single"/>
        </w:rPr>
        <w:t>«Вокальные ансамбли малого состава (дуэты, трио, квартеты)»</w:t>
      </w:r>
    </w:p>
    <w:p>
      <w:pPr>
        <w:pStyle w:val="Textbody"/>
        <w:spacing w:lineRule="auto" w:line="240" w:before="0" w:after="0"/>
        <w:jc w:val="both"/>
        <w:rPr>
          <w:rStyle w:val="Style15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младшая группа – с 7 до 10 лет включительно</w:t>
      </w:r>
    </w:p>
    <w:p>
      <w:pPr>
        <w:pStyle w:val="Textbody"/>
        <w:spacing w:lineRule="auto" w:line="240" w:before="0" w:after="0"/>
        <w:jc w:val="both"/>
        <w:rPr>
          <w:rStyle w:val="Style15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средняя группа – с  11 до 15лет включительно</w:t>
      </w:r>
    </w:p>
    <w:p>
      <w:pPr>
        <w:pStyle w:val="Textbody"/>
        <w:spacing w:lineRule="auto" w:line="240" w:before="0" w:after="0"/>
        <w:jc w:val="both"/>
        <w:rPr>
          <w:rStyle w:val="Style15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старшая группа – с 16 до 18 лет включительно</w:t>
      </w:r>
    </w:p>
    <w:p>
      <w:pPr>
        <w:pStyle w:val="Textbody"/>
        <w:spacing w:lineRule="auto" w:line="240" w:before="0" w:after="0"/>
        <w:jc w:val="both"/>
        <w:rPr>
          <w:rStyle w:val="Style15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  <w:u w:val="single"/>
        </w:rPr>
        <w:t>«Концертмейстерское мастерство»</w:t>
      </w: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 xml:space="preserve"> - учащиеся ДМШ, ДШИ инструментальных отделений</w:t>
      </w:r>
    </w:p>
    <w:p>
      <w:pPr>
        <w:pStyle w:val="Textbody"/>
        <w:spacing w:lineRule="auto" w:line="240" w:before="0" w:after="0"/>
        <w:jc w:val="both"/>
        <w:rPr>
          <w:rStyle w:val="Style15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младшая группа – с 9 до 11 лет включительно</w:t>
      </w:r>
    </w:p>
    <w:p>
      <w:pPr>
        <w:pStyle w:val="Textbody"/>
        <w:spacing w:lineRule="auto" w:line="240" w:before="0" w:after="0"/>
        <w:jc w:val="both"/>
        <w:rPr>
          <w:rStyle w:val="Style15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средняя группа – с  12 до 13 лет включительно</w:t>
      </w:r>
    </w:p>
    <w:p>
      <w:pPr>
        <w:pStyle w:val="Textbody"/>
        <w:spacing w:lineRule="auto" w:line="240" w:before="0" w:after="0"/>
        <w:jc w:val="both"/>
        <w:rPr>
          <w:rStyle w:val="Style15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старшая группа – с 14 до 16 лет включительно</w:t>
      </w:r>
    </w:p>
    <w:p>
      <w:pPr>
        <w:pStyle w:val="Textbody"/>
        <w:spacing w:lineRule="auto" w:line="240" w:before="0" w:after="0"/>
        <w:jc w:val="both"/>
        <w:rPr/>
      </w:pPr>
      <w:r>
        <w:rPr>
          <w:sz w:val="28"/>
          <w:szCs w:val="28"/>
        </w:rPr>
        <w:t>Возраст участника определяется на начало конкурсных прослушиваний.</w:t>
      </w:r>
    </w:p>
    <w:p>
      <w:pPr>
        <w:pStyle w:val="NormalWeb"/>
        <w:spacing w:beforeAutospacing="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Autospacing="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Autospacing="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Требования к конкурсной программе.</w:t>
      </w:r>
    </w:p>
    <w:p>
      <w:pPr>
        <w:pStyle w:val="Textbody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Репертуар участников конкурса номинации «Солисты» должен состоять из двух произведений академической направленности: </w:t>
      </w:r>
    </w:p>
    <w:p>
      <w:pPr>
        <w:pStyle w:val="Textbody"/>
        <w:spacing w:lineRule="auto" w:line="240" w:before="0" w:after="0"/>
        <w:rPr>
          <w:rFonts w:ascii="Times New Roman" w:hAnsi="Times New Roman" w:cs="Times New Roman"/>
          <w:bCs/>
          <w:i/>
          <w:i/>
          <w:sz w:val="28"/>
          <w:szCs w:val="28"/>
          <w:u w:val="single"/>
        </w:rPr>
      </w:pPr>
      <w:r>
        <w:rPr>
          <w:rStyle w:val="Style15"/>
          <w:rFonts w:cs="Times New Roman" w:ascii="Times New Roman" w:hAnsi="Times New Roman"/>
          <w:i/>
          <w:sz w:val="28"/>
          <w:szCs w:val="28"/>
          <w:u w:val="single"/>
        </w:rPr>
        <w:t>1-я и 2-я младшие группы: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народная или детская песня, или романс русского или зарубежного композитора 19 века;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камерное сочинение отечественного или зарубежного композитора, написанное до 1930 года. </w:t>
      </w:r>
    </w:p>
    <w:p>
      <w:pPr>
        <w:pStyle w:val="Textbody"/>
        <w:spacing w:lineRule="auto" w:line="240" w:before="0" w:after="0"/>
        <w:jc w:val="both"/>
        <w:rPr>
          <w:sz w:val="28"/>
          <w:szCs w:val="28"/>
        </w:rPr>
      </w:pPr>
      <w:r>
        <w:rPr>
          <w:rStyle w:val="Style15"/>
          <w:rFonts w:cs="Times New Roman" w:ascii="Times New Roman" w:hAnsi="Times New Roman"/>
          <w:i/>
          <w:sz w:val="28"/>
          <w:szCs w:val="28"/>
          <w:u w:val="single"/>
        </w:rPr>
        <w:t>1-я и 2-я средние группы, 1-я старшая группа</w:t>
      </w: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романс русского или зарубежного композитора 19 века;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романс или камерное сочинение отечественного или зарубежного композитора, написанное до 1930 года. 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5.2. </w:t>
      </w:r>
      <w:r>
        <w:rPr>
          <w:sz w:val="28"/>
          <w:szCs w:val="28"/>
        </w:rPr>
        <w:t xml:space="preserve">Репертуар участников конкурса номинации </w:t>
      </w: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 xml:space="preserve">«Вокальные ансамбли малого состава (дуэты, трио, квартеты)» </w:t>
      </w:r>
      <w:r>
        <w:rPr>
          <w:sz w:val="28"/>
          <w:szCs w:val="28"/>
        </w:rPr>
        <w:t>всех возрастных групп должен состоять из одного произведения академической направленности</w:t>
      </w:r>
      <w:r>
        <w:rPr>
          <w:rFonts w:cs="Times New Roman" w:ascii="Times New Roman" w:hAnsi="Times New Roman"/>
          <w:bCs/>
          <w:sz w:val="28"/>
          <w:szCs w:val="28"/>
        </w:rPr>
        <w:t xml:space="preserve"> - </w:t>
      </w:r>
      <w:r>
        <w:rPr>
          <w:sz w:val="28"/>
          <w:szCs w:val="28"/>
        </w:rPr>
        <w:t>камерное сочинение композиторов 19 – 21 веков (романс, канцона, детская песня, романтическая песня).</w:t>
      </w:r>
    </w:p>
    <w:p>
      <w:pPr>
        <w:pStyle w:val="Textbody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Репертуар участников конкурса номинации «</w:t>
      </w: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Концертмейстерское мастерство</w:t>
      </w:r>
      <w:r>
        <w:rPr>
          <w:sz w:val="28"/>
          <w:szCs w:val="28"/>
        </w:rPr>
        <w:t xml:space="preserve">» всех возрастных групп должен состоять из одного произведения академической направленности - </w:t>
      </w:r>
      <w:r>
        <w:rPr>
          <w:rFonts w:cs="Times New Roman" w:ascii="Times New Roman" w:hAnsi="Times New Roman"/>
          <w:sz w:val="28"/>
          <w:szCs w:val="28"/>
        </w:rPr>
        <w:t xml:space="preserve">романс или камерное сочинение отечественного или зарубежного композитора, написанное до 1930 года. Иллюстратор не должен повторять конкурсную программу из номинации «Солисты», «Вокальные ансамбли малого состава (дуэты, трио, квартеты)». </w:t>
      </w:r>
      <w:r>
        <w:rPr>
          <w:rFonts w:cs="Times New Roman" w:ascii="Times New Roman" w:hAnsi="Times New Roman"/>
          <w:sz w:val="28"/>
          <w:szCs w:val="28"/>
          <w:highlight w:val="yellow"/>
        </w:rPr>
        <w:t>Иллюстраторами конкурсной программы допускается, только учащиеся ДМШ и ДШИ.</w:t>
      </w:r>
    </w:p>
    <w:p>
      <w:pPr>
        <w:pStyle w:val="Textbody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eastAsia="Times New Roman"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sz w:val="28"/>
          <w:szCs w:val="28"/>
        </w:rPr>
        <w:t>Исполнение конкурсной программы под фонограмму не допускается.</w:t>
      </w:r>
    </w:p>
    <w:p>
      <w:pPr>
        <w:pStyle w:val="Textbody"/>
        <w:numPr>
          <w:ilvl w:val="1"/>
          <w:numId w:val="7"/>
        </w:numPr>
        <w:tabs>
          <w:tab w:val="clear" w:pos="708"/>
          <w:tab w:val="left" w:pos="1276" w:leader="none"/>
        </w:tabs>
        <w:spacing w:lineRule="auto" w:line="240" w:before="0" w:after="0"/>
        <w:ind w:left="720" w:hanging="11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Приветствуется исполнение конкурсной программы на языке </w:t>
      </w:r>
      <w:r>
        <w:rPr>
          <w:sz w:val="28"/>
          <w:szCs w:val="28"/>
        </w:rPr>
        <w:t>оригинала.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="0"/>
        <w:ind w:left="142"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Критерии оценки конкурсных выступлений.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При оценке конкурсантов учитывается: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техника исполнения, музыкальность, эмоциональность, выразительность и т.д.;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чистота интонирования, культура звука, понимание стиля;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репертуара возрастным особенностям и техническим возможностям конкурсанта;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трактовка музыкального произведения, артистичность, сценический костюм;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свобода исполнения;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артистизм;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убедительность трактовки композиций;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 самобытность исполнения.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tLeast" w:line="204" w:beforeAutospacing="0" w:before="0" w:after="0"/>
        <w:ind w:left="142"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Жюри конкурса.</w:t>
      </w:r>
    </w:p>
    <w:p>
      <w:pPr>
        <w:pStyle w:val="NormalWeb"/>
        <w:tabs>
          <w:tab w:val="clear" w:pos="708"/>
          <w:tab w:val="left" w:pos="426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Жюри </w:t>
      </w:r>
      <w:r>
        <w:rPr>
          <w:color w:val="000000"/>
          <w:sz w:val="28"/>
          <w:szCs w:val="28"/>
        </w:rPr>
        <w:t xml:space="preserve">фестиваля-конкурса </w:t>
      </w:r>
      <w:r>
        <w:rPr>
          <w:sz w:val="28"/>
          <w:szCs w:val="28"/>
        </w:rPr>
        <w:t>формируется из ведущих педагогов музыкальных учебных заведений, специалистов и исполнителей по данным специализациям, обладающих опытом работы в жюри музыкальных конкурсов.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Формирует состав членов жюри и утверждает председателя жюри Организационный комитет </w:t>
      </w:r>
      <w:r>
        <w:rPr>
          <w:color w:val="000000"/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>
      <w:pPr>
        <w:pStyle w:val="NormalWeb"/>
        <w:tabs>
          <w:tab w:val="clear" w:pos="708"/>
          <w:tab w:val="left" w:pos="993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Жюри прослушивает всех исполнителей, допущенных оргкомитетом к участию в </w:t>
      </w:r>
      <w:r>
        <w:rPr>
          <w:color w:val="000000"/>
          <w:sz w:val="28"/>
          <w:szCs w:val="28"/>
        </w:rPr>
        <w:t>конкурсе</w:t>
      </w:r>
      <w:r>
        <w:rPr>
          <w:sz w:val="28"/>
          <w:szCs w:val="28"/>
        </w:rPr>
        <w:t>, и дает оценку их выступлениям. По итогам конкурса жюри присуждает лучшим участникам звания («Гран-при», «Лауреат»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или III степени), «Дипломант»).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Оценка выступлений участников </w:t>
      </w:r>
      <w:r>
        <w:rPr>
          <w:color w:val="000000"/>
          <w:sz w:val="28"/>
          <w:szCs w:val="28"/>
        </w:rPr>
        <w:t>конкурса</w:t>
      </w:r>
      <w:r>
        <w:rPr>
          <w:sz w:val="28"/>
          <w:szCs w:val="28"/>
        </w:rPr>
        <w:t xml:space="preserve"> производится голосованием по определенной жюри балльной системе. При подсчете голосов оценки отдельных членов жюри, баллы суммируются и выводится общий балл. 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жюри не принимает участие в голосовании и обсуждении по кандидатуре конкурсанта, обучающегося непосредственно у него, при этом оценкой конкурсанта является среднеарифметическая оценка остальных членов жюри, которая суммируется с оценками членов жюри и выводится общий балл. 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В зависимости от достигнутых участниками </w:t>
      </w:r>
      <w:r>
        <w:rPr>
          <w:color w:val="000000"/>
          <w:sz w:val="28"/>
          <w:szCs w:val="28"/>
        </w:rPr>
        <w:t>конкурса</w:t>
      </w:r>
      <w:r>
        <w:rPr>
          <w:sz w:val="28"/>
          <w:szCs w:val="28"/>
        </w:rPr>
        <w:t xml:space="preserve"> окончательных результатов жюри имеет право в пределах установленного количества призовых мест:</w:t>
      </w:r>
    </w:p>
    <w:p>
      <w:pPr>
        <w:pStyle w:val="NormalWeb"/>
        <w:numPr>
          <w:ilvl w:val="0"/>
          <w:numId w:val="4"/>
        </w:numPr>
        <w:tabs>
          <w:tab w:val="clear" w:pos="708"/>
          <w:tab w:val="left" w:pos="1134" w:leader="none"/>
        </w:tabs>
        <w:spacing w:beforeAutospacing="0"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делить призовые места между несколькими участниками;</w:t>
      </w:r>
    </w:p>
    <w:p>
      <w:pPr>
        <w:pStyle w:val="NormalWeb"/>
        <w:numPr>
          <w:ilvl w:val="0"/>
          <w:numId w:val="4"/>
        </w:numPr>
        <w:tabs>
          <w:tab w:val="clear" w:pos="708"/>
          <w:tab w:val="left" w:pos="1134" w:leader="none"/>
        </w:tabs>
        <w:spacing w:beforeAutospacing="0"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своему усмотрению не присуждать отдельные призовые места; </w:t>
      </w:r>
    </w:p>
    <w:p>
      <w:pPr>
        <w:pStyle w:val="NormalWeb"/>
        <w:numPr>
          <w:ilvl w:val="0"/>
          <w:numId w:val="4"/>
        </w:numPr>
        <w:tabs>
          <w:tab w:val="clear" w:pos="708"/>
          <w:tab w:val="left" w:pos="1134" w:leader="none"/>
        </w:tabs>
        <w:spacing w:beforeAutospacing="0"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присуждать специальные дипломы (поощрительные призы).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Жюри оставляет за собой право прослушать программу выступления участника </w:t>
      </w:r>
      <w:r>
        <w:rPr>
          <w:color w:val="000000"/>
          <w:sz w:val="28"/>
          <w:szCs w:val="28"/>
        </w:rPr>
        <w:t xml:space="preserve">фестиваля-конкурса </w:t>
      </w:r>
      <w:r>
        <w:rPr>
          <w:sz w:val="28"/>
          <w:szCs w:val="28"/>
        </w:rPr>
        <w:t xml:space="preserve">полностью или частично, а также остановить выступление конкурсанта в случае непрофессионального исполнения. 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Во время заседаний жюри нахождение в комнате жюри посторонних лиц, кроме прикрепленных и определенных Оргкомитетом, не разрешается.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Все решения жюри </w:t>
      </w:r>
      <w:r>
        <w:rPr>
          <w:color w:val="000000"/>
          <w:sz w:val="28"/>
          <w:szCs w:val="28"/>
        </w:rPr>
        <w:t xml:space="preserve">конкурса </w:t>
      </w:r>
      <w:r>
        <w:rPr>
          <w:sz w:val="28"/>
          <w:szCs w:val="28"/>
        </w:rPr>
        <w:t>являются окончательными, обсуждению и пересмотру не подлежат.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Организационные и финансовые условия участия в </w:t>
      </w:r>
      <w:r>
        <w:rPr>
          <w:b/>
          <w:bCs/>
          <w:color w:val="000000"/>
          <w:sz w:val="28"/>
          <w:szCs w:val="28"/>
        </w:rPr>
        <w:t>конкурсе.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>
        <w:rPr>
          <w:color w:val="000000"/>
          <w:sz w:val="28"/>
          <w:szCs w:val="28"/>
        </w:rPr>
        <w:t>Конкурс</w:t>
      </w:r>
      <w:r>
        <w:rPr>
          <w:sz w:val="28"/>
          <w:szCs w:val="28"/>
        </w:rPr>
        <w:t xml:space="preserve"> открыт для каждого участника, согласного со всеми условиями, приведенными в настоящем Положении. 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Обязательным условием для участия в конкурсе является оплата организационного взноса. Сумма организационного взноса составляет для номинаций «Солисты», «Концертмейстерское искусство» 1000 рублей, для номинации «Вокальные ансамбли малого состава» - 12</w:t>
      </w:r>
      <w:bookmarkStart w:id="0" w:name="_GoBack"/>
      <w:bookmarkEnd w:id="0"/>
      <w:r>
        <w:rPr>
          <w:sz w:val="28"/>
          <w:szCs w:val="28"/>
        </w:rPr>
        <w:t>00 рублей.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>
        <w:rPr>
          <w:color w:val="000000"/>
          <w:sz w:val="28"/>
          <w:szCs w:val="28"/>
        </w:rPr>
        <w:t>Размер организационного взноса рассчитывается Организатором, исходя из планируемых расходов на проведение конкурса с учетом привлекаемых спонсорских средств и иных источников.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8.4. Освобождаются от внесения организационного взноса участники, находящиеся под опекой, дети – инвалиды, при условии предоставления подтверждающего документа.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>
        <w:rPr>
          <w:color w:val="000000"/>
          <w:sz w:val="28"/>
          <w:szCs w:val="28"/>
        </w:rPr>
        <w:t xml:space="preserve">Организационный взнос может направляться Организатором на следующие виды расходов: 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проезд, питание, проживание и работа членов жюри, задействованных в проведении конкурса в соответствии с Положением; 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приобретение наградной атрибутики; 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приобретение сувенирной продукции;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приобретение канцелярских товаров и расходных материалов;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изготовление буклетов, почетных грамот, дипломов, благодарственных писем;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концертов, мастер-классов, открытых уроков, круглых столов;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1134" w:leader="none"/>
        </w:tabs>
        <w:spacing w:beforeAutospacing="0" w:before="0"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 другие цели для проведения конкурса.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8.6. </w:t>
      </w:r>
      <w:r>
        <w:rPr>
          <w:sz w:val="28"/>
          <w:szCs w:val="28"/>
        </w:rPr>
        <w:t>Реквизиты:</w:t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«Детская музыкальная школа № 5 города Белгорода».</w:t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наименование: ДМШ № 5 г. Белгорода.</w:t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лице директора Шляевой Татьяны Александровны, действующей на основании Устава</w:t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ИНН 3124017059 </w:t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КПП 312301001</w:t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ОГРН 1023101675937</w:t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ОКТМО 14701000001</w:t>
      </w:r>
      <w:r>
        <w:rPr>
          <w:b/>
          <w:color w:val="000000"/>
          <w:sz w:val="28"/>
          <w:szCs w:val="28"/>
        </w:rPr>
        <w:t xml:space="preserve">  14701000</w:t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Банковские реквизиты:</w:t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Сч. № 03234643147010002600</w:t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Отделение Белгород  Банка России //УФК по Белгородской области в г. Белгород</w:t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БИК 011403102 </w:t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Сч. № 40102810745370000018 </w:t>
      </w:r>
    </w:p>
    <w:p>
      <w:pPr>
        <w:pStyle w:val="NormalWeb"/>
        <w:spacing w:before="280" w:after="11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Получатель: КФБО г. Белгорода (ДМШ №2 г. Белгорода)</w:t>
      </w:r>
    </w:p>
    <w:p>
      <w:pPr>
        <w:pStyle w:val="NormalWeb"/>
        <w:spacing w:beforeAutospacing="0" w:before="0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(л/с 20872033852 - внебюджет (собственные ср-ва)</w:t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Назначение платежа: л/с 20872033852  КБК 87207030000000000155 Оргвзнос за участие в конкурсе Наследие-2022 за Ф.И. участника (цы)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В квитанции об оплате необходимо указать фамилию и имя участника и лица, вносящего оплату. В случае коллективной оплаты участия в </w:t>
      </w:r>
      <w:r>
        <w:rPr>
          <w:color w:val="000000"/>
          <w:sz w:val="28"/>
          <w:szCs w:val="28"/>
        </w:rPr>
        <w:t xml:space="preserve">конкурсе </w:t>
      </w:r>
      <w:r>
        <w:rPr>
          <w:sz w:val="28"/>
          <w:szCs w:val="28"/>
        </w:rPr>
        <w:t>организация, осуществляющая оплату, обязана предоставить оргкомитету список всех участников, за которых произведена оплата, с указанием номинации и возрастной группы.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8.8. </w:t>
      </w:r>
      <w:r>
        <w:rPr>
          <w:b/>
          <w:sz w:val="28"/>
          <w:szCs w:val="28"/>
        </w:rPr>
        <w:t>Для участия в конкурсе необходимо  заполнить заявку в онлайн режиме.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Онлайн-заявки принимаются до 01 декабря 2022 года включительно по ссылкам: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«Солисты» </w:t>
      </w:r>
      <w:hyperlink r:id="rId2">
        <w:r>
          <w:rPr>
            <w:sz w:val="28"/>
            <w:szCs w:val="28"/>
          </w:rPr>
          <w:t>https://forms.gle/KYvK4GPBgdDjv5E68</w:t>
        </w:r>
      </w:hyperlink>
      <w:r>
        <w:rPr>
          <w:sz w:val="28"/>
          <w:szCs w:val="28"/>
        </w:rPr>
        <w:t xml:space="preserve">   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«Вокальный ансамбль» </w:t>
      </w:r>
      <w:hyperlink r:id="rId3">
        <w:r>
          <w:rPr>
            <w:sz w:val="28"/>
            <w:szCs w:val="28"/>
          </w:rPr>
          <w:t>https://forms.gle/ikQdQMsNwi8ffb2E8</w:t>
        </w:r>
      </w:hyperlink>
      <w:r>
        <w:rPr>
          <w:sz w:val="28"/>
          <w:szCs w:val="28"/>
        </w:rPr>
        <w:t xml:space="preserve"> </w:t>
      </w:r>
    </w:p>
    <w:p>
      <w:pPr>
        <w:pStyle w:val="NormalWeb"/>
        <w:spacing w:beforeAutospacing="0" w:before="0" w:after="0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«Концертмейстерское мастерство» </w:t>
      </w:r>
      <w:hyperlink r:id="rId4">
        <w:r>
          <w:rPr>
            <w:sz w:val="28"/>
            <w:szCs w:val="28"/>
          </w:rPr>
          <w:t>https://forms.gle/9GcBQUzP64ahQtUG8</w:t>
        </w:r>
      </w:hyperlink>
      <w:r>
        <w:rPr>
          <w:sz w:val="28"/>
          <w:szCs w:val="28"/>
        </w:rPr>
        <w:t xml:space="preserve">     </w:t>
      </w:r>
    </w:p>
    <w:p>
      <w:pPr>
        <w:pStyle w:val="NormalWeb"/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 Организационный комитет не возвращает копии документов, присланные на конкурс, и не несет ответственности за неточность информации, допущенную при оформлении заявок.</w:t>
      </w:r>
    </w:p>
    <w:p>
      <w:pPr>
        <w:pStyle w:val="NormalWeb"/>
        <w:spacing w:beforeAutospacing="0" w:before="0" w:after="0"/>
        <w:ind w:firstLine="709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8.10. </w:t>
      </w:r>
      <w:r>
        <w:rPr>
          <w:b/>
          <w:sz w:val="28"/>
          <w:szCs w:val="28"/>
        </w:rPr>
        <w:t xml:space="preserve">Организационный комитет вправе отказать в участии в конкурсе участникам, не приславшим заявку до указанной даты, а также оставляет за собой право прекратить прием заявок до установленного срока, если совокупная длительность программ участников номинации, направивших заявки на конкурс превышает определенный регламент прослушивания по времени. </w:t>
      </w:r>
    </w:p>
    <w:p>
      <w:pPr>
        <w:pStyle w:val="NormalWeb"/>
        <w:spacing w:beforeAutospacing="0" w:before="0" w:after="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Организационный комитет убедительно просит участников присылать заявки как можно раньше для успешного решения организационных вопросов.</w:t>
      </w:r>
    </w:p>
    <w:p>
      <w:pPr>
        <w:pStyle w:val="NormalWeb"/>
        <w:spacing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8.11. Участие в </w:t>
      </w:r>
      <w:r>
        <w:rPr>
          <w:color w:val="000000"/>
          <w:sz w:val="28"/>
          <w:szCs w:val="28"/>
        </w:rPr>
        <w:t>конкурсе</w:t>
      </w:r>
      <w:r>
        <w:rPr>
          <w:sz w:val="28"/>
          <w:szCs w:val="28"/>
        </w:rPr>
        <w:t xml:space="preserve"> рассматривается как полное согласие со всеми его условиями и регламентом.</w:t>
      </w:r>
    </w:p>
    <w:p>
      <w:pPr>
        <w:pStyle w:val="NormalWeb"/>
        <w:spacing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8.12. Все организационные вопросы можно уточнить по контактным телефонам: (4722) 25-07-01.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Сроки и порядок проведения </w:t>
      </w:r>
      <w:r>
        <w:rPr>
          <w:b/>
          <w:bCs/>
          <w:color w:val="000000"/>
          <w:sz w:val="28"/>
          <w:szCs w:val="28"/>
        </w:rPr>
        <w:t>конкурса.</w:t>
      </w:r>
    </w:p>
    <w:p>
      <w:pPr>
        <w:pStyle w:val="NormalWeb"/>
        <w:tabs>
          <w:tab w:val="clear" w:pos="708"/>
          <w:tab w:val="left" w:pos="1276" w:leader="none"/>
          <w:tab w:val="left" w:pos="1418" w:leader="none"/>
          <w:tab w:val="left" w:pos="1701" w:leader="none"/>
        </w:tabs>
        <w:spacing w:beforeAutospacing="0" w:before="0" w:after="0"/>
        <w:ind w:firstLine="709"/>
        <w:jc w:val="both"/>
        <w:rPr>
          <w:b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9.1.    Конкурс проводится </w:t>
      </w:r>
      <w:r>
        <w:rPr>
          <w:b/>
          <w:bCs/>
          <w:color w:val="C00000"/>
          <w:sz w:val="28"/>
          <w:szCs w:val="28"/>
        </w:rPr>
        <w:t xml:space="preserve">9-11 декабря </w:t>
      </w:r>
      <w:r>
        <w:rPr>
          <w:b/>
          <w:bCs/>
          <w:color w:val="000000"/>
          <w:sz w:val="28"/>
          <w:szCs w:val="28"/>
        </w:rPr>
        <w:t xml:space="preserve">2022 года. </w:t>
      </w:r>
    </w:p>
    <w:p>
      <w:pPr>
        <w:pStyle w:val="NormalWeb"/>
        <w:tabs>
          <w:tab w:val="clear" w:pos="708"/>
          <w:tab w:val="left" w:pos="1276" w:leader="none"/>
          <w:tab w:val="left" w:pos="1418" w:leader="none"/>
          <w:tab w:val="left" w:pos="1701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9.2. </w:t>
      </w:r>
      <w:r>
        <w:rPr>
          <w:b/>
          <w:bCs/>
          <w:color w:val="C00000"/>
          <w:sz w:val="28"/>
          <w:szCs w:val="28"/>
        </w:rPr>
        <w:t>Конкурсные выступления проводятся очно.</w:t>
      </w:r>
    </w:p>
    <w:p>
      <w:pPr>
        <w:pStyle w:val="NormalWeb"/>
        <w:tabs>
          <w:tab w:val="clear" w:pos="708"/>
          <w:tab w:val="left" w:pos="1276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Конкурсные выступления организуются согласно программе проведения конкурса.</w:t>
      </w:r>
    </w:p>
    <w:p>
      <w:pPr>
        <w:pStyle w:val="NormalWeb"/>
        <w:tabs>
          <w:tab w:val="clear" w:pos="708"/>
          <w:tab w:val="left" w:pos="1276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  Конкурсные выступления проводятся в один тур.</w:t>
      </w:r>
    </w:p>
    <w:p>
      <w:pPr>
        <w:pStyle w:val="NormalWeb"/>
        <w:tabs>
          <w:tab w:val="clear" w:pos="708"/>
          <w:tab w:val="left" w:pos="1134" w:leader="none"/>
          <w:tab w:val="left" w:pos="1276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Изменения очередности выступлений, изменения в программах участников допускаются только в исключительных случаях. </w:t>
      </w:r>
    </w:p>
    <w:p>
      <w:pPr>
        <w:pStyle w:val="NormalWeb"/>
        <w:tabs>
          <w:tab w:val="clear" w:pos="708"/>
          <w:tab w:val="left" w:pos="1276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  Организационный комитет конкурса оставляет за собой право на трансляцию, аудио- и видеозапись конкурсных выступлений и бесплатное использование записанного материала без разрешения на то участников.</w:t>
      </w:r>
    </w:p>
    <w:p>
      <w:pPr>
        <w:pStyle w:val="NormalWeb"/>
        <w:tabs>
          <w:tab w:val="clear" w:pos="708"/>
          <w:tab w:val="left" w:pos="1276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   В рамках конкурса проводится мастер-класс,  концерты.</w:t>
      </w:r>
    </w:p>
    <w:p>
      <w:pPr>
        <w:pStyle w:val="NormalWeb"/>
        <w:tabs>
          <w:tab w:val="clear" w:pos="708"/>
          <w:tab w:val="left" w:pos="1276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   Всем участникам вручаются грамоты.</w:t>
      </w:r>
    </w:p>
    <w:p>
      <w:pPr>
        <w:pStyle w:val="NormalWeb"/>
        <w:tabs>
          <w:tab w:val="clear" w:pos="708"/>
          <w:tab w:val="left" w:pos="1276" w:leader="none"/>
        </w:tabs>
        <w:spacing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9.8.  По итогам  конкурса лучшим участникам присуждаются звания: «Гран-При», «Лауреат»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степени), «Дипломант».</w:t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59" w:leader="none"/>
        </w:tabs>
        <w:suppressAutoHyphens w:val="true"/>
        <w:spacing w:lineRule="atLeast" w:line="2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eastAsia="Calibri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eastAsia="Calibri"/>
        </w:rPr>
        <w:t>Приложение № 1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к Положению о проведении</w:t>
      </w:r>
    </w:p>
    <w:p>
      <w:pPr>
        <w:pStyle w:val="Normal"/>
        <w:jc w:val="right"/>
        <w:rPr>
          <w:rFonts w:eastAsia="Calibri"/>
          <w:bCs/>
          <w:iCs/>
          <w:color w:val="000000"/>
        </w:rPr>
      </w:pPr>
      <w:r>
        <w:rPr>
          <w:color w:val="000000"/>
        </w:rPr>
        <w:t>Всероссийского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eastAsia="Calibri"/>
          <w:bCs/>
          <w:iCs/>
          <w:color w:val="000000"/>
        </w:rPr>
        <w:t>конкурса исполнителей романса</w:t>
      </w:r>
    </w:p>
    <w:p>
      <w:pPr>
        <w:pStyle w:val="Normal"/>
        <w:jc w:val="right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«Наследие - 2022»</w:t>
      </w:r>
    </w:p>
    <w:p>
      <w:pPr>
        <w:pStyle w:val="Normal"/>
        <w:jc w:val="right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</w:r>
    </w:p>
    <w:p>
      <w:pPr>
        <w:pStyle w:val="NormalWeb"/>
        <w:spacing w:beforeAutospacing="0" w:before="0" w:after="0"/>
        <w:ind w:firstLine="363"/>
        <w:jc w:val="right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</w:p>
    <w:p>
      <w:pPr>
        <w:pStyle w:val="Normal"/>
        <w:shd w:val="clear" w:color="auto" w:fill="FFFFFF"/>
        <w:ind w:left="5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ind w:left="5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>
      <w:pPr>
        <w:pStyle w:val="NormalWeb"/>
        <w:spacing w:beforeAutospacing="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 Всероссийском конкурсе исполнителей романса </w:t>
      </w:r>
    </w:p>
    <w:p>
      <w:pPr>
        <w:pStyle w:val="NormalWeb"/>
        <w:spacing w:beforeAutospacing="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«НАСЛЕДИЕ – 2022»</w:t>
      </w:r>
    </w:p>
    <w:p>
      <w:pPr>
        <w:pStyle w:val="NormalWeb"/>
        <w:spacing w:beforeAutospacing="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5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6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"/>
        <w:gridCol w:w="4394"/>
        <w:gridCol w:w="4678"/>
      </w:tblGrid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Номинация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 преподавателя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Контактный телефон преподавателя, адрес электронной почты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 концертмейстера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Программа выступления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-5" w:hanging="0"/>
              <w:jc w:val="right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Хронометраж (общий)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hd w:val="clear" w:color="auto" w:fill="FFFFFF"/>
        <w:ind w:left="5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ind w:left="5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hd w:val="clear" w:color="auto" w:fill="FFFFFF"/>
        <w:ind w:left="5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571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19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19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/подпись/</w:t>
            </w:r>
          </w:p>
        </w:tc>
        <w:tc>
          <w:tcPr>
            <w:tcW w:w="319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/ФИО руководителя ОУ/</w:t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МП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Textbody"/>
        <w:tabs>
          <w:tab w:val="clear" w:pos="708"/>
          <w:tab w:val="left" w:pos="1414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Приложение № 2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к Положению о проведении</w:t>
      </w:r>
    </w:p>
    <w:p>
      <w:pPr>
        <w:pStyle w:val="Normal"/>
        <w:jc w:val="right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Всероссийского</w:t>
      </w:r>
      <w:r>
        <w:rPr>
          <w:rFonts w:eastAsia="Calibri"/>
          <w:bCs/>
          <w:i/>
          <w:iCs/>
          <w:color w:val="000000"/>
        </w:rPr>
        <w:t xml:space="preserve"> </w:t>
      </w:r>
      <w:r>
        <w:rPr>
          <w:rFonts w:eastAsia="Calibri"/>
          <w:bCs/>
          <w:iCs/>
          <w:color w:val="000000"/>
        </w:rPr>
        <w:t xml:space="preserve"> конкурса исполнителей романса</w:t>
      </w:r>
    </w:p>
    <w:p>
      <w:pPr>
        <w:pStyle w:val="Normal"/>
        <w:jc w:val="right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«Наследие - 2022»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 участника</w:t>
      </w:r>
    </w:p>
    <w:p>
      <w:pPr>
        <w:pStyle w:val="Normal"/>
        <w:spacing w:before="0" w:after="0"/>
        <w:ind w:left="720"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Всероссийского конкурса исполнителей романса </w:t>
      </w:r>
    </w:p>
    <w:p>
      <w:pPr>
        <w:pStyle w:val="Normal"/>
        <w:spacing w:before="0" w:after="0"/>
        <w:ind w:left="720"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«НАСЛЕДИЕ – 2022»</w:t>
      </w:r>
    </w:p>
    <w:p>
      <w:pPr>
        <w:pStyle w:val="Normal"/>
        <w:spacing w:before="0" w:after="0"/>
        <w:ind w:left="72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Я,___________________________________________________________,</w:t>
      </w:r>
    </w:p>
    <w:p>
      <w:pPr>
        <w:pStyle w:val="Normal"/>
        <w:spacing w:before="0" w:after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(Ф. И. О. полностью)</w:t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родитель (законный представитель), участник конкурса, проживающий по </w:t>
      </w:r>
    </w:p>
    <w:p>
      <w:pPr>
        <w:pStyle w:val="Normal"/>
        <w:spacing w:before="0" w:after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(нужное подчеркнуть)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адресу: ____________________________________________________________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>
      <w:pPr>
        <w:pStyle w:val="Normal"/>
        <w:spacing w:before="0" w:after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жительства)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Мой контактный телефон ___________________________________________,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участие ____________________________________________</w:t>
      </w:r>
    </w:p>
    <w:p>
      <w:pPr>
        <w:pStyle w:val="Normal"/>
        <w:spacing w:before="0" w:after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(Ф. И. О., дата рождения участника конкурса)</w:t>
      </w:r>
    </w:p>
    <w:p>
      <w:pPr>
        <w:pStyle w:val="NormalWeb"/>
        <w:spacing w:beforeAutospacing="0" w:before="0" w:after="0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Всероссийском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конкурсе исполнителей романса «НАСЛЕДИЕ – 2022»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 на сбор, хранение, использование, распространение (передачу) и публикацию, в том числе в сети Интернет, своих (и/или моего ребенка) персональных данных организаторам конкурса для оформления всех необходимых документов, требующихся в процессе подготовки и проведения конкурса, а также для публикации материалов о ходе проведения и результатах конкурса.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Персональные данные, в отношении которых дается данное согласие, включают: фамилию, имя, отчество, дату рождения, пол, место обучения, место жительства, контактный телефон, результаты конкурса.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три года или прекращается по письменному заявлению, содержание которого определяется частью 3 ст. 14 Федерального закона от 27.07.2006 г. «О персональных данных».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  <w:tab/>
        <w:tab/>
        <w:tab/>
        <w:tab/>
        <w:tab/>
        <w:tab/>
        <w:tab/>
        <w:tab/>
        <w:t>_______________</w:t>
      </w:r>
    </w:p>
    <w:p>
      <w:pPr>
        <w:pStyle w:val="Normal"/>
        <w:spacing w:before="0" w:after="0"/>
        <w:ind w:firstLine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(дата)</w:t>
        <w:tab/>
        <w:tab/>
        <w:tab/>
        <w:tab/>
        <w:tab/>
        <w:tab/>
        <w:tab/>
        <w:tab/>
        <w:tab/>
        <w:tab/>
        <w:t>(подпись)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Состав организационного комитета</w:t>
      </w:r>
    </w:p>
    <w:p>
      <w:pPr>
        <w:pStyle w:val="Normal"/>
        <w:widowControl w:val="false"/>
        <w:suppressAutoHyphens w:val="true"/>
        <w:jc w:val="center"/>
        <w:textAlignment w:val="baseline"/>
        <w:rPr>
          <w:rFonts w:eastAsia="Calibri"/>
          <w:b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t xml:space="preserve">Всероссийского конкурса исполнителей романса </w:t>
      </w:r>
    </w:p>
    <w:p>
      <w:pPr>
        <w:pStyle w:val="Normal"/>
        <w:widowControl w:val="false"/>
        <w:suppressAutoHyphens w:val="true"/>
        <w:jc w:val="center"/>
        <w:textAlignment w:val="baseline"/>
        <w:rPr>
          <w:rFonts w:eastAsia="Calibri"/>
          <w:b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t>«НАСЛЕДИЕ – 2022»</w:t>
      </w:r>
    </w:p>
    <w:tbl>
      <w:tblPr>
        <w:tblpPr w:bottomFromText="0" w:horzAnchor="margin" w:leftFromText="180" w:rightFromText="180" w:tblpX="0" w:tblpY="274" w:topFromText="0" w:vertAnchor="text"/>
        <w:tblW w:w="98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935"/>
        <w:gridCol w:w="5916"/>
      </w:tblGrid>
      <w:tr>
        <w:trPr>
          <w:trHeight w:val="11404" w:hRule="atLeast"/>
        </w:trPr>
        <w:tc>
          <w:tcPr>
            <w:tcW w:w="3935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Лесных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Ольга Александровна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Calibri"/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Calibri"/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Белокурова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Татьяна Федоровна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Calibri"/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Шляева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Татьяна Александровна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Чубукова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Екатерина Михайловна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Шелухина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Ольга Владимировна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Calibri"/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Calibri"/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Calibri"/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Алфимова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Наталия Анатольевна</w:t>
            </w:r>
          </w:p>
        </w:tc>
        <w:tc>
          <w:tcPr>
            <w:tcW w:w="5916" w:type="dxa"/>
            <w:tcBorders/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  <w:tab w:val="left" w:pos="1115" w:leader="none"/>
                <w:tab w:val="center" w:pos="4677" w:leader="none"/>
                <w:tab w:val="right" w:pos="9355" w:leader="none"/>
              </w:tabs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  <w:tab w:val="left" w:pos="1115" w:leader="none"/>
                <w:tab w:val="center" w:pos="4677" w:leader="none"/>
                <w:tab w:val="right" w:pos="9355" w:leader="none"/>
              </w:tabs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  <w:tab w:val="left" w:pos="1115" w:leader="none"/>
                <w:tab w:val="center" w:pos="4677" w:leader="none"/>
                <w:tab w:val="right" w:pos="9355" w:leader="none"/>
              </w:tabs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- руководитель управления культуры администрации города Белгорода, председатель оргкомитета;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  <w:tab w:val="left" w:pos="1115" w:leader="none"/>
                <w:tab w:val="center" w:pos="4677" w:leader="none"/>
                <w:tab w:val="right" w:pos="9355" w:leader="none"/>
              </w:tabs>
              <w:suppressAutoHyphens w:val="true"/>
              <w:jc w:val="both"/>
              <w:textAlignment w:val="baseline"/>
              <w:rPr>
                <w:color w:val="000000"/>
                <w:kern w:val="2"/>
                <w:sz w:val="28"/>
                <w:szCs w:val="28"/>
                <w:highlight w:val="yellow"/>
              </w:rPr>
            </w:pPr>
            <w:r>
              <w:rPr>
                <w:color w:val="000000"/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  <w:tab w:val="left" w:pos="1115" w:leader="none"/>
                <w:tab w:val="center" w:pos="4677" w:leader="none"/>
                <w:tab w:val="right" w:pos="9355" w:leader="none"/>
              </w:tabs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- директор ГБУК «Белгородского регионального методического центра по художественному развитию»,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  <w:tab w:val="left" w:pos="1115" w:leader="none"/>
                <w:tab w:val="center" w:pos="4677" w:leader="none"/>
                <w:tab w:val="right" w:pos="9355" w:leader="none"/>
              </w:tabs>
              <w:suppressAutoHyphens w:val="true"/>
              <w:jc w:val="both"/>
              <w:textAlignment w:val="baseline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Сопредседатель оргкомитета;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  <w:tab w:val="left" w:pos="1115" w:leader="none"/>
                <w:tab w:val="center" w:pos="4677" w:leader="none"/>
                <w:tab w:val="right" w:pos="9355" w:leader="none"/>
              </w:tabs>
              <w:suppressAutoHyphens w:val="true"/>
              <w:jc w:val="both"/>
              <w:textAlignment w:val="baseline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 xml:space="preserve">- директор </w:t>
            </w:r>
            <w:r>
              <w:rPr>
                <w:rFonts w:eastAsia="Calibri"/>
                <w:sz w:val="28"/>
                <w:szCs w:val="28"/>
              </w:rPr>
              <w:t xml:space="preserve">муниципального бюджетного учреждения дополнительного образования «Детская музыкальная школа № 2 городского округа «город Белгород », </w:t>
            </w:r>
            <w:r>
              <w:rPr>
                <w:rFonts w:eastAsia="Calibri"/>
                <w:kern w:val="2"/>
                <w:sz w:val="28"/>
                <w:szCs w:val="28"/>
              </w:rPr>
              <w:t>сопредседатель оргкомитета;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- главный специалист управления культуры администрации города Белгорода,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ответственный секретарь;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color w:val="000000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 xml:space="preserve">- заместитель директора </w:t>
            </w:r>
            <w:r>
              <w:rPr>
                <w:rFonts w:eastAsia="Calibri"/>
                <w:sz w:val="28"/>
                <w:szCs w:val="28"/>
              </w:rPr>
              <w:t>муниципального бюджетного учреждения дополнительного образования «Детская музыкальная школа № 2 городского округа «город Белгород ».</w:t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- руководитель вокально-хорового школьного методического объединения, преподаватель муниципального бюджетного учреждения дополнительного образования «</w:t>
            </w:r>
            <w:r>
              <w:rPr>
                <w:rFonts w:eastAsia="Calibri"/>
                <w:sz w:val="28"/>
                <w:szCs w:val="28"/>
              </w:rPr>
              <w:t>Детская музыкальная школа № 2 городского округа «город Белгород ».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424" w:gutter="0" w:header="0" w:top="113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5f6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nhideWhenUsed/>
    <w:rsid w:val="006846ad"/>
    <w:rPr>
      <w:color w:val="000080"/>
      <w:u w:val="single"/>
    </w:rPr>
  </w:style>
  <w:style w:type="character" w:styleId="Style15" w:customStyle="1">
    <w:name w:val="Выделение жирным"/>
    <w:qFormat/>
    <w:rsid w:val="006846ad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e5256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nhideWhenUsed/>
    <w:qFormat/>
    <w:rsid w:val="006846ad"/>
    <w:pPr>
      <w:spacing w:beforeAutospacing="1" w:after="119"/>
    </w:pPr>
    <w:rPr/>
  </w:style>
  <w:style w:type="paragraph" w:styleId="ListParagraph">
    <w:name w:val="List Paragraph"/>
    <w:basedOn w:val="Normal"/>
    <w:qFormat/>
    <w:rsid w:val="006846ad"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Textbody" w:customStyle="1">
    <w:name w:val="Text body"/>
    <w:basedOn w:val="Normal"/>
    <w:qFormat/>
    <w:rsid w:val="006846ad"/>
    <w:pPr>
      <w:widowControl w:val="false"/>
      <w:suppressAutoHyphens w:val="true"/>
      <w:spacing w:lineRule="auto" w:line="288" w:before="0" w:after="140"/>
    </w:pPr>
    <w:rPr>
      <w:rFonts w:ascii="Liberation Serif" w:hAnsi="Liberation Serif" w:eastAsia="SimSun" w:cs="Mangal"/>
      <w:kern w:val="2"/>
      <w:lang w:eastAsia="zh-CN" w:bidi="hi-I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525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KYvK4GPBgdDjv5E68" TargetMode="External"/><Relationship Id="rId3" Type="http://schemas.openxmlformats.org/officeDocument/2006/relationships/hyperlink" Target="https://forms.gle/ikQdQMsNwi8ffb2E8" TargetMode="External"/><Relationship Id="rId4" Type="http://schemas.openxmlformats.org/officeDocument/2006/relationships/hyperlink" Target="https://forms.gle/9GcBQUzP64ahQtUG8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9503-AAF8-429B-B233-0B28C8ED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LibreOffice/7.3.1.3$Windows_X86_64 LibreOffice_project/a69ca51ded25f3eefd52d7bf9a5fad8c90b87951</Application>
  <AppVersion>15.0000</AppVersion>
  <Pages>10</Pages>
  <Words>1785</Words>
  <Characters>13155</Characters>
  <CharactersWithSpaces>15068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2021-09-06T08:54:00Z</dcterms:created>
  <dc:creator>Admin</dc:creator>
  <dc:description/>
  <dc:language>ru-RU</dc:language>
  <cp:lastModifiedBy/>
  <dcterms:modified xsi:type="dcterms:W3CDTF">2022-09-30T12:15:05Z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