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529" w:hanging="0"/>
        <w:rPr>
          <w:rFonts w:ascii="Times New Roman" w:hAnsi="Times New Roman" w:cs="Times New Roman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Курс по финансовой грамотности для взрослых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«Практичные финансы: от знаний к действиям»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Онлайн-курс </w:t>
      </w:r>
      <w:hyperlink r:id="rId2">
        <w:r>
          <w:rPr>
            <w:rStyle w:val="Style17"/>
            <w:rFonts w:cs="Times New Roman" w:ascii="Times New Roman" w:hAnsi="Times New Roman"/>
            <w:color w:val="00000A"/>
            <w:sz w:val="28"/>
            <w:szCs w:val="28"/>
          </w:rPr>
          <w:t>«Практичные финансы: от знаний к действиям»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это учебно-просветительский проект Банка России. 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Участники курса узнают, как решать личные финансовые вопросы и потренируются применять полученные знания в конкретных жизненных ситуациях. Обучение построено на кейсах из реальной жизни: оно поможет не только узнать полезную информацию, но и сформировать полезные финансовые привычки. 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Материалы будут особенно полезны для тех, кто еще не знаком с основами финансовой грамотности и только начинает ее изучать. А более опытные участники проверят и закрепят уже имеющиеся знания. 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Онлайн-курс состоит из 9 модулей. 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Обязательными для прохождения являются: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  <w:tab/>
        <w:t>Планируйте финансы. Так они принесут вам больше пользы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  <w:tab/>
        <w:t>Похоже, у меня проблемы!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  <w:tab/>
        <w:t>Выбирайте надежные и выгодные способы сохранить деньги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  <w:tab/>
        <w:t>Используйте заемные средства осторожно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  <w:tab/>
        <w:t>Используйте выгодные и безопасные способы оплаты и переводов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 wp14:anchorId="7E278626">
                <wp:simplePos x="0" y="0"/>
                <wp:positionH relativeFrom="column">
                  <wp:posOffset>4728210</wp:posOffset>
                </wp:positionH>
                <wp:positionV relativeFrom="paragraph">
                  <wp:posOffset>11430</wp:posOffset>
                </wp:positionV>
                <wp:extent cx="1398270" cy="1382395"/>
                <wp:effectExtent l="0" t="0" r="0" b="9525"/>
                <wp:wrapTight wrapText="bothSides">
                  <wp:wrapPolygon edited="0">
                    <wp:start x="0" y="0"/>
                    <wp:lineTo x="0" y="21451"/>
                    <wp:lineTo x="21207" y="21451"/>
                    <wp:lineTo x="21207" y="0"/>
                    <wp:lineTo x="0" y="0"/>
                  </wp:wrapPolygon>
                </wp:wrapTight>
                <wp:docPr id="1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rot="10800000">
                          <a:off x="0" y="0"/>
                          <a:ext cx="1397520" cy="1381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Рисунок 1" stroked="f" style="position:absolute;margin-left:372.3pt;margin-top:0.9pt;width:110pt;height:108.75pt;rotation:180" wp14:anchorId="7E278626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28"/>
          <w:szCs w:val="28"/>
        </w:rPr>
        <w:t>Дополнительно можно пройти следующие модули: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</w:t>
        <w:tab/>
        <w:t>Изучайте способы защиты своих прав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</w:t>
        <w:tab/>
        <w:t>Позаботьтесь о доходах на пенсии заранее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  <w:tab/>
        <w:t>Повышайте налоговую грамотность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</w:t>
        <w:tab/>
        <w:t>Проверяйте информацию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312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Обучение доступно в открытом формате на учебном портале Университета Банка России в разделе курса – . </w:t>
      </w:r>
      <w:hyperlink r:id="rId4">
        <w:bookmarkStart w:id="0" w:name="__DdeLink__47285_1630480794"/>
        <w:bookmarkEnd w:id="0"/>
        <w:r>
          <w:rPr>
            <w:rStyle w:val="Style17"/>
            <w:rFonts w:cs="Times New Roman" w:ascii="Times New Roman" w:hAnsi="Times New Roman"/>
            <w:sz w:val="28"/>
            <w:szCs w:val="28"/>
          </w:rPr>
          <w:t>https://finclass.info/_wt/fingram_start</w:t>
        </w:r>
      </w:hyperlink>
    </w:p>
    <w:p>
      <w:pPr>
        <w:pStyle w:val="Normal"/>
        <w:spacing w:lineRule="auto" w:line="312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Чтобы начать обучение, нужно заполнить опросник.  </w:t>
      </w:r>
      <w:r>
        <w:br w:type="page"/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После прохождения онлайн-курса и итогового тестирования</w:t>
        <w:br/>
        <w:t xml:space="preserve">участники смогут получить сертификат в личном кабинете. </w:t>
      </w:r>
    </w:p>
    <w:sectPr>
      <w:type w:val="nextPage"/>
      <w:pgSz w:w="11906" w:h="16838"/>
      <w:pgMar w:left="1701" w:right="850" w:header="0" w:top="709" w:footer="0" w:bottom="56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13708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4"/>
    <w:uiPriority w:val="99"/>
    <w:semiHidden/>
    <w:qFormat/>
    <w:rsid w:val="00c13708"/>
    <w:rPr>
      <w:sz w:val="20"/>
      <w:szCs w:val="20"/>
    </w:rPr>
  </w:style>
  <w:style w:type="character" w:styleId="Style15" w:customStyle="1">
    <w:name w:val="Тема примечания Знак"/>
    <w:basedOn w:val="Style14"/>
    <w:link w:val="a6"/>
    <w:uiPriority w:val="99"/>
    <w:semiHidden/>
    <w:qFormat/>
    <w:rsid w:val="00c13708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c13708"/>
    <w:rPr>
      <w:rFonts w:ascii="Segoe UI" w:hAnsi="Segoe UI" w:cs="Segoe UI"/>
      <w:sz w:val="18"/>
      <w:szCs w:val="18"/>
    </w:rPr>
  </w:style>
  <w:style w:type="character" w:styleId="Style17">
    <w:name w:val="Интернет-ссылка"/>
    <w:basedOn w:val="DefaultParagraphFont"/>
    <w:uiPriority w:val="99"/>
    <w:unhideWhenUsed/>
    <w:rsid w:val="006c1bbd"/>
    <w:rPr>
      <w:color w:val="0563C1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Annotationtext">
    <w:name w:val="annotation text"/>
    <w:basedOn w:val="Normal"/>
    <w:link w:val="a5"/>
    <w:uiPriority w:val="99"/>
    <w:semiHidden/>
    <w:unhideWhenUsed/>
    <w:qFormat/>
    <w:rsid w:val="00c1370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7"/>
    <w:uiPriority w:val="99"/>
    <w:semiHidden/>
    <w:unhideWhenUsed/>
    <w:qFormat/>
    <w:rsid w:val="00c13708"/>
    <w:pPr/>
    <w:rPr>
      <w:b/>
      <w:bCs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c137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f6488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ile:///C:\Users\35DUBYSHKINASV\AppData\Local\Temp\Rar$DIa50452.5262\finclass.info\_wt\fingram_start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finclass.info/_wt/fingram_star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LibreOffice/5.2.6.2$Windows_X86_64 LibreOffice_project/a3100ed2409ebf1c212f5048fbe377c281438fdc</Application>
  <Pages>2</Pages>
  <Words>196</Words>
  <Characters>1289</Characters>
  <CharactersWithSpaces>1476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2025-07-18T14:15:00Z</dcterms:created>
  <dc:creator>Клейменова Наталия Викторовна</dc:creator>
  <dc:description/>
  <dc:language>ru-RU</dc:language>
  <cp:lastModifiedBy/>
  <dcterms:modified xsi:type="dcterms:W3CDTF">2025-11-14T17:52:01Z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