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CA" w:rsidRPr="00F73DB0" w:rsidRDefault="00DD19CA" w:rsidP="00DD19CA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proofErr w:type="gramStart"/>
      <w:r w:rsidRPr="00F73DB0">
        <w:rPr>
          <w:rFonts w:ascii="Times New Roman" w:hAnsi="Times New Roman" w:cs="Times New Roman"/>
          <w:b/>
          <w:bCs/>
          <w:spacing w:val="-2"/>
          <w:sz w:val="24"/>
          <w:szCs w:val="24"/>
        </w:rPr>
        <w:t>муниципальное</w:t>
      </w:r>
      <w:proofErr w:type="gramEnd"/>
      <w:r w:rsidRPr="00F73D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бюджетное общеобразовательное учреждение</w:t>
      </w:r>
    </w:p>
    <w:p w:rsidR="00DD19CA" w:rsidRPr="00F73DB0" w:rsidRDefault="00DD19CA" w:rsidP="00DD19CA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73DB0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proofErr w:type="gramEnd"/>
      <w:r w:rsidRPr="00F73DB0">
        <w:rPr>
          <w:rFonts w:ascii="Times New Roman" w:hAnsi="Times New Roman" w:cs="Times New Roman"/>
          <w:b/>
          <w:bCs/>
          <w:sz w:val="24"/>
          <w:szCs w:val="24"/>
        </w:rPr>
        <w:t xml:space="preserve"> Ростова-на-Дону</w:t>
      </w:r>
    </w:p>
    <w:p w:rsidR="00DD19CA" w:rsidRPr="00F73DB0" w:rsidRDefault="00DD19CA" w:rsidP="00DD19CA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73DB0">
        <w:rPr>
          <w:rFonts w:ascii="Times New Roman" w:hAnsi="Times New Roman" w:cs="Times New Roman"/>
          <w:b/>
          <w:bCs/>
          <w:sz w:val="24"/>
          <w:szCs w:val="24"/>
        </w:rPr>
        <w:t xml:space="preserve"> «Школа № 32 имени «Молодой гвардии»</w:t>
      </w:r>
    </w:p>
    <w:p w:rsidR="00DD19CA" w:rsidRPr="00F73DB0" w:rsidRDefault="00DD19CA" w:rsidP="00DD19CA">
      <w:pPr>
        <w:shd w:val="clear" w:color="auto" w:fill="FFFFFF"/>
        <w:tabs>
          <w:tab w:val="left" w:leader="underscore" w:pos="2758"/>
          <w:tab w:val="left" w:leader="underscore" w:pos="10649"/>
        </w:tabs>
        <w:spacing w:after="0" w:line="31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73D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</w:t>
      </w:r>
      <w:proofErr w:type="gramStart"/>
      <w:r w:rsidRPr="00F73DB0">
        <w:rPr>
          <w:rFonts w:ascii="Times New Roman" w:hAnsi="Times New Roman" w:cs="Times New Roman"/>
          <w:b/>
          <w:bCs/>
          <w:sz w:val="24"/>
          <w:szCs w:val="24"/>
          <w:u w:val="single"/>
        </w:rPr>
        <w:t>_(</w:t>
      </w:r>
      <w:proofErr w:type="gramEnd"/>
      <w:r w:rsidRPr="00F73DB0">
        <w:rPr>
          <w:rFonts w:ascii="Times New Roman" w:hAnsi="Times New Roman" w:cs="Times New Roman"/>
          <w:b/>
          <w:bCs/>
          <w:sz w:val="24"/>
          <w:szCs w:val="24"/>
          <w:u w:val="single"/>
        </w:rPr>
        <w:t>МБОУ «Школа№32») _____________</w:t>
      </w:r>
    </w:p>
    <w:p w:rsidR="00BE0CCE" w:rsidRDefault="00BE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0CCE" w:rsidRDefault="00BE0CCE">
      <w:pPr>
        <w:spacing w:after="0" w:line="240" w:lineRule="auto"/>
        <w:jc w:val="center"/>
        <w:rPr>
          <w:b/>
          <w:bCs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E0CCE">
        <w:trPr>
          <w:trHeight w:val="1671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pStyle w:val="a5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pStyle w:val="a5"/>
              <w:rPr>
                <w:rStyle w:val="c3"/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  УТВЕРЖДАЮ</w:t>
            </w:r>
          </w:p>
          <w:p w:rsidR="00BE0CCE" w:rsidRDefault="00514463">
            <w:pPr>
              <w:pStyle w:val="a5"/>
              <w:rPr>
                <w:rStyle w:val="c3"/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  Директор МБОУ</w:t>
            </w:r>
          </w:p>
          <w:p w:rsidR="00BE0CCE" w:rsidRDefault="00514463">
            <w:pPr>
              <w:pStyle w:val="a5"/>
              <w:rPr>
                <w:rStyle w:val="c3"/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«Школа № 32   имени </w:t>
            </w:r>
          </w:p>
          <w:p w:rsidR="00BE0CCE" w:rsidRDefault="00514463">
            <w:pPr>
              <w:pStyle w:val="a5"/>
              <w:rPr>
                <w:rStyle w:val="c3"/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 «Молодой гвардии»</w:t>
            </w:r>
          </w:p>
          <w:p w:rsidR="00BE0CCE" w:rsidRDefault="00514463">
            <w:pPr>
              <w:pStyle w:val="a5"/>
              <w:rPr>
                <w:rStyle w:val="c3"/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  ____________/</w:t>
            </w:r>
            <w:proofErr w:type="spellStart"/>
            <w:r>
              <w:rPr>
                <w:rStyle w:val="c3"/>
                <w:rFonts w:ascii="Times New Roman" w:hAnsi="Times New Roman"/>
              </w:rPr>
              <w:t>М.В.Володина</w:t>
            </w:r>
            <w:proofErr w:type="spellEnd"/>
            <w:r>
              <w:rPr>
                <w:rStyle w:val="c3"/>
                <w:rFonts w:ascii="Times New Roman" w:hAnsi="Times New Roman"/>
              </w:rPr>
              <w:t>/</w:t>
            </w:r>
          </w:p>
          <w:p w:rsidR="00BE0CCE" w:rsidRPr="00DD19CA" w:rsidRDefault="00514463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                      Приказ №</w:t>
            </w:r>
            <w:r w:rsidR="00DD19CA">
              <w:rPr>
                <w:rStyle w:val="c3"/>
                <w:rFonts w:ascii="Times New Roman" w:hAnsi="Times New Roman"/>
              </w:rPr>
              <w:t xml:space="preserve"> 131 </w:t>
            </w:r>
            <w:proofErr w:type="gramStart"/>
            <w:r w:rsidR="00DD19CA">
              <w:rPr>
                <w:rStyle w:val="c3"/>
                <w:rFonts w:ascii="Times New Roman" w:hAnsi="Times New Roman"/>
              </w:rPr>
              <w:t>от  «</w:t>
            </w:r>
            <w:proofErr w:type="gramEnd"/>
            <w:r w:rsidR="00DD19CA">
              <w:rPr>
                <w:rStyle w:val="c3"/>
                <w:rFonts w:ascii="Times New Roman" w:hAnsi="Times New Roman"/>
              </w:rPr>
              <w:t xml:space="preserve">31» 05 </w:t>
            </w:r>
            <w:r>
              <w:rPr>
                <w:rStyle w:val="c3"/>
                <w:rFonts w:ascii="Times New Roman" w:hAnsi="Times New Roman"/>
              </w:rPr>
              <w:t>2022г.</w:t>
            </w:r>
          </w:p>
        </w:tc>
      </w:tr>
    </w:tbl>
    <w:p w:rsidR="00BE0CCE" w:rsidRDefault="00BE0CCE">
      <w:pPr>
        <w:widowControl w:val="0"/>
        <w:spacing w:after="0" w:line="240" w:lineRule="auto"/>
        <w:jc w:val="center"/>
        <w:rPr>
          <w:b/>
          <w:bCs/>
        </w:rPr>
      </w:pP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c3"/>
          <w:rFonts w:ascii="Times New Roman" w:hAnsi="Times New Roman"/>
          <w:b/>
          <w:bCs/>
          <w:sz w:val="48"/>
          <w:szCs w:val="48"/>
        </w:rPr>
        <w:t>ПРОГРАММА</w:t>
      </w: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>
        <w:rPr>
          <w:rStyle w:val="c3"/>
          <w:rFonts w:ascii="Times New Roman" w:hAnsi="Times New Roman"/>
          <w:b/>
          <w:bCs/>
          <w:sz w:val="36"/>
          <w:szCs w:val="36"/>
        </w:rPr>
        <w:t>летнего</w:t>
      </w:r>
      <w:proofErr w:type="gramEnd"/>
      <w:r>
        <w:rPr>
          <w:rStyle w:val="c3"/>
          <w:rFonts w:ascii="Times New Roman" w:hAnsi="Times New Roman"/>
          <w:b/>
          <w:bCs/>
          <w:sz w:val="36"/>
          <w:szCs w:val="36"/>
        </w:rPr>
        <w:t xml:space="preserve"> оздоровительного лагеря</w:t>
      </w:r>
      <w:r>
        <w:rPr>
          <w:rStyle w:val="c3"/>
          <w:rFonts w:ascii="Arial Unicode MS" w:eastAsia="Arial Unicode MS" w:hAnsi="Arial Unicode MS" w:cs="Arial Unicode MS"/>
          <w:sz w:val="36"/>
          <w:szCs w:val="36"/>
        </w:rPr>
        <w:br/>
      </w:r>
      <w:r>
        <w:rPr>
          <w:rStyle w:val="c3"/>
          <w:rFonts w:ascii="Times New Roman" w:hAnsi="Times New Roman"/>
          <w:b/>
          <w:bCs/>
          <w:sz w:val="36"/>
          <w:szCs w:val="36"/>
        </w:rPr>
        <w:t>с дневным пребыванием детей</w:t>
      </w: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Style w:val="c3"/>
          <w:rFonts w:ascii="Times New Roman" w:hAnsi="Times New Roman"/>
          <w:b/>
          <w:bCs/>
          <w:color w:val="CC0066"/>
          <w:sz w:val="52"/>
          <w:szCs w:val="52"/>
          <w:u w:color="CC0066"/>
        </w:rPr>
        <w:t>«Территория лета»</w:t>
      </w: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color="FF0000"/>
        </w:rPr>
      </w:pPr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(</w:t>
      </w:r>
      <w:proofErr w:type="gramStart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возраст</w:t>
      </w:r>
      <w:proofErr w:type="gramEnd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 xml:space="preserve"> детей 7-10 лет)</w:t>
      </w: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b/>
          <w:bCs/>
          <w:sz w:val="24"/>
          <w:szCs w:val="24"/>
        </w:rPr>
        <w:t>Срок реализации программы: 06.06.2022г - 05.07.2022г</w:t>
      </w: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36B" w:rsidRDefault="00B3636B">
      <w:pPr>
        <w:tabs>
          <w:tab w:val="left" w:pos="6675"/>
        </w:tabs>
        <w:jc w:val="center"/>
        <w:rPr>
          <w:rStyle w:val="c3"/>
          <w:rFonts w:ascii="Times New Roman" w:hAnsi="Times New Roman"/>
          <w:b/>
          <w:bCs/>
          <w:sz w:val="24"/>
          <w:szCs w:val="24"/>
        </w:rPr>
      </w:pPr>
    </w:p>
    <w:p w:rsidR="00B3636B" w:rsidRDefault="00B3636B">
      <w:pPr>
        <w:tabs>
          <w:tab w:val="left" w:pos="6675"/>
        </w:tabs>
        <w:jc w:val="center"/>
        <w:rPr>
          <w:rStyle w:val="c3"/>
          <w:rFonts w:ascii="Times New Roman" w:hAnsi="Times New Roman"/>
          <w:b/>
          <w:bCs/>
          <w:sz w:val="24"/>
          <w:szCs w:val="24"/>
        </w:rPr>
      </w:pPr>
    </w:p>
    <w:p w:rsidR="00BE0CCE" w:rsidRDefault="00514463">
      <w:pPr>
        <w:tabs>
          <w:tab w:val="left" w:pos="6675"/>
        </w:tabs>
        <w:jc w:val="center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3059430</wp:posOffset>
            </wp:positionH>
            <wp:positionV relativeFrom="page">
              <wp:posOffset>6172200</wp:posOffset>
            </wp:positionV>
            <wp:extent cx="2228850" cy="1714500"/>
            <wp:effectExtent l="0" t="0" r="0" b="0"/>
            <wp:wrapSquare wrapText="bothSides" distT="57150" distB="57150" distL="57150" distR="57150"/>
            <wp:docPr id="1073741825" name="officeArt object" descr="Описание: Описание: F: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Описание: Описание: F:\i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1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E0CCE" w:rsidRDefault="00BE0CCE">
      <w:pPr>
        <w:tabs>
          <w:tab w:val="left" w:pos="6675"/>
        </w:tabs>
        <w:jc w:val="center"/>
      </w:pPr>
    </w:p>
    <w:p w:rsidR="00BE0CCE" w:rsidRDefault="00BE0CCE">
      <w:pPr>
        <w:tabs>
          <w:tab w:val="left" w:pos="6675"/>
        </w:tabs>
        <w:jc w:val="center"/>
      </w:pPr>
    </w:p>
    <w:p w:rsidR="00BE0CCE" w:rsidRDefault="00BE0CCE">
      <w:pPr>
        <w:tabs>
          <w:tab w:val="left" w:pos="6675"/>
        </w:tabs>
        <w:jc w:val="center"/>
      </w:pPr>
    </w:p>
    <w:p w:rsidR="00BE0CCE" w:rsidRDefault="00BE0CCE">
      <w:pPr>
        <w:tabs>
          <w:tab w:val="left" w:pos="667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0CCE" w:rsidRDefault="00514463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c3"/>
          <w:rFonts w:ascii="Times New Roman" w:hAnsi="Times New Roman"/>
          <w:b/>
          <w:bCs/>
          <w:sz w:val="24"/>
          <w:szCs w:val="24"/>
        </w:rPr>
        <w:t>г.Ростов</w:t>
      </w:r>
      <w:proofErr w:type="spellEnd"/>
      <w:r>
        <w:rPr>
          <w:rStyle w:val="c3"/>
          <w:rFonts w:ascii="Times New Roman" w:hAnsi="Times New Roman"/>
          <w:b/>
          <w:bCs/>
          <w:sz w:val="24"/>
          <w:szCs w:val="24"/>
        </w:rPr>
        <w:t>-на-Дону, 2022 год</w:t>
      </w: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CCE" w:rsidRDefault="00BE0CCE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E0CCE" w:rsidRDefault="00BE0CCE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E0CCE" w:rsidRDefault="00514463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Информационная карта программы</w:t>
      </w:r>
    </w:p>
    <w:p w:rsidR="00BE0CCE" w:rsidRDefault="00BE0CCE">
      <w:pPr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BE0CCE">
        <w:trPr>
          <w:trHeight w:val="64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Программа летнего оздоровительного</w:t>
            </w:r>
            <w:r>
              <w:rPr>
                <w:rStyle w:val="c3"/>
                <w:rFonts w:ascii="Times New Roman" w:hAnsi="Times New Roman"/>
                <w:color w:val="FF0000"/>
                <w:sz w:val="24"/>
                <w:szCs w:val="24"/>
                <w:u w:color="FF0000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лагеря с дневным пребыванием детей «Территория лета».</w:t>
            </w:r>
          </w:p>
        </w:tc>
      </w:tr>
      <w:tr w:rsidR="00BE0CCE">
        <w:trPr>
          <w:trHeight w:val="9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Территория, представившая программу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МБОУ «Школа № 32 имени «Молодой гвардии»</w:t>
            </w:r>
          </w:p>
        </w:tc>
      </w:tr>
      <w:tr w:rsidR="00BE0CCE">
        <w:trPr>
          <w:trHeight w:val="9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проводящей организации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МБОУ «Школа № 32 имени «Молодой гвардии»</w:t>
            </w:r>
          </w:p>
        </w:tc>
      </w:tr>
      <w:tr w:rsidR="00BE0CCE">
        <w:trPr>
          <w:trHeight w:val="3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г. Ростов-на-Дону, улица Фрунзе,12 </w:t>
            </w:r>
          </w:p>
        </w:tc>
      </w:tr>
      <w:tr w:rsidR="00BE0CCE">
        <w:trPr>
          <w:trHeight w:val="3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Телефон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/>
        </w:tc>
      </w:tr>
      <w:tr w:rsidR="00BE0CCE">
        <w:trPr>
          <w:trHeight w:val="3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проведения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Летний</w:t>
            </w:r>
            <w:r>
              <w:rPr>
                <w:rStyle w:val="c3"/>
                <w:rFonts w:ascii="Times New Roman" w:hAnsi="Times New Roman"/>
                <w:color w:val="FF0000"/>
                <w:sz w:val="24"/>
                <w:szCs w:val="24"/>
                <w:u w:color="FF0000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оздоровительный лагерь с дневным пребыванием детей</w:t>
            </w:r>
          </w:p>
        </w:tc>
      </w:tr>
      <w:tr w:rsidR="00BE0CCE">
        <w:trPr>
          <w:trHeight w:val="12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Цель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Организация отдыха и оздоровления учащихся школы в летний период.</w:t>
            </w:r>
            <w:r>
              <w:rPr>
                <w:rStyle w:val="c3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Создание условий, интересных, разнообразных по форме и содержанию для обеспечения полноценного отдыха, оздоровления детей и творческого развития</w:t>
            </w:r>
          </w:p>
        </w:tc>
      </w:tr>
      <w:tr w:rsidR="00BE0CCE">
        <w:trPr>
          <w:trHeight w:val="6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Специализация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Разностороннее развитие детей, приобретение навыков коллективно-творческой деятельности и жизненного опыта.</w:t>
            </w:r>
          </w:p>
        </w:tc>
      </w:tr>
      <w:tr w:rsidR="00BE0CCE">
        <w:trPr>
          <w:trHeight w:val="3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06.06.2022г – 05.07.2022г </w:t>
            </w:r>
          </w:p>
        </w:tc>
      </w:tr>
      <w:tr w:rsidR="00BE0CCE">
        <w:trPr>
          <w:trHeight w:val="3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МБОУ «Школа № 32 имени «Молодой гвардии»</w:t>
            </w:r>
          </w:p>
        </w:tc>
      </w:tr>
      <w:tr w:rsidR="00BE0CCE">
        <w:trPr>
          <w:trHeight w:val="6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BE0CCE">
        <w:trPr>
          <w:trHeight w:val="9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Общее количество участников (в том числе детей)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89 учащихся, 1 руководитель,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10  воспитателей</w:t>
            </w:r>
            <w:proofErr w:type="gramEnd"/>
          </w:p>
        </w:tc>
      </w:tr>
      <w:tr w:rsidR="00BE0CCE">
        <w:trPr>
          <w:trHeight w:val="6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Условия размещения участников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4 кабинета, столовая, спортивная площадка, спортивный зал, библиотека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школы,  актовый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</w:tr>
      <w:tr w:rsidR="00BE0CCE">
        <w:trPr>
          <w:trHeight w:val="9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Программа реализуется через четыре этапа: подготовительный, организационный,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основной,  аналитический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</w:t>
            </w:r>
          </w:p>
        </w:tc>
      </w:tr>
      <w:tr w:rsidR="00BE0CCE">
        <w:trPr>
          <w:trHeight w:val="3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Профиль лагеря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Летний оздоровительный</w:t>
            </w:r>
            <w:r>
              <w:rPr>
                <w:rStyle w:val="c3"/>
                <w:rFonts w:ascii="Times New Roman" w:hAnsi="Times New Roman"/>
                <w:color w:val="FF0000"/>
                <w:sz w:val="24"/>
                <w:szCs w:val="24"/>
                <w:u w:color="FF0000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лагерь с дневным пребыванием детей</w:t>
            </w:r>
          </w:p>
        </w:tc>
      </w:tr>
    </w:tbl>
    <w:p w:rsidR="00BE0CCE" w:rsidRDefault="00BE0C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CCE" w:rsidRDefault="00BE0CCE">
      <w:pPr>
        <w:spacing w:before="100" w:after="10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E0CCE" w:rsidRDefault="00BE0CCE">
      <w:pPr>
        <w:spacing w:before="100" w:after="10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E0CCE" w:rsidRDefault="00514463">
      <w:pPr>
        <w:spacing w:before="100" w:after="10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c3"/>
          <w:rFonts w:ascii="Times New Roman" w:hAnsi="Times New Roman"/>
          <w:b/>
          <w:bCs/>
          <w:sz w:val="24"/>
          <w:szCs w:val="24"/>
          <w:u w:val="single"/>
        </w:rPr>
        <w:t>Пояснительная записка.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Приближается лето – пора отдыха детей в летних пришкольных лагерях. В условиях летнего пришкольного лагеря, отдых детей уникален с точки зрения организации самостоятельной жизнедеятельности личности в свободное время. Именно в пришкольном лагере ребенок заполняет свое свободное время полезными делами.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Лагерь дает возможность любому ребенку раскрыться, приблизиться к высоким уровням самоуважения и </w:t>
      </w:r>
      <w:proofErr w:type="spellStart"/>
      <w:r>
        <w:rPr>
          <w:rStyle w:val="c3"/>
          <w:rFonts w:ascii="Times New Roman" w:hAnsi="Times New Roman"/>
          <w:sz w:val="24"/>
          <w:szCs w:val="24"/>
        </w:rPr>
        <w:t>самореабилитации</w:t>
      </w:r>
      <w:proofErr w:type="spellEnd"/>
      <w:r>
        <w:rPr>
          <w:rStyle w:val="c3"/>
          <w:rFonts w:ascii="Times New Roman" w:hAnsi="Times New Roman"/>
          <w:sz w:val="24"/>
          <w:szCs w:val="24"/>
        </w:rPr>
        <w:t>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Ежегодно для учащихся проводится оздоровительная смена в лагере дневного пребывания на базе средней школы.  В нем отдыхают учащиеся 7 – 10 лет. Обязательным является вовлечение в лагерь ребят из многодетных и малообеспеченных семей.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«Здоровому каждый день – праздник», – гласит восточная мудрость.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 </w:t>
      </w:r>
    </w:p>
    <w:p w:rsidR="00BE0CCE" w:rsidRDefault="00514463">
      <w:pPr>
        <w:shd w:val="clear" w:color="auto" w:fill="FFFFFF"/>
        <w:spacing w:after="0"/>
        <w:ind w:firstLine="709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Составление программы пришкольного летнего лагеря позволяет максимально эффективно использовать ресурсы и возможности пришкольного лагеря, учитывать интересы детей и запросы их родителей. Педагогический коллектив лагеря, составляя планирование работы, продумал все возможности для раскрытия потенциала каждого ребенка.</w:t>
      </w:r>
    </w:p>
    <w:p w:rsidR="00BE0CCE" w:rsidRDefault="00514463">
      <w:pPr>
        <w:pStyle w:val="a6"/>
        <w:spacing w:before="0" w:after="0" w:line="276" w:lineRule="auto"/>
        <w:rPr>
          <w:rStyle w:val="c3"/>
        </w:rPr>
      </w:pPr>
      <w:r>
        <w:rPr>
          <w:rStyle w:val="c3"/>
        </w:rPr>
        <w:t xml:space="preserve">        Программа, по которой мы работаем, по своей направленности является комплексной, то есть,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BE0CCE" w:rsidRDefault="00514463">
      <w:pPr>
        <w:spacing w:after="0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В  реализации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программы летнего лагеря с дневным пребыванием детей принимают участие  педагогический коллектив школы. </w:t>
      </w:r>
    </w:p>
    <w:p w:rsidR="00BE0CCE" w:rsidRDefault="00514463">
      <w:pPr>
        <w:spacing w:after="0"/>
        <w:ind w:firstLine="720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c3"/>
          <w:rFonts w:ascii="Times New Roman" w:hAnsi="Times New Roman"/>
          <w:sz w:val="24"/>
          <w:szCs w:val="24"/>
        </w:rPr>
        <w:t>Самосоставление</w:t>
      </w:r>
      <w:proofErr w:type="spellEnd"/>
      <w:r>
        <w:rPr>
          <w:rStyle w:val="c3"/>
          <w:rFonts w:ascii="Times New Roman" w:hAnsi="Times New Roman"/>
          <w:sz w:val="24"/>
          <w:szCs w:val="24"/>
        </w:rPr>
        <w:t xml:space="preserve"> плана дает возможность детям вносить предложения, отстаивать их, выбирать, а затем воплощать в жизнь.</w:t>
      </w:r>
    </w:p>
    <w:p w:rsidR="00BE0CCE" w:rsidRDefault="00BE0CCE">
      <w:pPr>
        <w:spacing w:after="0"/>
        <w:rPr>
          <w:rStyle w:val="c3"/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99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8"/>
        <w:gridCol w:w="8177"/>
      </w:tblGrid>
      <w:tr w:rsidR="00BE0CCE">
        <w:trPr>
          <w:trHeight w:val="16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514463">
            <w:pPr>
              <w:spacing w:after="0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hd w:val="clear" w:color="auto" w:fill="FFFFFF"/>
              <w:spacing w:after="0"/>
              <w:jc w:val="both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Цель: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выявление способностей ребенка и его развитие в спорте, искусстве, техническом творчестве и других видов игровой деятельности.</w:t>
            </w:r>
          </w:p>
        </w:tc>
      </w:tr>
      <w:tr w:rsidR="00BE0CCE">
        <w:trPr>
          <w:trHeight w:val="478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Организация разнообразной досуговой деятельности.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Привлечение к активным формам деятельности учащихся группы риска.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Создание  системы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>  физического  оздоровления  детей  в  условиях  временного  коллектива.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Преодоление разрыва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между  физическим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и духовным развитием  детей средством  игры, познавательной и трудовой  деятельностью.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Формирование у школьников навыков общения и толерантности.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Утверждение в сознании школьников нравственной и культурной ценности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Привитие навыков здорового образа жизни, укрепление здоровья.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Приобщение ребят к творческим видам деятельности, развитие творческого мышления.</w:t>
            </w:r>
          </w:p>
          <w:p w:rsidR="00BE0CCE" w:rsidRDefault="005144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91820"/>
                <w:sz w:val="24"/>
                <w:szCs w:val="24"/>
                <w:u w:color="091820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Развитие и укрепление связей школы, семьи, учреждений дополнительного образования, культуры и др. </w:t>
            </w:r>
          </w:p>
        </w:tc>
      </w:tr>
      <w:tr w:rsidR="00BE0CCE">
        <w:trPr>
          <w:trHeight w:val="28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numPr>
                <w:ilvl w:val="0"/>
                <w:numId w:val="2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Создание оптимальных условий для организации отдыха и оздоровления учащихся школы </w:t>
            </w:r>
          </w:p>
          <w:p w:rsidR="00BE0CCE" w:rsidRDefault="00514463">
            <w:pPr>
              <w:numPr>
                <w:ilvl w:val="0"/>
                <w:numId w:val="2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Обновление содержания и форм работы по организации летнего лагеря с дневным пребыванием при школе </w:t>
            </w:r>
          </w:p>
          <w:p w:rsidR="00BE0CCE" w:rsidRDefault="00514463">
            <w:pPr>
              <w:numPr>
                <w:ilvl w:val="0"/>
                <w:numId w:val="2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Совершенствование уровня кадрового обеспечения и деятельности летнего лагеря при школе </w:t>
            </w:r>
          </w:p>
          <w:p w:rsidR="00BE0CCE" w:rsidRDefault="00514463">
            <w:pPr>
              <w:numPr>
                <w:ilvl w:val="0"/>
                <w:numId w:val="2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Научно-методическое обеспечение </w:t>
            </w:r>
          </w:p>
          <w:p w:rsidR="00BE0CCE" w:rsidRDefault="0051446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Оздоровление детей и профилактика заболеваний</w:t>
            </w:r>
          </w:p>
        </w:tc>
      </w:tr>
      <w:tr w:rsidR="00BE0CCE">
        <w:trPr>
          <w:trHeight w:val="3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Организационно-методическое и материально-техническое обеспечение.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tabs>
                <w:tab w:val="left" w:pos="720"/>
              </w:tabs>
              <w:spacing w:before="100" w:after="100" w:line="240" w:lineRule="auto"/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CCE" w:rsidRDefault="00514463">
            <w:pPr>
              <w:numPr>
                <w:ilvl w:val="0"/>
                <w:numId w:val="4"/>
              </w:numPr>
              <w:spacing w:before="100" w:after="100" w:line="240" w:lineRule="auto"/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Спортивно-игровой инвентарь; </w:t>
            </w:r>
          </w:p>
          <w:p w:rsidR="00BE0CCE" w:rsidRDefault="00514463">
            <w:pPr>
              <w:numPr>
                <w:ilvl w:val="0"/>
                <w:numId w:val="4"/>
              </w:numPr>
              <w:spacing w:before="100" w:after="100" w:line="240" w:lineRule="auto"/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Канцелярские товары; </w:t>
            </w:r>
          </w:p>
          <w:p w:rsidR="00BE0CCE" w:rsidRDefault="00514463">
            <w:pPr>
              <w:numPr>
                <w:ilvl w:val="0"/>
                <w:numId w:val="4"/>
              </w:numPr>
              <w:spacing w:before="100" w:after="100" w:line="240" w:lineRule="auto"/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Призовой фонд, сувенирная продукция, грамоты; </w:t>
            </w:r>
          </w:p>
          <w:p w:rsidR="00BE0CCE" w:rsidRDefault="00514463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Style w:val="c3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Методическая литература с играми, конкурсами, </w:t>
            </w: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сценариями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>, викторинами, праздниками.</w:t>
            </w:r>
          </w:p>
        </w:tc>
      </w:tr>
      <w:tr w:rsidR="00BE0CCE">
        <w:trPr>
          <w:trHeight w:val="54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BE0CCE">
            <w:pPr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Укрепление здоровья детей;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Улучшение социально-психологического климата в лагере;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Снижение темпа роста негативных социальных явлений среди детей;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Укрепление дружбы и сотрудничества между детьми разных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возрастов ;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Формирование умений, навыков, приобретение жизненного опыта адекватного поведения в экстремальных ситуациях;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развитие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творческих способностей, инициативы и активности ребёнка;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привитие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навыков самообслуживания;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Повышение чувства патриотизма; </w:t>
            </w:r>
          </w:p>
          <w:p w:rsidR="00BE0CCE" w:rsidRDefault="00514463">
            <w:pPr>
              <w:numPr>
                <w:ilvl w:val="0"/>
                <w:numId w:val="6"/>
              </w:num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Уважение к родной природе. </w:t>
            </w:r>
          </w:p>
          <w:p w:rsidR="00BE0CCE" w:rsidRDefault="00514463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Совершенствование материально-технической базы организации летнего отдыха и оздоровления детей</w:t>
            </w:r>
          </w:p>
        </w:tc>
      </w:tr>
      <w:tr w:rsidR="00BE0CCE">
        <w:trPr>
          <w:trHeight w:val="15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b/>
                <w:bCs/>
                <w:sz w:val="24"/>
                <w:szCs w:val="24"/>
              </w:rPr>
              <w:t>Система организации контроля над исполнением программы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CCE" w:rsidRDefault="00514463">
            <w:pPr>
              <w:spacing w:after="0" w:line="240" w:lineRule="auto"/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Контроль над исполнением программы осуществляется начальником лагеря и </w:t>
            </w:r>
            <w:proofErr w:type="gramStart"/>
            <w:r>
              <w:rPr>
                <w:rStyle w:val="c3"/>
                <w:rFonts w:ascii="Times New Roman" w:hAnsi="Times New Roman"/>
                <w:sz w:val="24"/>
                <w:szCs w:val="24"/>
              </w:rPr>
              <w:t>заместителями  директора</w:t>
            </w:r>
            <w:proofErr w:type="gramEnd"/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по воспитательной работе.</w:t>
            </w:r>
          </w:p>
        </w:tc>
      </w:tr>
    </w:tbl>
    <w:p w:rsidR="00BE0CCE" w:rsidRDefault="00BE0CCE">
      <w:pPr>
        <w:widowControl w:val="0"/>
        <w:spacing w:after="0" w:line="240" w:lineRule="auto"/>
        <w:rPr>
          <w:rStyle w:val="c3"/>
          <w:rFonts w:ascii="Arial" w:eastAsia="Arial" w:hAnsi="Arial" w:cs="Arial"/>
          <w:b/>
          <w:bCs/>
          <w:sz w:val="24"/>
          <w:szCs w:val="24"/>
          <w:u w:val="single"/>
        </w:rPr>
      </w:pPr>
    </w:p>
    <w:p w:rsidR="00BE0CCE" w:rsidRDefault="00BE0CCE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E0CCE" w:rsidRDefault="00514463">
      <w:pPr>
        <w:spacing w:before="100" w:after="100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Концептуальные основы</w:t>
      </w:r>
    </w:p>
    <w:p w:rsidR="00BE0CCE" w:rsidRDefault="00514463">
      <w:pPr>
        <w:spacing w:after="0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b/>
          <w:bCs/>
          <w:sz w:val="24"/>
          <w:szCs w:val="24"/>
          <w:u w:val="single"/>
        </w:rPr>
        <w:t>Актуальность программы</w:t>
      </w:r>
      <w:r>
        <w:rPr>
          <w:rStyle w:val="c3"/>
          <w:rFonts w:ascii="Times New Roman" w:hAnsi="Times New Roman"/>
          <w:b/>
          <w:bCs/>
          <w:sz w:val="24"/>
          <w:szCs w:val="24"/>
        </w:rPr>
        <w:t xml:space="preserve"> </w:t>
      </w:r>
    </w:p>
    <w:p w:rsidR="00BE0CCE" w:rsidRDefault="00514463">
      <w:pPr>
        <w:spacing w:after="0"/>
        <w:ind w:firstLine="900"/>
        <w:jc w:val="both"/>
        <w:rPr>
          <w:rStyle w:val="c3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</w:t>
      </w:r>
      <w:r>
        <w:rPr>
          <w:rStyle w:val="c3"/>
          <w:rFonts w:ascii="Times New Roman" w:hAnsi="Times New Roman"/>
          <w:sz w:val="24"/>
          <w:szCs w:val="24"/>
        </w:rPr>
        <w:t> </w:t>
      </w:r>
      <w:r>
        <w:rPr>
          <w:rStyle w:val="c3"/>
          <w:rFonts w:ascii="Times New Roman" w:hAnsi="Times New Roman"/>
          <w:color w:val="333333"/>
          <w:sz w:val="24"/>
          <w:szCs w:val="24"/>
          <w:u w:color="333333"/>
        </w:rPr>
        <w:t xml:space="preserve"> В нем отдыхают дети из малообеспеченных, многодетных семей, дети группы риска, состоящих на </w:t>
      </w:r>
      <w:proofErr w:type="spellStart"/>
      <w:r>
        <w:rPr>
          <w:rStyle w:val="c3"/>
          <w:rFonts w:ascii="Times New Roman" w:hAnsi="Times New Roman"/>
          <w:color w:val="333333"/>
          <w:sz w:val="24"/>
          <w:szCs w:val="24"/>
          <w:u w:color="333333"/>
        </w:rPr>
        <w:t>внутришкольном</w:t>
      </w:r>
      <w:proofErr w:type="spellEnd"/>
      <w:r>
        <w:rPr>
          <w:rStyle w:val="c3"/>
          <w:rFonts w:ascii="Times New Roman" w:hAnsi="Times New Roman"/>
          <w:color w:val="333333"/>
          <w:sz w:val="24"/>
          <w:szCs w:val="24"/>
          <w:u w:color="333333"/>
        </w:rPr>
        <w:t xml:space="preserve"> контроле, одаренные дети. Длительность смены 21 день. В пришкольном лагере ребенок заполняет свое свободное время полезными делами, укрепляет здоровье. </w:t>
      </w:r>
    </w:p>
    <w:p w:rsidR="00BE0CCE" w:rsidRDefault="00BE0CCE">
      <w:pPr>
        <w:spacing w:after="0"/>
        <w:ind w:firstLine="900"/>
        <w:jc w:val="both"/>
        <w:rPr>
          <w:rStyle w:val="c3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:rsidR="00BE0CCE" w:rsidRDefault="00514463">
      <w:pPr>
        <w:spacing w:after="0"/>
        <w:ind w:firstLine="374"/>
        <w:jc w:val="center"/>
        <w:rPr>
          <w:rStyle w:val="c3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>Актуальность программы обусловлена следующими факторами:</w:t>
      </w:r>
    </w:p>
    <w:p w:rsidR="00BE0CCE" w:rsidRDefault="00514463">
      <w:pPr>
        <w:spacing w:after="0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 xml:space="preserve">- устойчивым спросом родителей на организованный отдых </w:t>
      </w:r>
      <w:proofErr w:type="gramStart"/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>учащихся;</w:t>
      </w:r>
      <w:r>
        <w:rPr>
          <w:rStyle w:val="c3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 xml:space="preserve"> работой по укреплению здоровья детей и формированию у них потребности здорового образа жизни;</w:t>
      </w:r>
      <w:r>
        <w:rPr>
          <w:rStyle w:val="c3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c3"/>
          <w:rFonts w:ascii="Times New Roman" w:hAnsi="Times New Roman"/>
          <w:sz w:val="24"/>
          <w:szCs w:val="24"/>
          <w:shd w:val="clear" w:color="auto" w:fill="FFFFFF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BE0CCE" w:rsidRDefault="00BE0CCE">
      <w:pPr>
        <w:pStyle w:val="c21"/>
        <w:spacing w:line="276" w:lineRule="auto"/>
        <w:jc w:val="both"/>
      </w:pPr>
    </w:p>
    <w:p w:rsidR="00BE0CCE" w:rsidRDefault="00BE0CCE">
      <w:pPr>
        <w:shd w:val="clear" w:color="auto" w:fill="FFFFFF"/>
        <w:spacing w:after="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E0CCE" w:rsidRDefault="00BE0CCE">
      <w:pPr>
        <w:shd w:val="clear" w:color="auto" w:fill="FFFFFF"/>
        <w:spacing w:after="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E0CCE" w:rsidRDefault="00514463">
      <w:pPr>
        <w:shd w:val="clear" w:color="auto" w:fill="FFFFFF"/>
        <w:spacing w:after="0"/>
        <w:jc w:val="center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b/>
          <w:bCs/>
          <w:sz w:val="24"/>
          <w:szCs w:val="24"/>
          <w:u w:val="single"/>
        </w:rPr>
        <w:t>Принципы программы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Программа  летнего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оздоровительного лагеря «Территория лета» опирается на следующие принципы: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1. Принцип </w:t>
      </w:r>
      <w:proofErr w:type="spellStart"/>
      <w:r>
        <w:rPr>
          <w:rStyle w:val="c3"/>
          <w:rFonts w:ascii="Times New Roman" w:hAnsi="Times New Roman"/>
          <w:sz w:val="24"/>
          <w:szCs w:val="24"/>
        </w:rPr>
        <w:t>гуманизации</w:t>
      </w:r>
      <w:proofErr w:type="spellEnd"/>
      <w:r>
        <w:rPr>
          <w:rStyle w:val="c3"/>
          <w:rFonts w:ascii="Times New Roman" w:hAnsi="Times New Roman"/>
          <w:sz w:val="24"/>
          <w:szCs w:val="24"/>
        </w:rPr>
        <w:t xml:space="preserve"> отношений: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2. Принцип соответствия типа сотрудничества психологическим возрастным особенностям учащихся и типу ведущей деятельности: результатом деятельности воспитательного характера в школьном лагере «Территория лета» является сотрудничество ребенка и взрослого, которое позволяет воспитаннику лагеря почувствовать себя творческой личностью.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3. Принцип демократичности: участие всех детей в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программе  развития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творческих способностей.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Принцип  дифференциации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>  воспитания: дифференциация в рамках летнего оздоровительного лагеря предполагает: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- отбор содержания, форм и методов воспитания в соотношении с индивидуально-психологическими особенностями детей;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- создание возможности переключения с одного вида деятельности на другой в рамках смены (дня);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- взаимосвязь всех мероприятий в рамках тематики дня;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>- активное участие детей во всех видах деятельности. </w:t>
      </w:r>
    </w:p>
    <w:p w:rsidR="00BE0CCE" w:rsidRDefault="00514463">
      <w:p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Принцип  творческой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индивидуальности: творческая индивидуальность – это  характеристика  личности, которая в самой полной мере реализует, развивает свой творческий потенциал. </w:t>
      </w:r>
    </w:p>
    <w:p w:rsidR="00BE0CCE" w:rsidRDefault="00514463">
      <w:pPr>
        <w:shd w:val="clear" w:color="auto" w:fill="FFFFFF"/>
        <w:spacing w:after="0"/>
        <w:jc w:val="center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b/>
          <w:bCs/>
          <w:sz w:val="24"/>
          <w:szCs w:val="24"/>
          <w:u w:val="single"/>
        </w:rPr>
        <w:t>Направления деятельности пришкольного оздоровительного лагеря</w:t>
      </w:r>
    </w:p>
    <w:p w:rsidR="00BE0CCE" w:rsidRDefault="00514463">
      <w:pPr>
        <w:numPr>
          <w:ilvl w:val="0"/>
          <w:numId w:val="9"/>
        </w:num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091820"/>
          <w:sz w:val="24"/>
          <w:szCs w:val="24"/>
          <w:u w:color="091820"/>
        </w:rPr>
      </w:pPr>
      <w:r>
        <w:rPr>
          <w:rStyle w:val="c3"/>
          <w:rFonts w:ascii="Times New Roman" w:hAnsi="Times New Roman"/>
          <w:sz w:val="24"/>
          <w:szCs w:val="24"/>
        </w:rPr>
        <w:t>Экологическое направление</w:t>
      </w:r>
    </w:p>
    <w:p w:rsidR="00BE0CCE" w:rsidRDefault="00514463">
      <w:pPr>
        <w:numPr>
          <w:ilvl w:val="0"/>
          <w:numId w:val="9"/>
        </w:num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091820"/>
          <w:sz w:val="24"/>
          <w:szCs w:val="24"/>
          <w:u w:color="091820"/>
        </w:rPr>
      </w:pPr>
      <w:r>
        <w:rPr>
          <w:rStyle w:val="c3"/>
          <w:rFonts w:ascii="Times New Roman" w:hAnsi="Times New Roman"/>
          <w:sz w:val="24"/>
          <w:szCs w:val="24"/>
        </w:rPr>
        <w:t>Художественно – эстетическое направление</w:t>
      </w:r>
    </w:p>
    <w:p w:rsidR="00BE0CCE" w:rsidRDefault="00514463">
      <w:pPr>
        <w:numPr>
          <w:ilvl w:val="0"/>
          <w:numId w:val="9"/>
        </w:num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091820"/>
          <w:sz w:val="24"/>
          <w:szCs w:val="24"/>
          <w:u w:color="091820"/>
        </w:rPr>
      </w:pPr>
      <w:r>
        <w:rPr>
          <w:rStyle w:val="c3"/>
          <w:rFonts w:ascii="Times New Roman" w:hAnsi="Times New Roman"/>
          <w:sz w:val="24"/>
          <w:szCs w:val="24"/>
        </w:rPr>
        <w:t>Трудовая деятельность</w:t>
      </w:r>
    </w:p>
    <w:p w:rsidR="00BE0CCE" w:rsidRDefault="00514463">
      <w:pPr>
        <w:numPr>
          <w:ilvl w:val="0"/>
          <w:numId w:val="9"/>
        </w:num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091820"/>
          <w:sz w:val="24"/>
          <w:szCs w:val="24"/>
          <w:u w:color="091820"/>
        </w:rPr>
      </w:pPr>
      <w:r>
        <w:rPr>
          <w:rStyle w:val="c3"/>
          <w:rFonts w:ascii="Times New Roman" w:hAnsi="Times New Roman"/>
          <w:sz w:val="24"/>
          <w:szCs w:val="24"/>
        </w:rPr>
        <w:t>Физкультурно-оздоровительная деятельность</w:t>
      </w:r>
    </w:p>
    <w:p w:rsidR="00BE0CCE" w:rsidRDefault="00514463">
      <w:pPr>
        <w:numPr>
          <w:ilvl w:val="0"/>
          <w:numId w:val="9"/>
        </w:numPr>
        <w:shd w:val="clear" w:color="auto" w:fill="FFFFFF"/>
        <w:spacing w:after="0"/>
        <w:jc w:val="both"/>
        <w:rPr>
          <w:rStyle w:val="c3"/>
          <w:rFonts w:ascii="Times New Roman" w:eastAsia="Times New Roman" w:hAnsi="Times New Roman" w:cs="Times New Roman"/>
          <w:color w:val="091820"/>
          <w:sz w:val="28"/>
          <w:szCs w:val="28"/>
          <w:u w:color="091820"/>
        </w:rPr>
      </w:pPr>
      <w:r>
        <w:rPr>
          <w:rStyle w:val="c3"/>
          <w:rFonts w:ascii="Times New Roman" w:hAnsi="Times New Roman"/>
          <w:sz w:val="24"/>
          <w:szCs w:val="24"/>
        </w:rPr>
        <w:t>Патриотическое направление</w:t>
      </w:r>
      <w:r>
        <w:rPr>
          <w:rStyle w:val="c3"/>
          <w:rFonts w:ascii="Times New Roman" w:hAnsi="Times New Roman"/>
          <w:sz w:val="28"/>
          <w:szCs w:val="28"/>
        </w:rPr>
        <w:t> </w:t>
      </w:r>
    </w:p>
    <w:p w:rsidR="00BE0CCE" w:rsidRDefault="00514463">
      <w:pPr>
        <w:spacing w:before="100" w:after="100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Нормативно-правовое обеспечение программы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Конвенция ООН о правах ребенка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Конституция РФ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Закон Российской Федерации, Республика Коми «Об образовании»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Федеральный закон «Об основных гарантиях прав ребенка в Российской Федерации»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Концепция Федеральной целевой программы «Дети России» на 2007-2010 годы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lastRenderedPageBreak/>
        <w:t>Концепция  долгосрочного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№1662-р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Санитарно-эпидемиологические правила и нормативы </w:t>
      </w:r>
      <w:proofErr w:type="spellStart"/>
      <w:r>
        <w:rPr>
          <w:rStyle w:val="c3"/>
          <w:rFonts w:ascii="Times New Roman" w:hAnsi="Times New Roman"/>
          <w:sz w:val="24"/>
          <w:szCs w:val="24"/>
        </w:rPr>
        <w:t>СанПин</w:t>
      </w:r>
      <w:proofErr w:type="spellEnd"/>
      <w:r>
        <w:rPr>
          <w:rStyle w:val="c3"/>
          <w:rFonts w:ascii="Times New Roman" w:hAnsi="Times New Roman"/>
          <w:sz w:val="24"/>
          <w:szCs w:val="24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каникул».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Порядок проведения профильных лагерей, лагерей с дневным пребыванием, лагерей труда и отдыха 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Устав школы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Положение о лагере дневного пребывания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Правила внутреннего распорядка лагеря дневного пребывания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Правила по технике безопасности, пожарной безопасности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Приказы УО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Должностные инструкции работников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Рекомендации по профилактике детского травматизма, предупреждению несчастных случаев с детьми в школьном оздоровительном лагере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Санитарные правила о прохождении медицинского осмотра</w:t>
      </w:r>
    </w:p>
    <w:p w:rsidR="00BE0CCE" w:rsidRDefault="00514463">
      <w:pPr>
        <w:numPr>
          <w:ilvl w:val="0"/>
          <w:numId w:val="11"/>
        </w:numPr>
        <w:spacing w:before="100" w:after="100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Акт приемки лагеря</w:t>
      </w:r>
    </w:p>
    <w:p w:rsidR="00BE0CCE" w:rsidRDefault="00BE0CCE">
      <w:pPr>
        <w:spacing w:after="0"/>
        <w:ind w:firstLine="374"/>
        <w:jc w:val="center"/>
        <w:rPr>
          <w:rStyle w:val="c3"/>
        </w:rPr>
      </w:pPr>
    </w:p>
    <w:p w:rsidR="00BE0CCE" w:rsidRDefault="00BE0CCE">
      <w:pPr>
        <w:spacing w:after="0"/>
        <w:ind w:firstLine="374"/>
        <w:jc w:val="center"/>
        <w:rPr>
          <w:rStyle w:val="c3"/>
        </w:rPr>
      </w:pPr>
    </w:p>
    <w:p w:rsidR="00BE0CCE" w:rsidRDefault="00BE0CCE">
      <w:pPr>
        <w:spacing w:after="0"/>
        <w:ind w:firstLine="374"/>
        <w:jc w:val="center"/>
        <w:rPr>
          <w:rStyle w:val="c3"/>
        </w:rPr>
      </w:pPr>
    </w:p>
    <w:p w:rsidR="00BE0CCE" w:rsidRDefault="00BE0CCE">
      <w:pPr>
        <w:spacing w:after="0"/>
        <w:ind w:firstLine="374"/>
        <w:jc w:val="center"/>
        <w:rPr>
          <w:rStyle w:val="c3"/>
        </w:rPr>
      </w:pPr>
    </w:p>
    <w:p w:rsidR="00BE0CCE" w:rsidRDefault="00514463">
      <w:pPr>
        <w:spacing w:after="0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Содержание программы.</w:t>
      </w:r>
    </w:p>
    <w:p w:rsidR="00BE0CCE" w:rsidRDefault="00BE0CCE">
      <w:pPr>
        <w:spacing w:after="0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E0CCE" w:rsidRDefault="00514463">
      <w:pPr>
        <w:shd w:val="clear" w:color="auto" w:fill="FFFFFF"/>
        <w:spacing w:after="0"/>
        <w:jc w:val="center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proofErr w:type="gramStart"/>
      <w:r>
        <w:rPr>
          <w:rStyle w:val="c3"/>
          <w:rFonts w:ascii="Times New Roman" w:hAnsi="Times New Roman"/>
          <w:b/>
          <w:bCs/>
          <w:sz w:val="24"/>
          <w:szCs w:val="24"/>
        </w:rPr>
        <w:t>Лагерная  смена</w:t>
      </w:r>
      <w:proofErr w:type="gramEnd"/>
      <w:r>
        <w:rPr>
          <w:rStyle w:val="c3"/>
          <w:rFonts w:ascii="Times New Roman" w:hAnsi="Times New Roman"/>
          <w:b/>
          <w:bCs/>
          <w:sz w:val="24"/>
          <w:szCs w:val="24"/>
        </w:rPr>
        <w:t xml:space="preserve"> проводится  в рамках игры.</w:t>
      </w:r>
    </w:p>
    <w:p w:rsidR="00BE0CCE" w:rsidRDefault="00514463">
      <w:pPr>
        <w:shd w:val="clear" w:color="auto" w:fill="FFFFFF"/>
        <w:spacing w:after="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    В течение смены ведётся работа по выявлению различных способностей и интересов ребят, изучаются их личностные особенности. </w:t>
      </w:r>
    </w:p>
    <w:p w:rsidR="00BE0CCE" w:rsidRDefault="00514463">
      <w:pPr>
        <w:shd w:val="clear" w:color="auto" w:fill="FFFFFF"/>
        <w:spacing w:after="0" w:line="240" w:lineRule="auto"/>
        <w:jc w:val="both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     По своей направленности данная программа является комплексной, т.е. включает в себя разноплановую деятельность, объединяет различные направления оздоровления, отдыха и воспитания детей, по продолжительности программа является краткосрочной, реализуется в течение лагерной смены.   </w:t>
      </w:r>
    </w:p>
    <w:p w:rsidR="00BE0CCE" w:rsidRDefault="00514463">
      <w:pPr>
        <w:shd w:val="clear" w:color="auto" w:fill="FFFFFF"/>
        <w:spacing w:after="0" w:line="240" w:lineRule="auto"/>
        <w:ind w:firstLine="720"/>
        <w:jc w:val="both"/>
        <w:rPr>
          <w:rStyle w:val="c3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Воспитатели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учитывают  в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своей работе итоги  деятельности детей.</w:t>
      </w:r>
    </w:p>
    <w:p w:rsidR="00BE0CCE" w:rsidRDefault="00BE0CCE">
      <w:pPr>
        <w:shd w:val="clear" w:color="auto" w:fill="FFFFFF"/>
        <w:spacing w:after="0"/>
        <w:jc w:val="center"/>
        <w:rPr>
          <w:rStyle w:val="c3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E0CCE" w:rsidRDefault="00514463">
      <w:pPr>
        <w:shd w:val="clear" w:color="auto" w:fill="FFFFFF"/>
        <w:spacing w:after="0"/>
        <w:jc w:val="center"/>
        <w:rPr>
          <w:rStyle w:val="c3"/>
          <w:rFonts w:ascii="Times New Roman" w:eastAsia="Times New Roman" w:hAnsi="Times New Roman" w:cs="Times New Roman"/>
          <w:color w:val="2E424C"/>
          <w:sz w:val="24"/>
          <w:szCs w:val="24"/>
          <w:u w:color="2E424C"/>
        </w:rPr>
      </w:pPr>
      <w:r>
        <w:rPr>
          <w:rStyle w:val="c3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c3"/>
          <w:rFonts w:ascii="Times New Roman" w:hAnsi="Times New Roman"/>
          <w:b/>
          <w:bCs/>
          <w:sz w:val="24"/>
          <w:szCs w:val="24"/>
          <w:u w:val="single"/>
        </w:rPr>
        <w:t>Этапы реализации программы: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I этап     </w:t>
      </w:r>
      <w:proofErr w:type="gramStart"/>
      <w:r>
        <w:rPr>
          <w:rStyle w:val="c3"/>
          <w:rFonts w:ascii="Times New Roman" w:hAnsi="Times New Roman"/>
          <w:b/>
          <w:bCs/>
          <w:sz w:val="24"/>
          <w:szCs w:val="24"/>
        </w:rPr>
        <w:t>Подготовительный</w:t>
      </w:r>
      <w:r>
        <w:rPr>
          <w:rStyle w:val="c3"/>
          <w:rFonts w:ascii="Times New Roman" w:hAnsi="Times New Roman"/>
          <w:sz w:val="24"/>
          <w:szCs w:val="24"/>
        </w:rPr>
        <w:t xml:space="preserve">  </w:t>
      </w:r>
      <w:r>
        <w:rPr>
          <w:rStyle w:val="c3"/>
          <w:rFonts w:ascii="Times New Roman" w:hAnsi="Times New Roman"/>
          <w:i/>
          <w:iCs/>
          <w:sz w:val="24"/>
          <w:szCs w:val="24"/>
        </w:rPr>
        <w:t>(</w:t>
      </w:r>
      <w:proofErr w:type="gramEnd"/>
      <w:r>
        <w:rPr>
          <w:rStyle w:val="c3"/>
          <w:rFonts w:ascii="Times New Roman" w:hAnsi="Times New Roman"/>
          <w:i/>
          <w:iCs/>
          <w:sz w:val="24"/>
          <w:szCs w:val="24"/>
        </w:rPr>
        <w:t>апрель-май)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Этот этап характеризуется тем, что до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открытия  летнего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оздоровительного лагеря начинается подготовка к летнему сезону. Деятельностью этого этапа является: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Проведение совещаний при директоре и по подготовке школы к летнему сезону;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lastRenderedPageBreak/>
        <w:t> Издание приказа по школе о проведении летней кампании;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Разработка программы деятельности пришкольного летнего оздоровительного   лагеря с дневным пребыванием детей 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 Подготовка методического материала для работников лагеря;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 Отбор кадров для работы в пришкольном летнем оздоровительном лагере;</w:t>
      </w:r>
    </w:p>
    <w:p w:rsidR="00BE0CCE" w:rsidRDefault="00514463">
      <w:pPr>
        <w:numPr>
          <w:ilvl w:val="0"/>
          <w:numId w:val="13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Составление необходимой документации для деятельности лагеря (план-сетка, положение, должностные обязанности, инструкции т.д.).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II этап. </w:t>
      </w:r>
      <w:r>
        <w:rPr>
          <w:rStyle w:val="c3"/>
          <w:rFonts w:ascii="Times New Roman" w:hAnsi="Times New Roman"/>
          <w:b/>
          <w:bCs/>
          <w:sz w:val="24"/>
          <w:szCs w:val="24"/>
        </w:rPr>
        <w:t xml:space="preserve">Организационный </w:t>
      </w:r>
      <w:r>
        <w:rPr>
          <w:rStyle w:val="c3"/>
          <w:rFonts w:ascii="Times New Roman" w:hAnsi="Times New Roman"/>
          <w:sz w:val="24"/>
          <w:szCs w:val="24"/>
        </w:rPr>
        <w:t> 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Данный этап по продолжительности короткий (2-3 дня). Включает в себя: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встреча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детей, знакомство;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торжественное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открытие лагеря;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проведение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диагностики детей;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запуск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программы «Территория лета»;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знакомство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с правилами жизнедеятельности в лагере, режимом дня, правилами поведения и пожарной безопасности (инструктаж);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формирование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в группах органов самоуправления;</w:t>
      </w:r>
    </w:p>
    <w:p w:rsidR="00BE0CCE" w:rsidRDefault="00514463">
      <w:pPr>
        <w:numPr>
          <w:ilvl w:val="0"/>
          <w:numId w:val="15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другие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мероприятия.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III этап.  </w:t>
      </w:r>
      <w:r>
        <w:rPr>
          <w:rStyle w:val="c3"/>
          <w:rFonts w:ascii="Times New Roman" w:hAnsi="Times New Roman"/>
          <w:b/>
          <w:bCs/>
          <w:sz w:val="24"/>
          <w:szCs w:val="24"/>
        </w:rPr>
        <w:t>Основной этап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Данный этап реализуется на протяжении всей смены (21 день)</w:t>
      </w:r>
    </w:p>
    <w:p w:rsidR="00BE0CCE" w:rsidRDefault="00514463">
      <w:pPr>
        <w:numPr>
          <w:ilvl w:val="0"/>
          <w:numId w:val="17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реализация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основных положений программы;</w:t>
      </w:r>
    </w:p>
    <w:p w:rsidR="00BE0CCE" w:rsidRDefault="00514463">
      <w:pPr>
        <w:numPr>
          <w:ilvl w:val="0"/>
          <w:numId w:val="17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вовлечение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детей в различные виды деятельности</w:t>
      </w:r>
    </w:p>
    <w:p w:rsidR="00BE0CCE" w:rsidRDefault="00514463">
      <w:pPr>
        <w:spacing w:before="100" w:after="100" w:line="240" w:lineRule="auto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IV этап. </w:t>
      </w:r>
      <w:proofErr w:type="gramStart"/>
      <w:r>
        <w:rPr>
          <w:rStyle w:val="c3"/>
          <w:rFonts w:ascii="Times New Roman" w:hAnsi="Times New Roman"/>
          <w:b/>
          <w:bCs/>
          <w:sz w:val="24"/>
          <w:szCs w:val="24"/>
        </w:rPr>
        <w:t>Аналитический  этап</w:t>
      </w:r>
      <w:proofErr w:type="gramEnd"/>
    </w:p>
    <w:p w:rsidR="00BE0CCE" w:rsidRDefault="00514463">
      <w:pPr>
        <w:numPr>
          <w:ilvl w:val="0"/>
          <w:numId w:val="19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анкетирование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детей, родителей;</w:t>
      </w:r>
    </w:p>
    <w:p w:rsidR="00BE0CCE" w:rsidRDefault="00514463">
      <w:pPr>
        <w:numPr>
          <w:ilvl w:val="0"/>
          <w:numId w:val="19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подведение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итогов смены, реализации программы;</w:t>
      </w:r>
    </w:p>
    <w:p w:rsidR="00BE0CCE" w:rsidRDefault="00514463">
      <w:pPr>
        <w:numPr>
          <w:ilvl w:val="0"/>
          <w:numId w:val="19"/>
        </w:numPr>
        <w:spacing w:before="100" w:after="10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sz w:val="24"/>
          <w:szCs w:val="24"/>
        </w:rPr>
        <w:t>анализ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предложений (детей, родителей, педагогов) по деятельности оздоровительного лагеря в будущем                                                                 </w:t>
      </w:r>
    </w:p>
    <w:p w:rsidR="00BE0CCE" w:rsidRDefault="00514463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Механизм реализации программы</w:t>
      </w:r>
    </w:p>
    <w:p w:rsidR="00BE0CCE" w:rsidRDefault="00514463">
      <w:pPr>
        <w:spacing w:before="100" w:after="100" w:line="240" w:lineRule="auto"/>
        <w:ind w:firstLine="374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Механизм реализации программы предполагает обеспечение следующих </w:t>
      </w:r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условий</w:t>
      </w:r>
      <w:r>
        <w:rPr>
          <w:rStyle w:val="c3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c3"/>
          <w:rFonts w:ascii="Times New Roman" w:hAnsi="Times New Roman"/>
          <w:sz w:val="24"/>
          <w:szCs w:val="24"/>
        </w:rPr>
        <w:t xml:space="preserve"> </w:t>
      </w:r>
    </w:p>
    <w:p w:rsidR="00BE0CCE" w:rsidRDefault="00514463">
      <w:pPr>
        <w:numPr>
          <w:ilvl w:val="0"/>
          <w:numId w:val="20"/>
        </w:numPr>
        <w:spacing w:before="100" w:after="10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материально</w:t>
      </w:r>
      <w:proofErr w:type="gramEnd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-технических</w:t>
      </w:r>
      <w:r>
        <w:rPr>
          <w:rStyle w:val="c3"/>
          <w:rFonts w:ascii="Times New Roman" w:hAnsi="Times New Roman"/>
          <w:sz w:val="24"/>
          <w:szCs w:val="24"/>
        </w:rPr>
        <w:t xml:space="preserve"> (технические и материальные возможности лагеря); </w:t>
      </w:r>
    </w:p>
    <w:p w:rsidR="00BE0CCE" w:rsidRDefault="00514463">
      <w:pPr>
        <w:numPr>
          <w:ilvl w:val="0"/>
          <w:numId w:val="20"/>
        </w:numPr>
        <w:spacing w:before="100" w:after="10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научно</w:t>
      </w:r>
      <w:proofErr w:type="gramEnd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-методических</w:t>
      </w:r>
      <w:r>
        <w:rPr>
          <w:rStyle w:val="c3"/>
          <w:rFonts w:ascii="Times New Roman" w:hAnsi="Times New Roman"/>
          <w:sz w:val="24"/>
          <w:szCs w:val="24"/>
        </w:rPr>
        <w:t xml:space="preserve"> (подбор творческих методических кадров, владеющих инновационными педагогическими технологиями; использование развивающих программ, подбор средств, методов и форм работы с детьми; определение потенциальных возможностей коллектива – личных, деловых, творческих); </w:t>
      </w:r>
    </w:p>
    <w:p w:rsidR="00BE0CCE" w:rsidRDefault="00514463">
      <w:pPr>
        <w:numPr>
          <w:ilvl w:val="0"/>
          <w:numId w:val="20"/>
        </w:numPr>
        <w:spacing w:after="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c3"/>
          <w:rFonts w:ascii="Times New Roman" w:hAnsi="Times New Roman"/>
          <w:b/>
          <w:bCs/>
          <w:i/>
          <w:iCs/>
          <w:sz w:val="24"/>
          <w:szCs w:val="24"/>
        </w:rPr>
        <w:t>организационных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(управленческая, контролирующая, творческо-исследовательская функция управленческого звена). </w:t>
      </w:r>
    </w:p>
    <w:p w:rsidR="00BE0CCE" w:rsidRDefault="00BE0CCE">
      <w:pPr>
        <w:spacing w:after="0" w:line="240" w:lineRule="auto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2117D" w:rsidRDefault="00B2117D">
      <w:pPr>
        <w:spacing w:after="0" w:line="240" w:lineRule="auto"/>
        <w:ind w:firstLine="374"/>
        <w:jc w:val="center"/>
        <w:rPr>
          <w:rStyle w:val="c3"/>
          <w:rFonts w:ascii="Times New Roman" w:hAnsi="Times New Roman"/>
          <w:b/>
          <w:bCs/>
          <w:sz w:val="28"/>
          <w:szCs w:val="28"/>
          <w:u w:val="single"/>
        </w:rPr>
      </w:pPr>
    </w:p>
    <w:p w:rsidR="00B2117D" w:rsidRDefault="00B2117D">
      <w:pPr>
        <w:spacing w:after="0" w:line="240" w:lineRule="auto"/>
        <w:ind w:firstLine="374"/>
        <w:jc w:val="center"/>
        <w:rPr>
          <w:rStyle w:val="c3"/>
          <w:rFonts w:ascii="Times New Roman" w:hAnsi="Times New Roman"/>
          <w:b/>
          <w:bCs/>
          <w:sz w:val="28"/>
          <w:szCs w:val="28"/>
          <w:u w:val="single"/>
        </w:rPr>
      </w:pPr>
    </w:p>
    <w:p w:rsidR="00BE0CCE" w:rsidRDefault="00514463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lastRenderedPageBreak/>
        <w:t>Кадровое обеспечение.</w:t>
      </w:r>
    </w:p>
    <w:p w:rsidR="00BE0CCE" w:rsidRDefault="00BE0CCE">
      <w:pPr>
        <w:spacing w:after="0" w:line="240" w:lineRule="auto"/>
        <w:ind w:firstLine="374"/>
        <w:rPr>
          <w:rFonts w:ascii="Times New Roman" w:eastAsia="Times New Roman" w:hAnsi="Times New Roman" w:cs="Times New Roman"/>
          <w:sz w:val="24"/>
          <w:szCs w:val="24"/>
        </w:rPr>
      </w:pPr>
    </w:p>
    <w:p w:rsidR="00BE0CCE" w:rsidRDefault="00514463">
      <w:pPr>
        <w:spacing w:after="0" w:line="240" w:lineRule="auto"/>
        <w:ind w:firstLine="720"/>
        <w:rPr>
          <w:rStyle w:val="c3"/>
          <w:rFonts w:ascii="Times New Roman" w:eastAsia="Times New Roman" w:hAnsi="Times New Roman" w:cs="Times New Roman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Программу реализует педагогический коллектив </w:t>
      </w:r>
      <w:r>
        <w:rPr>
          <w:rStyle w:val="c3"/>
          <w:rFonts w:ascii="Times New Roman" w:hAnsi="Times New Roman"/>
        </w:rPr>
        <w:t xml:space="preserve">МБОУ «Школа № 32 имени «Молодой гвардии» города Ростов-на-Дону. </w:t>
      </w:r>
    </w:p>
    <w:p w:rsidR="00BE0CCE" w:rsidRDefault="00514463">
      <w:pPr>
        <w:spacing w:after="0" w:line="240" w:lineRule="auto"/>
        <w:ind w:firstLine="374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Она осуществляет демократическое, стимулирующее руководство участниками лагеря.</w:t>
      </w:r>
    </w:p>
    <w:p w:rsidR="00BE0CCE" w:rsidRDefault="00514463">
      <w:pPr>
        <w:spacing w:after="0" w:line="240" w:lineRule="auto"/>
        <w:ind w:firstLine="374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Педагогическими принципами деятельности коллектива являются: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педагогического профессионализма.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уважения личности ребенка.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сотрудничества, сотворчества, содружества.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поддержки детских инициатив, творчества.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включенности детей в социально значимые отношения (самоуправление детского коллектива).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индивидуального подхода и коллективного творчества.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личностной активности. </w:t>
      </w:r>
    </w:p>
    <w:p w:rsidR="00BE0CCE" w:rsidRDefault="00514463">
      <w:pPr>
        <w:numPr>
          <w:ilvl w:val="0"/>
          <w:numId w:val="20"/>
        </w:num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Принцип исследовательской позиции. </w:t>
      </w:r>
    </w:p>
    <w:p w:rsidR="00BE0CCE" w:rsidRDefault="00514463">
      <w:pPr>
        <w:spacing w:after="0" w:line="240" w:lineRule="auto"/>
        <w:ind w:firstLine="374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eastAsia="Times New Roman" w:hAnsi="Times New Roman" w:cs="Times New Roman"/>
          <w:sz w:val="24"/>
          <w:szCs w:val="24"/>
        </w:rPr>
        <w:tab/>
      </w:r>
    </w:p>
    <w:p w:rsidR="00BE0CCE" w:rsidRDefault="00514463">
      <w:pPr>
        <w:spacing w:after="0" w:line="240" w:lineRule="auto"/>
        <w:ind w:firstLine="374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Данные принципы являются системой основополагающих требований в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педагогической  деятельности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>.</w:t>
      </w:r>
    </w:p>
    <w:p w:rsidR="00BE0CCE" w:rsidRDefault="00514463">
      <w:pPr>
        <w:spacing w:before="100" w:after="10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c3"/>
          <w:rFonts w:ascii="Times New Roman" w:hAnsi="Times New Roman"/>
          <w:b/>
          <w:bCs/>
          <w:i/>
          <w:iCs/>
          <w:sz w:val="24"/>
          <w:szCs w:val="24"/>
          <w:u w:val="single"/>
        </w:rPr>
        <w:t>Структура педагогического коллектива:</w:t>
      </w:r>
    </w:p>
    <w:p w:rsidR="00BE0CCE" w:rsidRDefault="00514463">
      <w:pPr>
        <w:numPr>
          <w:ilvl w:val="0"/>
          <w:numId w:val="20"/>
        </w:numPr>
        <w:spacing w:before="100" w:after="10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u w:val="single"/>
        </w:rPr>
        <w:t>Начальник лагеря</w:t>
      </w:r>
      <w:r>
        <w:rPr>
          <w:rStyle w:val="c3"/>
          <w:rFonts w:ascii="Times New Roman" w:hAnsi="Times New Roman"/>
          <w:sz w:val="24"/>
          <w:szCs w:val="24"/>
        </w:rPr>
        <w:t xml:space="preserve"> – обеспечивает организацию жизнедеятельности лагеря. </w:t>
      </w:r>
    </w:p>
    <w:p w:rsidR="00BE0CCE" w:rsidRDefault="00514463">
      <w:pPr>
        <w:numPr>
          <w:ilvl w:val="0"/>
          <w:numId w:val="20"/>
        </w:numPr>
        <w:spacing w:before="100" w:after="100" w:line="240" w:lineRule="auto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u w:val="single"/>
        </w:rPr>
        <w:t>Воспитатели лагеря</w:t>
      </w:r>
      <w:r>
        <w:rPr>
          <w:rStyle w:val="c3"/>
          <w:rFonts w:ascii="Times New Roman" w:hAnsi="Times New Roman"/>
          <w:sz w:val="24"/>
          <w:szCs w:val="24"/>
        </w:rPr>
        <w:t xml:space="preserve"> – обеспечивают организацию жизнедеятельности и работы отряда, </w:t>
      </w:r>
    </w:p>
    <w:p w:rsidR="00BE0CCE" w:rsidRDefault="00514463">
      <w:pPr>
        <w:tabs>
          <w:tab w:val="left" w:pos="720"/>
        </w:tabs>
        <w:spacing w:before="100" w:after="100" w:line="240" w:lineRule="auto"/>
        <w:ind w:left="720"/>
        <w:jc w:val="both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>
        <w:rPr>
          <w:rStyle w:val="c3"/>
          <w:rFonts w:ascii="Times New Roman" w:hAnsi="Times New Roman"/>
          <w:sz w:val="24"/>
          <w:szCs w:val="24"/>
        </w:rPr>
        <w:t>обеспечивают</w:t>
      </w:r>
      <w:proofErr w:type="gramEnd"/>
      <w:r>
        <w:rPr>
          <w:rStyle w:val="c3"/>
          <w:rFonts w:ascii="Times New Roman" w:hAnsi="Times New Roman"/>
          <w:sz w:val="24"/>
          <w:szCs w:val="24"/>
        </w:rPr>
        <w:t xml:space="preserve"> продвижение к реализации цели. </w:t>
      </w:r>
    </w:p>
    <w:p w:rsidR="00BE0CCE" w:rsidRDefault="00BE0CCE">
      <w:pPr>
        <w:spacing w:before="100" w:after="100" w:line="240" w:lineRule="auto"/>
        <w:jc w:val="center"/>
        <w:rPr>
          <w:sz w:val="28"/>
          <w:szCs w:val="28"/>
        </w:rPr>
      </w:pPr>
    </w:p>
    <w:p w:rsidR="00B2117D" w:rsidRDefault="00B2117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CCE" w:rsidRDefault="00BE0C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CCE" w:rsidRDefault="00BE0CCE">
      <w:pPr>
        <w:spacing w:after="0" w:line="240" w:lineRule="auto"/>
        <w:ind w:firstLine="374"/>
        <w:jc w:val="center"/>
        <w:rPr>
          <w:rStyle w:val="c3"/>
          <w:rFonts w:ascii="Times New Roman" w:hAnsi="Times New Roman"/>
          <w:sz w:val="24"/>
          <w:szCs w:val="24"/>
        </w:rPr>
      </w:pPr>
    </w:p>
    <w:p w:rsidR="00B2117D" w:rsidRDefault="00B2117D">
      <w:pPr>
        <w:spacing w:after="0" w:line="240" w:lineRule="auto"/>
        <w:ind w:firstLine="374"/>
        <w:jc w:val="center"/>
      </w:pPr>
      <w:bookmarkStart w:id="0" w:name="_GoBack"/>
      <w:bookmarkEnd w:id="0"/>
    </w:p>
    <w:sectPr w:rsidR="00B2117D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F3" w:rsidRDefault="00D35AF3">
      <w:pPr>
        <w:spacing w:after="0" w:line="240" w:lineRule="auto"/>
      </w:pPr>
      <w:r>
        <w:separator/>
      </w:r>
    </w:p>
  </w:endnote>
  <w:endnote w:type="continuationSeparator" w:id="0">
    <w:p w:rsidR="00D35AF3" w:rsidRDefault="00D3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CE" w:rsidRDefault="00BE0C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F3" w:rsidRDefault="00D35AF3">
      <w:pPr>
        <w:spacing w:after="0" w:line="240" w:lineRule="auto"/>
      </w:pPr>
      <w:r>
        <w:separator/>
      </w:r>
    </w:p>
  </w:footnote>
  <w:footnote w:type="continuationSeparator" w:id="0">
    <w:p w:rsidR="00D35AF3" w:rsidRDefault="00D3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CE" w:rsidRDefault="00BE0C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6B28"/>
    <w:multiLevelType w:val="hybridMultilevel"/>
    <w:tmpl w:val="50346EFA"/>
    <w:styleLink w:val="9"/>
    <w:lvl w:ilvl="0" w:tplc="F528BE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6485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9897B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EB2B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C255E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2AE9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6DC8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706B2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78B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E947CC"/>
    <w:multiLevelType w:val="hybridMultilevel"/>
    <w:tmpl w:val="51163FF2"/>
    <w:styleLink w:val="11"/>
    <w:lvl w:ilvl="0" w:tplc="AA3A16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C1CB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2CD8A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8183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0BEC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E609C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74107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6861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2C15D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A960E6"/>
    <w:multiLevelType w:val="hybridMultilevel"/>
    <w:tmpl w:val="9E42BFE8"/>
    <w:numStyleLink w:val="2"/>
  </w:abstractNum>
  <w:abstractNum w:abstractNumId="3">
    <w:nsid w:val="0E870EE6"/>
    <w:multiLevelType w:val="hybridMultilevel"/>
    <w:tmpl w:val="6EEE02C0"/>
    <w:lvl w:ilvl="0" w:tplc="F3CEA7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B64EA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E934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4A80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AE94D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7AAF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64F9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9CAA8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676C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090968"/>
    <w:multiLevelType w:val="hybridMultilevel"/>
    <w:tmpl w:val="2092D4DE"/>
    <w:styleLink w:val="13"/>
    <w:lvl w:ilvl="0" w:tplc="D55813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56A62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6030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A0FB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DEBB3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2E40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7063C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2E8A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AF7F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090B09"/>
    <w:multiLevelType w:val="hybridMultilevel"/>
    <w:tmpl w:val="33327FCC"/>
    <w:lvl w:ilvl="0" w:tplc="14E027D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92B108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AD10A">
      <w:start w:val="1"/>
      <w:numFmt w:val="decimal"/>
      <w:lvlText w:val="%3."/>
      <w:lvlJc w:val="left"/>
      <w:pPr>
        <w:tabs>
          <w:tab w:val="left" w:pos="567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4C7DC">
      <w:start w:val="1"/>
      <w:numFmt w:val="decimal"/>
      <w:lvlText w:val="%4."/>
      <w:lvlJc w:val="left"/>
      <w:pPr>
        <w:tabs>
          <w:tab w:val="left" w:pos="567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A3D42">
      <w:start w:val="1"/>
      <w:numFmt w:val="decimal"/>
      <w:lvlText w:val="%5."/>
      <w:lvlJc w:val="left"/>
      <w:pPr>
        <w:tabs>
          <w:tab w:val="left" w:pos="567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AEB30">
      <w:start w:val="1"/>
      <w:numFmt w:val="decimal"/>
      <w:lvlText w:val="%6."/>
      <w:lvlJc w:val="left"/>
      <w:pPr>
        <w:tabs>
          <w:tab w:val="left" w:pos="567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A8548">
      <w:start w:val="1"/>
      <w:numFmt w:val="decimal"/>
      <w:lvlText w:val="%7."/>
      <w:lvlJc w:val="left"/>
      <w:pPr>
        <w:tabs>
          <w:tab w:val="left" w:pos="567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E56B0">
      <w:start w:val="1"/>
      <w:numFmt w:val="decimal"/>
      <w:lvlText w:val="%8."/>
      <w:lvlJc w:val="left"/>
      <w:pPr>
        <w:tabs>
          <w:tab w:val="left" w:pos="567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2787E">
      <w:start w:val="1"/>
      <w:numFmt w:val="decimal"/>
      <w:lvlText w:val="%9."/>
      <w:lvlJc w:val="left"/>
      <w:pPr>
        <w:tabs>
          <w:tab w:val="left" w:pos="567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7EC7F1F"/>
    <w:multiLevelType w:val="hybridMultilevel"/>
    <w:tmpl w:val="80884890"/>
    <w:numStyleLink w:val="15"/>
  </w:abstractNum>
  <w:abstractNum w:abstractNumId="7">
    <w:nsid w:val="184A1661"/>
    <w:multiLevelType w:val="hybridMultilevel"/>
    <w:tmpl w:val="80884890"/>
    <w:styleLink w:val="15"/>
    <w:lvl w:ilvl="0" w:tplc="2028FF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9C9EE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040A1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29BF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A5E8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B6FA1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27DD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3862A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0C9E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DBD095F"/>
    <w:multiLevelType w:val="hybridMultilevel"/>
    <w:tmpl w:val="ED987032"/>
    <w:numStyleLink w:val="10"/>
  </w:abstractNum>
  <w:abstractNum w:abstractNumId="9">
    <w:nsid w:val="1E234CB5"/>
    <w:multiLevelType w:val="hybridMultilevel"/>
    <w:tmpl w:val="EE000788"/>
    <w:styleLink w:val="14"/>
    <w:lvl w:ilvl="0" w:tplc="5E2AF0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426A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4AC6B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4ADD3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F802F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AEA16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CE5A3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61E1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EAF9C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2AF3C2B"/>
    <w:multiLevelType w:val="hybridMultilevel"/>
    <w:tmpl w:val="0EB2447C"/>
    <w:lvl w:ilvl="0" w:tplc="D4CAF9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AED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AA33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25C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D8A8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B439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2A52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816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A4D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3873943"/>
    <w:multiLevelType w:val="hybridMultilevel"/>
    <w:tmpl w:val="22C8C6D6"/>
    <w:styleLink w:val="6"/>
    <w:lvl w:ilvl="0" w:tplc="9BAA3D44">
      <w:start w:val="1"/>
      <w:numFmt w:val="bullet"/>
      <w:lvlText w:val="•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DC94D0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C6E8E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60A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F420A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83A0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76400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6F1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A9A2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8FE634F"/>
    <w:multiLevelType w:val="hybridMultilevel"/>
    <w:tmpl w:val="1EC0F4EA"/>
    <w:styleLink w:val="16"/>
    <w:lvl w:ilvl="0" w:tplc="6B04D9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0473B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2FD3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80D6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C0F58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CEED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24C2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6A9D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EEA63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F4F393B"/>
    <w:multiLevelType w:val="hybridMultilevel"/>
    <w:tmpl w:val="9E42BFE8"/>
    <w:styleLink w:val="2"/>
    <w:lvl w:ilvl="0" w:tplc="CABC25E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8B88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2B4D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688B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4643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C04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6121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63A1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86CBF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7137076"/>
    <w:multiLevelType w:val="hybridMultilevel"/>
    <w:tmpl w:val="50346EFA"/>
    <w:numStyleLink w:val="9"/>
  </w:abstractNum>
  <w:abstractNum w:abstractNumId="15">
    <w:nsid w:val="47BC27EF"/>
    <w:multiLevelType w:val="hybridMultilevel"/>
    <w:tmpl w:val="EE000788"/>
    <w:numStyleLink w:val="14"/>
  </w:abstractNum>
  <w:abstractNum w:abstractNumId="16">
    <w:nsid w:val="4804013C"/>
    <w:multiLevelType w:val="hybridMultilevel"/>
    <w:tmpl w:val="1EC0F4EA"/>
    <w:numStyleLink w:val="16"/>
  </w:abstractNum>
  <w:abstractNum w:abstractNumId="17">
    <w:nsid w:val="4AF54B0A"/>
    <w:multiLevelType w:val="hybridMultilevel"/>
    <w:tmpl w:val="ED987032"/>
    <w:styleLink w:val="10"/>
    <w:lvl w:ilvl="0" w:tplc="8A7669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01F0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261DFE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0F8D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A545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F2720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52695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E727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053A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6FE1F17"/>
    <w:multiLevelType w:val="hybridMultilevel"/>
    <w:tmpl w:val="C60677B0"/>
    <w:lvl w:ilvl="0" w:tplc="264476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667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A8F02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C3D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ACC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62D6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DEA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62B92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05D4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258112C"/>
    <w:multiLevelType w:val="hybridMultilevel"/>
    <w:tmpl w:val="22C8C6D6"/>
    <w:numStyleLink w:val="6"/>
  </w:abstractNum>
  <w:abstractNum w:abstractNumId="20">
    <w:nsid w:val="632D7D3A"/>
    <w:multiLevelType w:val="hybridMultilevel"/>
    <w:tmpl w:val="D1E6DE72"/>
    <w:lvl w:ilvl="0" w:tplc="7E1434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621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266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720AA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A6D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4050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6A21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CA6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30FE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CA0087F"/>
    <w:multiLevelType w:val="hybridMultilevel"/>
    <w:tmpl w:val="51163FF2"/>
    <w:numStyleLink w:val="11"/>
  </w:abstractNum>
  <w:abstractNum w:abstractNumId="22">
    <w:nsid w:val="7A567B34"/>
    <w:multiLevelType w:val="hybridMultilevel"/>
    <w:tmpl w:val="2092D4DE"/>
    <w:numStyleLink w:val="13"/>
  </w:abstractNum>
  <w:abstractNum w:abstractNumId="23">
    <w:nsid w:val="7C3E399C"/>
    <w:multiLevelType w:val="hybridMultilevel"/>
    <w:tmpl w:val="B57CED70"/>
    <w:styleLink w:val="12"/>
    <w:lvl w:ilvl="0" w:tplc="82A091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1EC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A847A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460F7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6856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02197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D097D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6A96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A077B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E2231CF"/>
    <w:multiLevelType w:val="hybridMultilevel"/>
    <w:tmpl w:val="1FE26502"/>
    <w:lvl w:ilvl="0" w:tplc="6C6E44D0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C8EDE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A0FC98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65ABE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BAA2F0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FCA818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E8AA68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9EEF08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E59D4">
      <w:start w:val="1"/>
      <w:numFmt w:val="bullet"/>
      <w:lvlText w:val="*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F6806E1"/>
    <w:multiLevelType w:val="hybridMultilevel"/>
    <w:tmpl w:val="B57CED70"/>
    <w:numStyleLink w:val="12"/>
  </w:abstractNum>
  <w:num w:numId="1">
    <w:abstractNumId w:val="5"/>
  </w:num>
  <w:num w:numId="2">
    <w:abstractNumId w:val="3"/>
  </w:num>
  <w:num w:numId="3">
    <w:abstractNumId w:val="20"/>
  </w:num>
  <w:num w:numId="4">
    <w:abstractNumId w:val="24"/>
  </w:num>
  <w:num w:numId="5">
    <w:abstractNumId w:val="24"/>
    <w:lvlOverride w:ilvl="0">
      <w:lvl w:ilvl="0" w:tplc="6C6E44D0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CC8EDE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A0FC98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465ABE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BAA2F0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FCA818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E8AA68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9EEF08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1E59D4">
        <w:start w:val="1"/>
        <w:numFmt w:val="bullet"/>
        <w:lvlText w:val="*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8"/>
  </w:num>
  <w:num w:numId="7">
    <w:abstractNumId w:val="10"/>
  </w:num>
  <w:num w:numId="8">
    <w:abstractNumId w:val="11"/>
  </w:num>
  <w:num w:numId="9">
    <w:abstractNumId w:val="19"/>
  </w:num>
  <w:num w:numId="10">
    <w:abstractNumId w:val="13"/>
  </w:num>
  <w:num w:numId="11">
    <w:abstractNumId w:val="2"/>
  </w:num>
  <w:num w:numId="12">
    <w:abstractNumId w:val="0"/>
  </w:num>
  <w:num w:numId="13">
    <w:abstractNumId w:val="14"/>
  </w:num>
  <w:num w:numId="14">
    <w:abstractNumId w:val="17"/>
  </w:num>
  <w:num w:numId="15">
    <w:abstractNumId w:val="8"/>
  </w:num>
  <w:num w:numId="16">
    <w:abstractNumId w:val="1"/>
  </w:num>
  <w:num w:numId="17">
    <w:abstractNumId w:val="21"/>
  </w:num>
  <w:num w:numId="18">
    <w:abstractNumId w:val="23"/>
  </w:num>
  <w:num w:numId="19">
    <w:abstractNumId w:val="25"/>
  </w:num>
  <w:num w:numId="20">
    <w:abstractNumId w:val="2"/>
    <w:lvlOverride w:ilvl="0">
      <w:lvl w:ilvl="0" w:tplc="0D7EE56E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CA371E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B09A34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0E8FD0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7ADC3A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7685E8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464CF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76BF38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543E46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"/>
  </w:num>
  <w:num w:numId="22">
    <w:abstractNumId w:val="22"/>
  </w:num>
  <w:num w:numId="23">
    <w:abstractNumId w:val="9"/>
  </w:num>
  <w:num w:numId="24">
    <w:abstractNumId w:val="15"/>
  </w:num>
  <w:num w:numId="25">
    <w:abstractNumId w:val="15"/>
    <w:lvlOverride w:ilvl="0">
      <w:startOverride w:val="3"/>
    </w:lvlOverride>
  </w:num>
  <w:num w:numId="26">
    <w:abstractNumId w:val="7"/>
  </w:num>
  <w:num w:numId="27">
    <w:abstractNumId w:val="6"/>
  </w:num>
  <w:num w:numId="28">
    <w:abstractNumId w:val="6"/>
    <w:lvlOverride w:ilvl="0">
      <w:startOverride w:val="5"/>
    </w:lvlOverride>
  </w:num>
  <w:num w:numId="29">
    <w:abstractNumId w:val="12"/>
  </w:num>
  <w:num w:numId="30">
    <w:abstractNumId w:val="16"/>
  </w:num>
  <w:num w:numId="31">
    <w:abstractNumId w:val="16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CE"/>
    <w:rsid w:val="004A3DA1"/>
    <w:rsid w:val="00514463"/>
    <w:rsid w:val="00B2117D"/>
    <w:rsid w:val="00B3636B"/>
    <w:rsid w:val="00BE0CCE"/>
    <w:rsid w:val="00D35AF3"/>
    <w:rsid w:val="00D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B20A-3996-490D-A614-186655C3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c3">
    <w:name w:val="c3"/>
    <w:rPr>
      <w:lang w:val="ru-RU"/>
    </w:rPr>
  </w:style>
  <w:style w:type="paragraph" w:styleId="a5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21">
    <w:name w:val="c2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6">
    <w:name w:val="Импортированный стиль 6"/>
    <w:pPr>
      <w:numPr>
        <w:numId w:val="8"/>
      </w:numPr>
    </w:pPr>
  </w:style>
  <w:style w:type="numbering" w:customStyle="1" w:styleId="2">
    <w:name w:val="Импортированный стиль 2"/>
    <w:pPr>
      <w:numPr>
        <w:numId w:val="10"/>
      </w:numPr>
    </w:pPr>
  </w:style>
  <w:style w:type="numbering" w:customStyle="1" w:styleId="9">
    <w:name w:val="Импортированный стиль 9"/>
    <w:pPr>
      <w:numPr>
        <w:numId w:val="12"/>
      </w:numPr>
    </w:pPr>
  </w:style>
  <w:style w:type="numbering" w:customStyle="1" w:styleId="10">
    <w:name w:val="Импортированный стиль 10"/>
    <w:pPr>
      <w:numPr>
        <w:numId w:val="14"/>
      </w:numPr>
    </w:pPr>
  </w:style>
  <w:style w:type="numbering" w:customStyle="1" w:styleId="11">
    <w:name w:val="Импортированный стиль 11"/>
    <w:pPr>
      <w:numPr>
        <w:numId w:val="16"/>
      </w:numPr>
    </w:pPr>
  </w:style>
  <w:style w:type="numbering" w:customStyle="1" w:styleId="12">
    <w:name w:val="Импортированный стиль 12"/>
    <w:pPr>
      <w:numPr>
        <w:numId w:val="18"/>
      </w:numPr>
    </w:pPr>
  </w:style>
  <w:style w:type="numbering" w:customStyle="1" w:styleId="13">
    <w:name w:val="Импортированный стиль 13"/>
    <w:pPr>
      <w:numPr>
        <w:numId w:val="21"/>
      </w:numPr>
    </w:pPr>
  </w:style>
  <w:style w:type="numbering" w:customStyle="1" w:styleId="14">
    <w:name w:val="Импортированный стиль 14"/>
    <w:pPr>
      <w:numPr>
        <w:numId w:val="23"/>
      </w:numPr>
    </w:pPr>
  </w:style>
  <w:style w:type="numbering" w:customStyle="1" w:styleId="15">
    <w:name w:val="Импортированный стиль 15"/>
    <w:pPr>
      <w:numPr>
        <w:numId w:val="26"/>
      </w:numPr>
    </w:pPr>
  </w:style>
  <w:style w:type="numbering" w:customStyle="1" w:styleId="16">
    <w:name w:val="Импортированный стиль 1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2022-06-01T13:27:00Z</dcterms:created>
  <dcterms:modified xsi:type="dcterms:W3CDTF">2022-06-02T11:12:00Z</dcterms:modified>
</cp:coreProperties>
</file>