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46E86" w14:textId="77777777" w:rsidR="00737073" w:rsidRPr="00737073" w:rsidRDefault="00737073" w:rsidP="00737073">
      <w:pPr>
        <w:shd w:val="clear" w:color="auto" w:fill="FFFFFF"/>
        <w:spacing w:before="435" w:after="0" w:line="450" w:lineRule="atLeast"/>
        <w:jc w:val="center"/>
        <w:textAlignment w:val="baseline"/>
        <w:rPr>
          <w:rFonts w:ascii="Rubik-Regular" w:eastAsia="Times New Roman" w:hAnsi="Rubik-Regular" w:cs="Times New Roman"/>
          <w:b/>
          <w:color w:val="000000"/>
          <w:sz w:val="27"/>
          <w:szCs w:val="27"/>
          <w:lang w:eastAsia="ru-RU"/>
        </w:rPr>
      </w:pPr>
      <w:r w:rsidRPr="00737073">
        <w:rPr>
          <w:rFonts w:ascii="Rubik-Bold" w:eastAsia="Times New Roman" w:hAnsi="Rubik-Bold" w:cs="Times New Roman"/>
          <w:b/>
          <w:bCs/>
          <w:color w:val="0070C0"/>
          <w:sz w:val="27"/>
          <w:szCs w:val="27"/>
          <w:lang w:eastAsia="ru-RU"/>
        </w:rPr>
        <w:t>Информация о сроках и местах приема заявлений на участие в ГИА и ЕГЭ.</w:t>
      </w:r>
    </w:p>
    <w:p w14:paraId="21D0B11F" w14:textId="7C5535F8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В соответствии </w:t>
      </w:r>
      <w:bookmarkStart w:id="0" w:name="_GoBack"/>
      <w:bookmarkEnd w:id="0"/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с пунктом 15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04.04.2023 № 233/552 с изменениями от 12.04.2024 № 243/802 (далее – Порядок), для участия в едином государственном экзамене (далее – ЕГЭ) 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(далее вместе – выпускники прошлых лет), обучающиеся по образовательным программам среднего профессионального образования, не имеющие среднего общего образования (далее – обучающиеся СПО), обучающиеся, получающие среднее общее образование в иностранных организациях, осуществляющих образовательную деятельность (далее – иностранные ОО), (далее вместе – участники ЕГЭ) </w:t>
      </w:r>
      <w:r w:rsidRPr="00737073">
        <w:rPr>
          <w:rFonts w:ascii="Rubik-Bold" w:eastAsia="Times New Roman" w:hAnsi="Rubik-Bold" w:cs="Times New Roman"/>
          <w:b/>
          <w:bCs/>
          <w:color w:val="000000"/>
          <w:sz w:val="27"/>
          <w:szCs w:val="27"/>
          <w:lang w:eastAsia="ru-RU"/>
        </w:rPr>
        <w:t>подают заявление с указанием выбранных учебных предметов и сроков участия в ЕГЭ до 01 февраля включительно в места регистрации на сдачу ЕГЭ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, утвержденные органом исполнительной власти субъекта Российской Федерации, осуществляющим государственное управление в сфере образования.</w:t>
      </w:r>
    </w:p>
    <w:p w14:paraId="5E27ACB4" w14:textId="77777777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 w:rsidRPr="00737073">
        <w:rPr>
          <w:rFonts w:ascii="Rubik-Bold" w:eastAsia="Times New Roman" w:hAnsi="Rubik-Bold" w:cs="Times New Roman"/>
          <w:b/>
          <w:bCs/>
          <w:color w:val="000000"/>
          <w:sz w:val="27"/>
          <w:szCs w:val="27"/>
          <w:lang w:eastAsia="ru-RU"/>
        </w:rPr>
        <w:t>Регистрация выпускников образовательных организаций на участие в государственной итоговой аттестации по образовательным программам среднего общего образования (далее – ГИА) осуществляется по месту их обучения.</w:t>
      </w:r>
    </w:p>
    <w:p w14:paraId="3319694E" w14:textId="336C73BD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Bold" w:eastAsia="Times New Roman" w:hAnsi="Rubik-Bold" w:cs="Times New Roman"/>
          <w:b/>
          <w:bCs/>
          <w:color w:val="000000"/>
          <w:sz w:val="27"/>
          <w:szCs w:val="27"/>
          <w:lang w:eastAsia="ru-RU"/>
        </w:rPr>
        <w:t xml:space="preserve">   </w:t>
      </w:r>
      <w:r w:rsidRPr="00737073">
        <w:rPr>
          <w:rFonts w:ascii="Rubik-Bold" w:eastAsia="Times New Roman" w:hAnsi="Rubik-Bold" w:cs="Times New Roman"/>
          <w:b/>
          <w:bCs/>
          <w:color w:val="000000"/>
          <w:sz w:val="27"/>
          <w:szCs w:val="27"/>
          <w:lang w:eastAsia="ru-RU"/>
        </w:rPr>
        <w:t>Заявления на участие в экзаменах подаются участниками лично при предъявлении документа, удостоверяющего их личность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доверенности, оформленной в порядке, предусмотренном гражданским законодательством Российской Федерации.</w:t>
      </w:r>
    </w:p>
    <w:p w14:paraId="70E9AF19" w14:textId="215D664F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lastRenderedPageBreak/>
        <w:t xml:space="preserve">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Выпускники прошлых лет при подаче заявлений предъявляют оригиналы документов об образовании или надлежащим образом заверенные копии документов об образовании. Оригинал (копия) иностранного документа об образовании предъявляется с заверенным переводом с иностранного языка.</w:t>
      </w:r>
    </w:p>
    <w:p w14:paraId="4FEF4326" w14:textId="7EAC85D8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Обучающиеся СПО и обучающиеся, получающие среднее общее образование в иностранных ОО, при подаче заявлений предъявляют справку из организации, осуществляющей образовательную деятельность, в которой они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(далее – справка). Обучающиеся, получающие среднее общее образование в иностранной ОО, предъявляют оригинал справки с заверенным переводом с иностранного языка.</w:t>
      </w:r>
    </w:p>
    <w:p w14:paraId="28EFE664" w14:textId="4EB790F3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В соответствии с подпунктом «а» пункта 12 постановления Правительства Российской Федерации от 29.11.2021 № 2085 (далее – Постановление)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РИС), также вносятся сведения о страховом номере индивидуального лицевого счета участников государственной итоговой аттестации (для граждан Российской Федерации).</w:t>
      </w:r>
    </w:p>
    <w:p w14:paraId="16665F26" w14:textId="7B484456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Участники экзаменов с ограниченными возможностями здоровья, лица, обучающиеся по состоянию здоровья на дому, в медицинских организациях при подаче заявления дополнительно предъявляют копию рекомендаций психолого-медико-педагогической комиссии (далее – рекомендации ПМПК), а участники экзаменов – дети-инвалиды и инвалиды –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экспертизы, в целях создания условий, учитывающих состояние здоровья и особенности их психофизического развития во время проведения экзаменов. Кроме того, в соответствии с пунктом 58 Порядка основанием для организации экзамена на дому, в медицинской организации является заключение медицинской организации и оригинал или надлежащим образом заверенная копия рекомендаций ПМПК.</w:t>
      </w:r>
    </w:p>
    <w:p w14:paraId="3AD43AF6" w14:textId="6191D9D1" w:rsidR="00737073" w:rsidRPr="00737073" w:rsidRDefault="00737073" w:rsidP="00737073">
      <w:pPr>
        <w:shd w:val="clear" w:color="auto" w:fill="FFFFFF"/>
        <w:spacing w:before="435" w:after="0" w:line="450" w:lineRule="atLeast"/>
        <w:jc w:val="both"/>
        <w:textAlignment w:val="baseline"/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</w:pP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lastRenderedPageBreak/>
        <w:t xml:space="preserve">  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В соответствии с пунктом 51 Порядка для выпускников прошлых лет ЕГЭ проводится в резервные сроки основного периода проведения экзаменов, участие выпускников прошлых лет в иные сроки проведения ЕГЭ допускается только</w:t>
      </w:r>
      <w:r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 xml:space="preserve"> </w:t>
      </w:r>
      <w:r w:rsidRPr="00737073">
        <w:rPr>
          <w:rFonts w:ascii="Rubik-Regular" w:eastAsia="Times New Roman" w:hAnsi="Rubik-Regular" w:cs="Times New Roman"/>
          <w:color w:val="000000"/>
          <w:sz w:val="27"/>
          <w:szCs w:val="27"/>
          <w:lang w:eastAsia="ru-RU"/>
        </w:rPr>
        <w:t>при наличии у них уважительных причин (болезни или иных обстоятельств), подтвержденных документально, и соответствующего решения государственной экзаменационной комиссии.</w:t>
      </w:r>
    </w:p>
    <w:p w14:paraId="10289A02" w14:textId="0306C4D3" w:rsidR="0029151E" w:rsidRPr="0051034E" w:rsidRDefault="00B15D12" w:rsidP="00737073">
      <w:pPr>
        <w:pStyle w:val="af1"/>
        <w:shd w:val="clear" w:color="auto" w:fill="FFFFFF"/>
        <w:spacing w:before="435" w:after="0" w:line="450" w:lineRule="atLeast"/>
        <w:jc w:val="center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737073">
        <w:rPr>
          <w:rFonts w:ascii="Rubik-Bold" w:eastAsia="Times New Roman" w:hAnsi="Rubik-Bold"/>
          <w:b/>
          <w:bCs/>
          <w:color w:val="0070C0"/>
          <w:sz w:val="27"/>
          <w:szCs w:val="27"/>
          <w:lang w:eastAsia="ru-RU"/>
        </w:rPr>
        <w:t xml:space="preserve"> </w:t>
      </w:r>
    </w:p>
    <w:p w14:paraId="57C101C2" w14:textId="59255EF3" w:rsidR="0014563B" w:rsidRPr="0051034E" w:rsidRDefault="0014563B" w:rsidP="003B2AE9">
      <w:pPr>
        <w:spacing w:after="0" w:line="288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4563B" w:rsidRPr="0051034E" w:rsidSect="00A379AB">
      <w:headerReference w:type="default" r:id="rId8"/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F3EE9" w14:textId="77777777" w:rsidR="009E2181" w:rsidRDefault="009E2181" w:rsidP="004A19CF">
      <w:pPr>
        <w:spacing w:after="0" w:line="240" w:lineRule="auto"/>
      </w:pPr>
      <w:r>
        <w:separator/>
      </w:r>
    </w:p>
  </w:endnote>
  <w:endnote w:type="continuationSeparator" w:id="0">
    <w:p w14:paraId="7BEC5E71" w14:textId="77777777" w:rsidR="009E2181" w:rsidRDefault="009E2181" w:rsidP="004A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ubik-Regular">
    <w:altName w:val="Times New Roman"/>
    <w:panose1 w:val="00000000000000000000"/>
    <w:charset w:val="00"/>
    <w:family w:val="roman"/>
    <w:notTrueType/>
    <w:pitch w:val="default"/>
  </w:font>
  <w:font w:name="Rubik-Bol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73AC89" w14:textId="77777777" w:rsidR="009E2181" w:rsidRDefault="009E2181" w:rsidP="004A19CF">
      <w:pPr>
        <w:spacing w:after="0" w:line="240" w:lineRule="auto"/>
      </w:pPr>
      <w:r>
        <w:separator/>
      </w:r>
    </w:p>
  </w:footnote>
  <w:footnote w:type="continuationSeparator" w:id="0">
    <w:p w14:paraId="1D3A4340" w14:textId="77777777" w:rsidR="009E2181" w:rsidRDefault="009E2181" w:rsidP="004A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566D" w14:textId="4CE85CB5" w:rsidR="00AA2CF7" w:rsidRPr="00917026" w:rsidRDefault="00B15D12" w:rsidP="00CF274C">
    <w:pPr>
      <w:pStyle w:val="ab"/>
      <w:jc w:val="center"/>
      <w:rPr>
        <w:rFonts w:ascii="Times New Roman" w:hAnsi="Times New Roman" w:cs="Times New Roman"/>
        <w:color w:val="808080" w:themeColor="background1" w:themeShade="80"/>
        <w:sz w:val="24"/>
        <w:szCs w:val="24"/>
      </w:rPr>
    </w:pPr>
    <w:r>
      <w:rPr>
        <w:rFonts w:ascii="Times New Roman" w:hAnsi="Times New Roman" w:cs="Times New Roman"/>
        <w:color w:val="808080" w:themeColor="background1" w:themeShade="80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1445"/>
    <w:multiLevelType w:val="hybridMultilevel"/>
    <w:tmpl w:val="846A6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B06134"/>
    <w:multiLevelType w:val="hybridMultilevel"/>
    <w:tmpl w:val="C1E04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6752"/>
    <w:multiLevelType w:val="hybridMultilevel"/>
    <w:tmpl w:val="E32EEA52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34525F13"/>
    <w:multiLevelType w:val="hybridMultilevel"/>
    <w:tmpl w:val="588A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0B2C"/>
    <w:multiLevelType w:val="hybridMultilevel"/>
    <w:tmpl w:val="6CE65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22711"/>
    <w:multiLevelType w:val="hybridMultilevel"/>
    <w:tmpl w:val="6D549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F80BFF"/>
    <w:multiLevelType w:val="hybridMultilevel"/>
    <w:tmpl w:val="E4007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322E"/>
    <w:multiLevelType w:val="hybridMultilevel"/>
    <w:tmpl w:val="9440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E61CA"/>
    <w:multiLevelType w:val="hybridMultilevel"/>
    <w:tmpl w:val="7E18E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01819"/>
    <w:multiLevelType w:val="hybridMultilevel"/>
    <w:tmpl w:val="18EA094E"/>
    <w:lvl w:ilvl="0" w:tplc="D33C4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E4B57D0"/>
    <w:multiLevelType w:val="hybridMultilevel"/>
    <w:tmpl w:val="3EF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A3"/>
    <w:rsid w:val="000A4BF1"/>
    <w:rsid w:val="00103F3C"/>
    <w:rsid w:val="0014563B"/>
    <w:rsid w:val="002455AF"/>
    <w:rsid w:val="0029151E"/>
    <w:rsid w:val="002A4C94"/>
    <w:rsid w:val="002A6B8D"/>
    <w:rsid w:val="003B2AE9"/>
    <w:rsid w:val="0045110C"/>
    <w:rsid w:val="00483AA3"/>
    <w:rsid w:val="004A19CF"/>
    <w:rsid w:val="0051034E"/>
    <w:rsid w:val="005B7B01"/>
    <w:rsid w:val="005E64BB"/>
    <w:rsid w:val="006951F6"/>
    <w:rsid w:val="006D45CB"/>
    <w:rsid w:val="00737073"/>
    <w:rsid w:val="007D4A74"/>
    <w:rsid w:val="0088048A"/>
    <w:rsid w:val="00911E83"/>
    <w:rsid w:val="00917026"/>
    <w:rsid w:val="009A691A"/>
    <w:rsid w:val="009E2181"/>
    <w:rsid w:val="00A3503A"/>
    <w:rsid w:val="00A379AB"/>
    <w:rsid w:val="00A82DFA"/>
    <w:rsid w:val="00AA2CF7"/>
    <w:rsid w:val="00B15D12"/>
    <w:rsid w:val="00B45E55"/>
    <w:rsid w:val="00B640E4"/>
    <w:rsid w:val="00BA5D55"/>
    <w:rsid w:val="00CF274C"/>
    <w:rsid w:val="00D07382"/>
    <w:rsid w:val="00D14B45"/>
    <w:rsid w:val="00D44FE6"/>
    <w:rsid w:val="00D8718E"/>
    <w:rsid w:val="00DE1444"/>
    <w:rsid w:val="00E84EB1"/>
    <w:rsid w:val="00EA129C"/>
    <w:rsid w:val="00EE0ABB"/>
    <w:rsid w:val="00F52CD0"/>
    <w:rsid w:val="00F6489F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C9C90"/>
  <w15:docId w15:val="{CBCA5B8F-A429-4F2D-AC45-5F429BFAD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. текст по левому краю"/>
    <w:basedOn w:val="a"/>
    <w:rsid w:val="002455AF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9151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A74"/>
    <w:rPr>
      <w:rFonts w:ascii="Tahoma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4A19C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A19C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A19C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1444"/>
  </w:style>
  <w:style w:type="paragraph" w:styleId="ad">
    <w:name w:val="footer"/>
    <w:basedOn w:val="a"/>
    <w:link w:val="ae"/>
    <w:uiPriority w:val="99"/>
    <w:unhideWhenUsed/>
    <w:rsid w:val="00DE1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E1444"/>
  </w:style>
  <w:style w:type="paragraph" w:customStyle="1" w:styleId="1">
    <w:name w:val="Заголовокй1"/>
    <w:basedOn w:val="af"/>
    <w:link w:val="10"/>
    <w:uiPriority w:val="99"/>
    <w:rsid w:val="0051034E"/>
    <w:pPr>
      <w:spacing w:after="60"/>
      <w:ind w:firstLine="709"/>
      <w:jc w:val="both"/>
    </w:pPr>
    <w:rPr>
      <w:rFonts w:ascii="Times New Roman" w:eastAsia="Times New Roman" w:hAnsi="Times New Roman" w:cs="Times New Roman"/>
      <w:b/>
      <w:sz w:val="36"/>
    </w:rPr>
  </w:style>
  <w:style w:type="character" w:customStyle="1" w:styleId="10">
    <w:name w:val="Заголовокй1 Знак"/>
    <w:link w:val="1"/>
    <w:uiPriority w:val="99"/>
    <w:locked/>
    <w:rsid w:val="0051034E"/>
    <w:rPr>
      <w:rFonts w:ascii="Times New Roman" w:eastAsia="Times New Roman" w:hAnsi="Times New Roman" w:cs="Times New Roman"/>
      <w:b/>
      <w:spacing w:val="-10"/>
      <w:kern w:val="28"/>
      <w:sz w:val="36"/>
      <w:szCs w:val="56"/>
    </w:rPr>
  </w:style>
  <w:style w:type="paragraph" w:styleId="af">
    <w:name w:val="Title"/>
    <w:basedOn w:val="a"/>
    <w:next w:val="a"/>
    <w:link w:val="af0"/>
    <w:uiPriority w:val="10"/>
    <w:qFormat/>
    <w:rsid w:val="005103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510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Normal (Web)"/>
    <w:basedOn w:val="a"/>
    <w:uiPriority w:val="99"/>
    <w:unhideWhenUsed/>
    <w:rsid w:val="00B15D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0EFC-0122-4823-86FA-7C918AD08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tkorsunova</dc:creator>
  <cp:lastModifiedBy>admin</cp:lastModifiedBy>
  <cp:revision>2</cp:revision>
  <cp:lastPrinted>2019-04-29T08:53:00Z</cp:lastPrinted>
  <dcterms:created xsi:type="dcterms:W3CDTF">2024-11-20T17:36:00Z</dcterms:created>
  <dcterms:modified xsi:type="dcterms:W3CDTF">2024-11-20T17:36:00Z</dcterms:modified>
</cp:coreProperties>
</file>