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8AE18" w14:textId="77777777" w:rsidR="00B15D12" w:rsidRPr="00B15D12" w:rsidRDefault="00B15D12" w:rsidP="00B15D12">
      <w:pPr>
        <w:pStyle w:val="af1"/>
        <w:shd w:val="clear" w:color="auto" w:fill="FFFFFF"/>
        <w:spacing w:before="435" w:after="0" w:line="450" w:lineRule="atLeast"/>
        <w:jc w:val="center"/>
        <w:textAlignment w:val="baseline"/>
        <w:rPr>
          <w:rFonts w:ascii="Rubik-Regular" w:eastAsia="Times New Roman" w:hAnsi="Rubik-Regular"/>
          <w:color w:val="0070C0"/>
          <w:sz w:val="27"/>
          <w:szCs w:val="27"/>
          <w:lang w:eastAsia="ru-RU"/>
        </w:rPr>
      </w:pPr>
      <w:r>
        <w:rPr>
          <w:color w:val="000000" w:themeColor="text1"/>
        </w:rPr>
        <w:t xml:space="preserve"> </w:t>
      </w:r>
      <w:r w:rsidRPr="00B15D12">
        <w:rPr>
          <w:rFonts w:ascii="Rubik-Bold" w:eastAsia="Times New Roman" w:hAnsi="Rubik-Bold"/>
          <w:b/>
          <w:bCs/>
          <w:color w:val="0070C0"/>
          <w:sz w:val="27"/>
          <w:szCs w:val="27"/>
          <w:lang w:eastAsia="ru-RU"/>
        </w:rPr>
        <w:t>Общая информация по вопросам организации и проведения ГИА-11</w:t>
      </w:r>
    </w:p>
    <w:p w14:paraId="50CBC7F4" w14:textId="77777777" w:rsidR="00B15D12" w:rsidRPr="00B15D12" w:rsidRDefault="00B15D12" w:rsidP="00B15D12">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Основные сведения</w:t>
      </w:r>
    </w:p>
    <w:p w14:paraId="34C2B196" w14:textId="77777777"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w:t>
      </w:r>
    </w:p>
    <w:p w14:paraId="2C238815" w14:textId="77777777"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При проведении ЕГЭ используются контрольные измерительные материалы (КИМ), представляющие собой комплексы заданий стандартизированной формы, а также специальные бланки для оформления ответов на задания.</w:t>
      </w:r>
    </w:p>
    <w:p w14:paraId="6A285722" w14:textId="77777777"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ЕГЭ проводится письменно на русском языке (за исключением ЕГЭ</w:t>
      </w:r>
      <w:r w:rsidRPr="00B15D12">
        <w:rPr>
          <w:rFonts w:ascii="Rubik-Regular" w:eastAsia="Times New Roman" w:hAnsi="Rubik-Regular" w:cs="Times New Roman"/>
          <w:color w:val="000000"/>
          <w:sz w:val="27"/>
          <w:szCs w:val="27"/>
          <w:lang w:eastAsia="ru-RU"/>
        </w:rPr>
        <w:br/>
        <w:t>по иностранным языкам).</w:t>
      </w:r>
    </w:p>
    <w:p w14:paraId="28A39476" w14:textId="77777777"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Для проведения ЕГЭ на территории Российской Федерации</w:t>
      </w:r>
      <w:r w:rsidRPr="00B15D12">
        <w:rPr>
          <w:rFonts w:ascii="Rubik-Regular" w:eastAsia="Times New Roman" w:hAnsi="Rubik-Regular" w:cs="Times New Roman"/>
          <w:color w:val="000000"/>
          <w:sz w:val="27"/>
          <w:szCs w:val="27"/>
          <w:lang w:eastAsia="ru-RU"/>
        </w:rPr>
        <w:br/>
        <w:t>и за ее пределами предусматривается единое расписание экзаменов. </w:t>
      </w:r>
    </w:p>
    <w:p w14:paraId="268335EE" w14:textId="77777777"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На территории Российской Федерации ЕГЭ организуется</w:t>
      </w:r>
      <w:r w:rsidRPr="00B15D12">
        <w:rPr>
          <w:rFonts w:ascii="Rubik-Regular" w:eastAsia="Times New Roman" w:hAnsi="Rubik-Regular" w:cs="Times New Roman"/>
          <w:color w:val="000000"/>
          <w:sz w:val="27"/>
          <w:szCs w:val="27"/>
          <w:lang w:eastAsia="ru-RU"/>
        </w:rPr>
        <w:br/>
        <w:t>и проводится Федеральной службой по надзору в сфере образования и науки (</w:t>
      </w:r>
      <w:proofErr w:type="spellStart"/>
      <w:r w:rsidRPr="00B15D12">
        <w:rPr>
          <w:rFonts w:ascii="Rubik-Regular" w:eastAsia="Times New Roman" w:hAnsi="Rubik-Regular" w:cs="Times New Roman"/>
          <w:color w:val="000000"/>
          <w:sz w:val="27"/>
          <w:szCs w:val="27"/>
          <w:lang w:eastAsia="ru-RU"/>
        </w:rPr>
        <w:t>Рособрнадзором</w:t>
      </w:r>
      <w:proofErr w:type="spellEnd"/>
      <w:r w:rsidRPr="00B15D12">
        <w:rPr>
          <w:rFonts w:ascii="Rubik-Regular" w:eastAsia="Times New Roman" w:hAnsi="Rubik-Regular" w:cs="Times New Roman"/>
          <w:color w:val="000000"/>
          <w:sz w:val="27"/>
          <w:szCs w:val="27"/>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14:paraId="12B8B4BE" w14:textId="77777777" w:rsidR="00B15D12" w:rsidRPr="00B15D12" w:rsidRDefault="00B15D12" w:rsidP="00B15D12">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УЧАСТНИКИ ЕГЭ</w:t>
      </w:r>
    </w:p>
    <w:p w14:paraId="52FAA93A" w14:textId="03A72C41"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К ЕГЭ как форме ГИА допускаются обучающиеся, не имеющие академической задолженности, получившие за итоговое сочинение (изложение) отметку «зачет», и в полном объеме освоившие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14:paraId="62735747" w14:textId="77777777" w:rsid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p>
    <w:p w14:paraId="753AE57E" w14:textId="3F595DE1" w:rsidR="00B15D12" w:rsidRP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Могут сдавать ГИА в форме ЕГЭ: </w:t>
      </w:r>
    </w:p>
    <w:p w14:paraId="6F83014A" w14:textId="37840D29" w:rsidR="00B15D12" w:rsidRDefault="00B15D12" w:rsidP="00B15D12">
      <w:pPr>
        <w:pStyle w:val="a5"/>
        <w:numPr>
          <w:ilvl w:val="0"/>
          <w:numId w:val="3"/>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lastRenderedPageBreak/>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14:paraId="5FF9BF0A" w14:textId="56A6DF5C" w:rsidR="00B15D12" w:rsidRDefault="00B15D12" w:rsidP="00B15D12">
      <w:pPr>
        <w:pStyle w:val="a5"/>
        <w:numPr>
          <w:ilvl w:val="0"/>
          <w:numId w:val="3"/>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14:paraId="5AD3AD9A" w14:textId="3299239E" w:rsidR="00B15D12" w:rsidRDefault="00B15D12" w:rsidP="00B15D12">
      <w:pPr>
        <w:pStyle w:val="a5"/>
        <w:numPr>
          <w:ilvl w:val="0"/>
          <w:numId w:val="3"/>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14:paraId="37F84189" w14:textId="5DD5327D" w:rsidR="00B15D12" w:rsidRDefault="00B15D12" w:rsidP="00B15D12">
      <w:pPr>
        <w:pStyle w:val="a5"/>
        <w:numPr>
          <w:ilvl w:val="0"/>
          <w:numId w:val="3"/>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14:paraId="56FEC218" w14:textId="6901949A" w:rsidR="00B15D12" w:rsidRDefault="00B15D12" w:rsidP="00B15D12">
      <w:pPr>
        <w:pStyle w:val="a5"/>
        <w:numPr>
          <w:ilvl w:val="0"/>
          <w:numId w:val="3"/>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обучающиеся по образовательным программам среднего профессионального образования; </w:t>
      </w:r>
    </w:p>
    <w:p w14:paraId="0737981B" w14:textId="6650D608" w:rsidR="00B15D12" w:rsidRPr="00B15D12" w:rsidRDefault="00B15D12" w:rsidP="00B15D12">
      <w:pPr>
        <w:pStyle w:val="a5"/>
        <w:numPr>
          <w:ilvl w:val="0"/>
          <w:numId w:val="3"/>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14:paraId="7AD2F87B" w14:textId="44766406" w:rsidR="00B15D12" w:rsidRPr="00B15D12" w:rsidRDefault="00B15D12" w:rsidP="00B15D12">
      <w:pPr>
        <w:shd w:val="clear" w:color="auto" w:fill="FFFFFF"/>
        <w:spacing w:before="435" w:after="0" w:line="450" w:lineRule="atLeast"/>
        <w:jc w:val="center"/>
        <w:textAlignment w:val="baseline"/>
        <w:rPr>
          <w:rFonts w:ascii="Rubik-Regular" w:eastAsia="Times New Roman" w:hAnsi="Rubik-Regular" w:cs="Times New Roman"/>
          <w:color w:val="0070C0"/>
          <w:sz w:val="27"/>
          <w:szCs w:val="27"/>
          <w:u w:val="single"/>
          <w:lang w:eastAsia="ru-RU"/>
        </w:rPr>
      </w:pPr>
      <w:r w:rsidRPr="00B15D12">
        <w:rPr>
          <w:rFonts w:ascii="Rubik-Bold" w:eastAsia="Times New Roman" w:hAnsi="Rubik-Bold" w:cs="Times New Roman"/>
          <w:b/>
          <w:bCs/>
          <w:color w:val="0070C0"/>
          <w:sz w:val="27"/>
          <w:szCs w:val="27"/>
          <w:u w:val="single"/>
          <w:lang w:eastAsia="ru-RU"/>
        </w:rPr>
        <w:t>ЭКСТЕРНЫ</w:t>
      </w:r>
      <w:r>
        <w:rPr>
          <w:rFonts w:ascii="Rubik-Bold" w:eastAsia="Times New Roman" w:hAnsi="Rubik-Bold" w:cs="Times New Roman"/>
          <w:b/>
          <w:bCs/>
          <w:color w:val="0070C0"/>
          <w:sz w:val="27"/>
          <w:szCs w:val="27"/>
          <w:u w:val="single"/>
          <w:lang w:eastAsia="ru-RU"/>
        </w:rPr>
        <w:t xml:space="preserve"> </w:t>
      </w:r>
    </w:p>
    <w:p w14:paraId="0A937B20" w14:textId="2B6FC78E"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p>
    <w:p w14:paraId="56E73897" w14:textId="77777777" w:rsidR="00B15D12" w:rsidRPr="00B15D12" w:rsidRDefault="00B15D12" w:rsidP="00B15D12">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ПРЕДМЕТЫ ЕГЭ</w:t>
      </w:r>
    </w:p>
    <w:p w14:paraId="1D854C66" w14:textId="77777777" w:rsid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lastRenderedPageBreak/>
        <w:t>ЕГЭ проводится по 15 общеобразовательным предметам:</w:t>
      </w:r>
    </w:p>
    <w:p w14:paraId="7F72DB02" w14:textId="0A2473CB"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Русский язык</w:t>
      </w:r>
    </w:p>
    <w:p w14:paraId="337AF8BB" w14:textId="65FAABE2"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Математика (базовая или профильная) </w:t>
      </w:r>
    </w:p>
    <w:p w14:paraId="5CA0E57A" w14:textId="14573880"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Физика</w:t>
      </w:r>
    </w:p>
    <w:p w14:paraId="711F3853" w14:textId="30D5CBCB"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Химия</w:t>
      </w:r>
    </w:p>
    <w:p w14:paraId="14F7F23B" w14:textId="3B09B406"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История</w:t>
      </w:r>
    </w:p>
    <w:p w14:paraId="7E4C0DE9" w14:textId="5ACFBC87"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Обществознание</w:t>
      </w:r>
    </w:p>
    <w:p w14:paraId="6E80685F" w14:textId="003B8C3F"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Информатика</w:t>
      </w:r>
    </w:p>
    <w:p w14:paraId="077FFD98" w14:textId="101A724A"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Биология</w:t>
      </w:r>
    </w:p>
    <w:p w14:paraId="619F4A76" w14:textId="5E27C8B6"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География</w:t>
      </w:r>
    </w:p>
    <w:p w14:paraId="374BD1C6" w14:textId="4153F8C4" w:rsid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Иностранные языки (английский, немецкий, французский, испанский и китайский языки)</w:t>
      </w:r>
    </w:p>
    <w:p w14:paraId="2F9A1192" w14:textId="5A9E6F6D" w:rsidR="00B15D12" w:rsidRPr="00B15D12" w:rsidRDefault="00B15D12" w:rsidP="00B15D12">
      <w:pPr>
        <w:pStyle w:val="a5"/>
        <w:numPr>
          <w:ilvl w:val="0"/>
          <w:numId w:val="4"/>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Литература</w:t>
      </w:r>
    </w:p>
    <w:p w14:paraId="44A0C9FB" w14:textId="374F1EC0"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w:t>
      </w:r>
      <w:r>
        <w:rPr>
          <w:rFonts w:ascii="Rubik-Regular" w:eastAsia="Times New Roman" w:hAnsi="Rubik-Regular" w:cs="Times New Roman"/>
          <w:color w:val="000000"/>
          <w:sz w:val="27"/>
          <w:szCs w:val="27"/>
          <w:lang w:eastAsia="ru-RU"/>
        </w:rPr>
        <w:t xml:space="preserve">пускники сдают по своему выбору </w:t>
      </w:r>
      <w:r w:rsidRPr="00B15D12">
        <w:rPr>
          <w:rFonts w:ascii="Rubik-Regular" w:eastAsia="Times New Roman" w:hAnsi="Rubik-Regular" w:cs="Times New Roman"/>
          <w:color w:val="000000"/>
          <w:sz w:val="27"/>
          <w:szCs w:val="27"/>
          <w:lang w:eastAsia="ru-RU"/>
        </w:rPr>
        <w:t>для поступления в образовательные организации высшего образования. </w:t>
      </w:r>
    </w:p>
    <w:p w14:paraId="67718802" w14:textId="12393BA0"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Выбор предметов у участников ЕГЭ должен зависеть от планируемой специальности (направления подготов</w:t>
      </w:r>
      <w:r>
        <w:rPr>
          <w:rFonts w:ascii="Rubik-Regular" w:eastAsia="Times New Roman" w:hAnsi="Rubik-Regular" w:cs="Times New Roman"/>
          <w:color w:val="000000"/>
          <w:sz w:val="27"/>
          <w:szCs w:val="27"/>
          <w:lang w:eastAsia="ru-RU"/>
        </w:rPr>
        <w:t xml:space="preserve">ки) для продолжения образования </w:t>
      </w:r>
      <w:r w:rsidRPr="00B15D12">
        <w:rPr>
          <w:rFonts w:ascii="Rubik-Regular" w:eastAsia="Times New Roman" w:hAnsi="Rubik-Regular" w:cs="Times New Roman"/>
          <w:color w:val="000000"/>
          <w:sz w:val="27"/>
          <w:szCs w:val="27"/>
          <w:lang w:eastAsia="ru-RU"/>
        </w:rPr>
        <w:t>в образовательных организациях высшего образования. Перечень вступительных испытаний по каждой специальности (направлению подготовки) в вузах определяется самостоятельно.</w:t>
      </w:r>
    </w:p>
    <w:p w14:paraId="001B752B" w14:textId="3F61E5EA" w:rsidR="00B15D12" w:rsidRDefault="00B15D12" w:rsidP="00B15D12">
      <w:pPr>
        <w:shd w:val="clear" w:color="auto" w:fill="FFFFFF"/>
        <w:spacing w:before="435" w:after="0" w:line="450" w:lineRule="atLeast"/>
        <w:textAlignment w:val="baseline"/>
        <w:rPr>
          <w:rFonts w:ascii="Rubik-Bold" w:eastAsia="Times New Roman" w:hAnsi="Rubik-Bold" w:cs="Times New Roman"/>
          <w:b/>
          <w:bCs/>
          <w:color w:val="0070C0"/>
          <w:sz w:val="27"/>
          <w:szCs w:val="27"/>
          <w:u w:val="single"/>
          <w:lang w:eastAsia="ru-RU"/>
        </w:rPr>
      </w:pPr>
      <w:r w:rsidRPr="00B15D12">
        <w:rPr>
          <w:rFonts w:ascii="Rubik-Bold" w:eastAsia="Times New Roman" w:hAnsi="Rubik-Bold" w:cs="Times New Roman"/>
          <w:b/>
          <w:bCs/>
          <w:color w:val="0070C0"/>
          <w:sz w:val="27"/>
          <w:szCs w:val="27"/>
          <w:u w:val="single"/>
          <w:lang w:eastAsia="ru-RU"/>
        </w:rPr>
        <w:t>Места регистрации заявлений на участие в государственной итоговой аттестации по образовательным программам среднего общего образования, в том числе для написания итогового сочинения (изложения):</w:t>
      </w:r>
    </w:p>
    <w:p w14:paraId="29BE18B4" w14:textId="7BD2EC8E" w:rsidR="00B15D12" w:rsidRPr="00B15D12" w:rsidRDefault="00B15D12" w:rsidP="00B15D12">
      <w:pPr>
        <w:pStyle w:val="a5"/>
        <w:numPr>
          <w:ilvl w:val="0"/>
          <w:numId w:val="7"/>
        </w:numPr>
        <w:shd w:val="clear" w:color="auto" w:fill="FFFFFF"/>
        <w:spacing w:before="435" w:after="0" w:line="450" w:lineRule="atLeast"/>
        <w:jc w:val="both"/>
        <w:textAlignment w:val="baseline"/>
        <w:rPr>
          <w:rFonts w:ascii="Rubik-Bold" w:eastAsia="Times New Roman" w:hAnsi="Rubik-Bold" w:cs="Times New Roman"/>
          <w:b/>
          <w:bCs/>
          <w:color w:val="0070C0"/>
          <w:sz w:val="27"/>
          <w:szCs w:val="27"/>
          <w:u w:val="single"/>
          <w:lang w:eastAsia="ru-RU"/>
        </w:rPr>
      </w:pPr>
      <w:r w:rsidRPr="00B15D12">
        <w:rPr>
          <w:rFonts w:ascii="Rubik-Regular" w:eastAsia="Times New Roman" w:hAnsi="Rubik-Regular" w:cs="Times New Roman"/>
          <w:color w:val="000000"/>
          <w:sz w:val="27"/>
          <w:szCs w:val="27"/>
          <w:lang w:eastAsia="ru-RU"/>
        </w:rPr>
        <w:t xml:space="preserve">для обучающихся в образовательных организациях по образовательным программам среднего общего образования, в том числе иностранных граждан, лиц без гражданства, в том  числе беженцев и вынужденных переселенцев,  освоивших образовательные программы среднего общего образования в очной, очно-заочной  или заочной формах обучения, а также для лиц, освоивших образовательные программы </w:t>
      </w:r>
      <w:r w:rsidRPr="00B15D12">
        <w:rPr>
          <w:rFonts w:ascii="Rubik-Regular" w:eastAsia="Times New Roman" w:hAnsi="Rubik-Regular" w:cs="Times New Roman"/>
          <w:color w:val="000000"/>
          <w:sz w:val="27"/>
          <w:szCs w:val="27"/>
          <w:lang w:eastAsia="ru-RU"/>
        </w:rPr>
        <w:lastRenderedPageBreak/>
        <w:t>среднего общего образования</w:t>
      </w:r>
      <w:r w:rsidRPr="00B15D12">
        <w:rPr>
          <w:rFonts w:ascii="Rubik-Regular" w:eastAsia="Times New Roman" w:hAnsi="Rubik-Regular" w:cs="Times New Roman"/>
          <w:color w:val="000000"/>
          <w:sz w:val="27"/>
          <w:szCs w:val="27"/>
          <w:lang w:eastAsia="ru-RU"/>
        </w:rPr>
        <w:br/>
        <w:t>в форме семейного образования или самообразования и подавших заявление</w:t>
      </w:r>
      <w:r w:rsidRPr="00B15D12">
        <w:rPr>
          <w:rFonts w:ascii="Rubik-Regular" w:eastAsia="Times New Roman" w:hAnsi="Rubik-Regular" w:cs="Times New Roman"/>
          <w:color w:val="000000"/>
          <w:sz w:val="27"/>
          <w:szCs w:val="27"/>
          <w:lang w:eastAsia="ru-RU"/>
        </w:rPr>
        <w:br/>
        <w:t>в образовательную организацию на прохождение государственной итоговой аттестации по образовательным программам среднего общего образования в порядке экстерната (выпускники текущего года)  – образовательная организация, в которой обучающийся осваивал образовательные программы среднего общего образования (по месту обучения заявителя);</w:t>
      </w:r>
    </w:p>
    <w:p w14:paraId="56211D3D" w14:textId="191A270B" w:rsidR="00B15D12" w:rsidRPr="00B15D12" w:rsidRDefault="00B15D12" w:rsidP="00B15D12">
      <w:pPr>
        <w:pStyle w:val="a5"/>
        <w:numPr>
          <w:ilvl w:val="0"/>
          <w:numId w:val="7"/>
        </w:numPr>
        <w:shd w:val="clear" w:color="auto" w:fill="FFFFFF"/>
        <w:spacing w:before="435" w:after="0" w:line="450" w:lineRule="atLeast"/>
        <w:jc w:val="both"/>
        <w:textAlignment w:val="baseline"/>
        <w:rPr>
          <w:rFonts w:ascii="Rubik-Bold" w:eastAsia="Times New Roman" w:hAnsi="Rubik-Bold" w:cs="Times New Roman"/>
          <w:b/>
          <w:bCs/>
          <w:color w:val="0070C0"/>
          <w:sz w:val="27"/>
          <w:szCs w:val="27"/>
          <w:u w:val="single"/>
          <w:lang w:eastAsia="ru-RU"/>
        </w:rPr>
      </w:pPr>
      <w:r w:rsidRPr="00B15D12">
        <w:rPr>
          <w:rFonts w:ascii="Rubik-Regular" w:eastAsia="Times New Roman" w:hAnsi="Rubik-Regular" w:cs="Times New Roman"/>
          <w:color w:val="000000"/>
          <w:sz w:val="27"/>
          <w:szCs w:val="27"/>
          <w:lang w:eastAsia="ru-RU"/>
        </w:rPr>
        <w:t>для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общего образования – для лиц, получивших документ об образовании, подтверждающий получение среднего  общего  образования, до 1 сентября 2013 года); лиц, имеющих диплом о среднем профессиональном образовании; граждан, имеющих среднее общее образование, полученное в иностранных образовательных организациях (выпускники прошлых лет),  в том числе при наличии у них действующих результатов ЕГЭ –  </w:t>
      </w:r>
      <w:r w:rsidRPr="00B15D12">
        <w:rPr>
          <w:rFonts w:ascii="Rubik-Bold" w:eastAsia="Times New Roman" w:hAnsi="Rubik-Bold" w:cs="Times New Roman"/>
          <w:b/>
          <w:bCs/>
          <w:color w:val="000000"/>
          <w:sz w:val="27"/>
          <w:szCs w:val="27"/>
          <w:lang w:eastAsia="ru-RU"/>
        </w:rPr>
        <w:t>в один их органов местного самоуправления - районные отделы образования города Ростова-на-Дону</w:t>
      </w:r>
    </w:p>
    <w:p w14:paraId="4F6B996E" w14:textId="77777777" w:rsidR="00B15D12" w:rsidRPr="00B15D12" w:rsidRDefault="00B15D12" w:rsidP="00B15D12">
      <w:pPr>
        <w:shd w:val="clear" w:color="auto" w:fill="FFFFFF"/>
        <w:spacing w:before="435" w:after="0" w:line="450" w:lineRule="atLeast"/>
        <w:jc w:val="center"/>
        <w:textAlignment w:val="baseline"/>
        <w:rPr>
          <w:rFonts w:ascii="Rubik-Regular" w:eastAsia="Times New Roman" w:hAnsi="Rubik-Regular" w:cs="Times New Roman"/>
          <w:color w:val="0070C0"/>
          <w:sz w:val="27"/>
          <w:szCs w:val="27"/>
          <w:u w:val="single"/>
          <w:lang w:eastAsia="ru-RU"/>
        </w:rPr>
      </w:pPr>
      <w:r w:rsidRPr="00B15D12">
        <w:rPr>
          <w:rFonts w:ascii="Rubik-Bold" w:eastAsia="Times New Roman" w:hAnsi="Rubik-Bold" w:cs="Times New Roman"/>
          <w:b/>
          <w:bCs/>
          <w:color w:val="0070C0"/>
          <w:sz w:val="27"/>
          <w:szCs w:val="27"/>
          <w:u w:val="single"/>
          <w:lang w:eastAsia="ru-RU"/>
        </w:rPr>
        <w:t>О сроках регистрации на сдачу единого государственного экзамена</w:t>
      </w:r>
    </w:p>
    <w:p w14:paraId="6DE9FCDB" w14:textId="2B927E6C"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Для всех категорий участников государственной итоговой аттестации по образовательным программам среднего общего образования заявление подается до 1 февраля текущего года.</w:t>
      </w:r>
    </w:p>
    <w:p w14:paraId="44964CFA" w14:textId="6C51FD4E"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14:paraId="5513F08E" w14:textId="7E67413B" w:rsidR="00B15D12" w:rsidRPr="00B15D12" w:rsidRDefault="00B15D12" w:rsidP="00B15D12">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Pr="00B15D12">
        <w:rPr>
          <w:rFonts w:ascii="Rubik-Regular" w:eastAsia="Times New Roman" w:hAnsi="Rubik-Regular" w:cs="Times New Roman"/>
          <w:color w:val="000000"/>
          <w:sz w:val="27"/>
          <w:szCs w:val="27"/>
          <w:lang w:eastAsia="ru-RU"/>
        </w:rPr>
        <w:t xml:space="preserve">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w:t>
      </w:r>
      <w:r w:rsidRPr="00B15D12">
        <w:rPr>
          <w:rFonts w:ascii="Rubik-Regular" w:eastAsia="Times New Roman" w:hAnsi="Rubik-Regular" w:cs="Times New Roman"/>
          <w:color w:val="000000"/>
          <w:sz w:val="27"/>
          <w:szCs w:val="27"/>
          <w:lang w:eastAsia="ru-RU"/>
        </w:rPr>
        <w:lastRenderedPageBreak/>
        <w:t>уполномоченными лицами на основании документа, удостоверяющего их личность, и оформленной в установленном порядке доверенности.</w:t>
      </w:r>
    </w:p>
    <w:p w14:paraId="79005A57" w14:textId="64DACB32" w:rsidR="00B15D12" w:rsidRPr="00B15D12" w:rsidRDefault="00B15D12" w:rsidP="00A379AB">
      <w:pPr>
        <w:shd w:val="clear" w:color="auto" w:fill="FFFFFF"/>
        <w:spacing w:after="0" w:line="450" w:lineRule="atLeast"/>
        <w:jc w:val="both"/>
        <w:textAlignment w:val="baseline"/>
        <w:rPr>
          <w:rFonts w:ascii="Rubik-Regular" w:eastAsia="Times New Roman" w:hAnsi="Rubik-Regular" w:cs="Times New Roman"/>
          <w:color w:val="000000"/>
          <w:sz w:val="27"/>
          <w:szCs w:val="27"/>
          <w:lang w:eastAsia="ru-RU"/>
        </w:rPr>
      </w:pPr>
      <w:r>
        <w:rPr>
          <w:rFonts w:ascii="inherit" w:eastAsia="Times New Roman" w:hAnsi="inherit" w:cs="Times New Roman"/>
          <w:color w:val="000000"/>
          <w:sz w:val="27"/>
          <w:szCs w:val="27"/>
          <w:bdr w:val="none" w:sz="0" w:space="0" w:color="auto" w:frame="1"/>
          <w:lang w:eastAsia="ru-RU"/>
        </w:rPr>
        <w:t xml:space="preserve">     </w:t>
      </w:r>
      <w:r w:rsidRPr="00B15D12">
        <w:rPr>
          <w:rFonts w:ascii="inherit" w:eastAsia="Times New Roman" w:hAnsi="inherit" w:cs="Times New Roman"/>
          <w:color w:val="000000"/>
          <w:sz w:val="27"/>
          <w:szCs w:val="27"/>
          <w:bdr w:val="none" w:sz="0" w:space="0" w:color="auto" w:frame="1"/>
          <w:lang w:eastAsia="ru-RU"/>
        </w:rPr>
        <w:t>Выпускники прошлых лет (ВПЛ)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r w:rsidRPr="00B15D12">
        <w:rPr>
          <w:rFonts w:ascii="Rubik-Regular" w:eastAsia="Times New Roman" w:hAnsi="Rubik-Regular" w:cs="Times New Roman"/>
          <w:color w:val="000000"/>
          <w:sz w:val="27"/>
          <w:szCs w:val="27"/>
          <w:lang w:eastAsia="ru-RU"/>
        </w:rPr>
        <w:t> </w:t>
      </w:r>
      <w:r w:rsidRPr="00B15D12">
        <w:rPr>
          <w:rFonts w:ascii="inherit" w:eastAsia="Times New Roman" w:hAnsi="inherit" w:cs="Times New Roman"/>
          <w:color w:val="000000"/>
          <w:sz w:val="27"/>
          <w:szCs w:val="27"/>
          <w:bdr w:val="none" w:sz="0" w:space="0" w:color="auto" w:frame="1"/>
          <w:lang w:eastAsia="ru-RU"/>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r w:rsidRPr="00B15D12">
        <w:rPr>
          <w:rFonts w:ascii="Rubik-Regular" w:eastAsia="Times New Roman" w:hAnsi="Rubik-Regular" w:cs="Times New Roman"/>
          <w:color w:val="000000"/>
          <w:sz w:val="27"/>
          <w:szCs w:val="27"/>
          <w:lang w:eastAsia="ru-RU"/>
        </w:rPr>
        <w:br/>
      </w:r>
      <w:r>
        <w:rPr>
          <w:rFonts w:ascii="inherit" w:eastAsia="Times New Roman" w:hAnsi="inherit" w:cs="Times New Roman"/>
          <w:color w:val="000000"/>
          <w:sz w:val="27"/>
          <w:szCs w:val="27"/>
          <w:bdr w:val="none" w:sz="0" w:space="0" w:color="auto" w:frame="1"/>
          <w:lang w:eastAsia="ru-RU"/>
        </w:rPr>
        <w:t xml:space="preserve">       </w:t>
      </w:r>
      <w:r w:rsidRPr="00B15D12">
        <w:rPr>
          <w:rFonts w:ascii="inherit" w:eastAsia="Times New Roman" w:hAnsi="inherit" w:cs="Times New Roman"/>
          <w:color w:val="000000"/>
          <w:sz w:val="27"/>
          <w:szCs w:val="27"/>
          <w:bdr w:val="none" w:sz="0" w:space="0" w:color="auto" w:frame="1"/>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w:t>
      </w:r>
    </w:p>
    <w:p w14:paraId="1D96A4E2" w14:textId="77777777" w:rsidR="00B15D12" w:rsidRPr="00B15D12" w:rsidRDefault="00B15D12" w:rsidP="00B15D12">
      <w:pPr>
        <w:shd w:val="clear" w:color="auto" w:fill="FFFFFF"/>
        <w:spacing w:after="0" w:line="450" w:lineRule="atLeast"/>
        <w:textAlignment w:val="baseline"/>
        <w:rPr>
          <w:rFonts w:ascii="Rubik-Regular" w:eastAsia="Times New Roman" w:hAnsi="Rubik-Regular" w:cs="Times New Roman"/>
          <w:color w:val="000000"/>
          <w:sz w:val="27"/>
          <w:szCs w:val="27"/>
          <w:lang w:eastAsia="ru-RU"/>
        </w:rPr>
      </w:pPr>
      <w:r w:rsidRPr="00B15D12">
        <w:rPr>
          <w:rFonts w:ascii="inherit" w:eastAsia="Times New Roman" w:hAnsi="inherit" w:cs="Times New Roman"/>
          <w:color w:val="000000"/>
          <w:sz w:val="27"/>
          <w:szCs w:val="27"/>
          <w:bdr w:val="none" w:sz="0" w:space="0" w:color="auto" w:frame="1"/>
          <w:lang w:eastAsia="ru-RU"/>
        </w:rPr>
        <w:t>Срок действия результатов - 4 года, следующих за годом получения этих результатов.</w:t>
      </w:r>
    </w:p>
    <w:p w14:paraId="37402D85"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u w:val="single"/>
          <w:lang w:eastAsia="ru-RU"/>
        </w:rPr>
      </w:pPr>
      <w:r w:rsidRPr="00B15D12">
        <w:rPr>
          <w:rFonts w:ascii="Rubik-Bold" w:eastAsia="Times New Roman" w:hAnsi="Rubik-Bold" w:cs="Times New Roman"/>
          <w:b/>
          <w:bCs/>
          <w:color w:val="0070C0"/>
          <w:sz w:val="27"/>
          <w:szCs w:val="27"/>
          <w:u w:val="single"/>
          <w:lang w:eastAsia="ru-RU"/>
        </w:rPr>
        <w:t>РЕЗУЛЬТАТЫ ГИА</w:t>
      </w:r>
    </w:p>
    <w:p w14:paraId="341F22BB" w14:textId="33070645"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 xml:space="preserve">При проведении ЕГЭ по учебным предметам (за исключением ЕГЭ по математике базового уровня) используется </w:t>
      </w:r>
      <w:proofErr w:type="spellStart"/>
      <w:r w:rsidR="00B15D12" w:rsidRPr="00B15D12">
        <w:rPr>
          <w:rFonts w:ascii="Rubik-Regular" w:eastAsia="Times New Roman" w:hAnsi="Rubik-Regular" w:cs="Times New Roman"/>
          <w:color w:val="000000"/>
          <w:sz w:val="27"/>
          <w:szCs w:val="27"/>
          <w:lang w:eastAsia="ru-RU"/>
        </w:rPr>
        <w:t>стобалльная</w:t>
      </w:r>
      <w:proofErr w:type="spellEnd"/>
      <w:r w:rsidR="00B15D12" w:rsidRPr="00B15D12">
        <w:rPr>
          <w:rFonts w:ascii="Rubik-Regular" w:eastAsia="Times New Roman" w:hAnsi="Rubik-Regular" w:cs="Times New Roman"/>
          <w:color w:val="000000"/>
          <w:sz w:val="27"/>
          <w:szCs w:val="27"/>
          <w:lang w:eastAsia="ru-RU"/>
        </w:rPr>
        <w:t xml:space="preserve"> система оценивания.</w:t>
      </w:r>
    </w:p>
    <w:p w14:paraId="29842A7D" w14:textId="43718304"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При проведении ЕГЭ по математике базового уровня, а также при проведении ГВЭ, используется пятибалльная система оценивания.</w:t>
      </w:r>
    </w:p>
    <w:p w14:paraId="4E5ECCFC" w14:textId="5499D5C9"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По каждому предмету установлено минимальное количество баллов, преодоление которого подтверждает освоение образовательной программы среднего общего образования.</w:t>
      </w:r>
    </w:p>
    <w:p w14:paraId="25EAB5A4" w14:textId="5FC43C0E"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По завершении проверки экзаменационных работ 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14:paraId="3847231B" w14:textId="5BBE4C1C"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lastRenderedPageBreak/>
        <w:t xml:space="preserve">   </w:t>
      </w:r>
      <w:r w:rsidR="00B15D12" w:rsidRPr="00B15D12">
        <w:rPr>
          <w:rFonts w:ascii="Rubik-Regular" w:eastAsia="Times New Roman" w:hAnsi="Rubik-Regular" w:cs="Times New Roman"/>
          <w:color w:val="000000"/>
          <w:sz w:val="27"/>
          <w:szCs w:val="27"/>
          <w:lang w:eastAsia="ru-RU"/>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14:paraId="1C1A8413" w14:textId="0F7F5C1D"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w:t>
      </w:r>
    </w:p>
    <w:p w14:paraId="40498865" w14:textId="48708DB9" w:rsid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14:paraId="20F9D424" w14:textId="2B4C2C11" w:rsidR="00A379AB"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p>
    <w:p w14:paraId="24434A7D" w14:textId="448D6DBC" w:rsidR="00A379AB"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p>
    <w:p w14:paraId="00B7945A" w14:textId="1DC2E603" w:rsidR="00A379AB"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p>
    <w:p w14:paraId="58FEC619" w14:textId="77777777" w:rsidR="00A379AB"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p>
    <w:p w14:paraId="60026D12"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Правила подачи апелляции</w:t>
      </w:r>
    </w:p>
    <w:p w14:paraId="581F3855"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Правила подачи апелляции о нарушении установленного порядка проведения ЕГЭ</w:t>
      </w:r>
    </w:p>
    <w:p w14:paraId="40C10B31" w14:textId="77777777" w:rsidR="00B15D12" w:rsidRPr="00B15D12" w:rsidRDefault="00B15D12"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Апелляция о нарушении установленного порядка проведения ЕГЭ подается участником ЕГЭ в день экзамена, не покидая ППЭ.</w:t>
      </w:r>
    </w:p>
    <w:p w14:paraId="48D7295F" w14:textId="41029D96" w:rsid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Действия участника ЕГЭ:</w:t>
      </w:r>
    </w:p>
    <w:p w14:paraId="1C646640" w14:textId="691E0B78" w:rsidR="00A379AB" w:rsidRDefault="00A379AB" w:rsidP="00A379AB">
      <w:pPr>
        <w:pStyle w:val="a5"/>
        <w:numPr>
          <w:ilvl w:val="0"/>
          <w:numId w:val="8"/>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получить от организатора в аудитории форму 2-ППЭ (2 экземпляра), по которой составляется апелляция;</w:t>
      </w:r>
    </w:p>
    <w:p w14:paraId="40AAF9E6" w14:textId="514E9CA7" w:rsidR="00A379AB" w:rsidRDefault="00A379AB" w:rsidP="00A379AB">
      <w:pPr>
        <w:pStyle w:val="a5"/>
        <w:numPr>
          <w:ilvl w:val="0"/>
          <w:numId w:val="8"/>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lastRenderedPageBreak/>
        <w:t>составить апелляцию в 2-х экземплярах;</w:t>
      </w:r>
    </w:p>
    <w:p w14:paraId="4FDC9652" w14:textId="752E2D37" w:rsidR="00A379AB" w:rsidRDefault="00A379AB" w:rsidP="00A379AB">
      <w:pPr>
        <w:pStyle w:val="a5"/>
        <w:numPr>
          <w:ilvl w:val="0"/>
          <w:numId w:val="8"/>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передать оба экземпляра уполномоченному представителю ГЭК, который обязан принять и удостоверить их своей подписью, один экземпляр отдать участнику ЕГЭ, другой передать в конфликтную комиссию;</w:t>
      </w:r>
    </w:p>
    <w:p w14:paraId="7023714B" w14:textId="17C88826" w:rsidR="00B15D12" w:rsidRPr="00A379AB" w:rsidRDefault="00A379AB" w:rsidP="00B15D12">
      <w:pPr>
        <w:pStyle w:val="a5"/>
        <w:numPr>
          <w:ilvl w:val="0"/>
          <w:numId w:val="8"/>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получить информацию о времени и месте рассмотрения апелляции конфликтной комиссией.</w:t>
      </w:r>
    </w:p>
    <w:p w14:paraId="1ABE4F06" w14:textId="2477E387"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проверки изложенных в апелляции сведений о нарушении установленного порядка проведения ЕГЭ уполномоченным представителем ГЭК создается комиссия и организуется проведение проверки.</w:t>
      </w:r>
    </w:p>
    <w:p w14:paraId="11EA4790" w14:textId="3A86C83A"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В состав комиссии могут включаться руководитель ППЭ, организаторы, общественные наблюдатели, медицинские работники и представители правоохранительных органов.</w:t>
      </w:r>
    </w:p>
    <w:p w14:paraId="63C8237F" w14:textId="6DB54E5E"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Результаты проверки оформляются в форме заключения комиссии. Апелляция и заключение комиссии о результатах проверки в тот же день передаются уполномоченным представителем ГЭК в конфликтную комиссию.</w:t>
      </w:r>
    </w:p>
    <w:p w14:paraId="1006A438" w14:textId="5DE1AC7E" w:rsid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Апелляционная комиссия рассматривает апелляцию о нарушении установленного порядка проведения ЕГЭ не более 2-х рабочих дней и выносит одно из решений:</w:t>
      </w:r>
    </w:p>
    <w:p w14:paraId="35A33F1B" w14:textId="501DF6E3" w:rsidR="00A379AB" w:rsidRDefault="00A379AB" w:rsidP="00A379AB">
      <w:pPr>
        <w:pStyle w:val="a5"/>
        <w:numPr>
          <w:ilvl w:val="0"/>
          <w:numId w:val="9"/>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отклонение апелляции</w:t>
      </w:r>
      <w:r>
        <w:rPr>
          <w:rFonts w:ascii="Rubik-Regular" w:eastAsia="Times New Roman" w:hAnsi="Rubik-Regular" w:cs="Times New Roman"/>
          <w:color w:val="000000"/>
          <w:sz w:val="27"/>
          <w:szCs w:val="27"/>
          <w:lang w:eastAsia="ru-RU"/>
        </w:rPr>
        <w:t>;</w:t>
      </w:r>
    </w:p>
    <w:p w14:paraId="6BBB46C3" w14:textId="25CD48B4" w:rsidR="00B15D12" w:rsidRPr="00A379AB" w:rsidRDefault="00A379AB" w:rsidP="00B15D12">
      <w:pPr>
        <w:pStyle w:val="a5"/>
        <w:numPr>
          <w:ilvl w:val="0"/>
          <w:numId w:val="9"/>
        </w:num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удовлетворение апелляции.</w:t>
      </w:r>
    </w:p>
    <w:p w14:paraId="0A9686E7" w14:textId="7F828DB5" w:rsidR="00B15D12" w:rsidRPr="00B15D12" w:rsidRDefault="00A379AB" w:rsidP="00A379AB">
      <w:pPr>
        <w:shd w:val="clear" w:color="auto" w:fill="FFFFFF"/>
        <w:spacing w:after="0" w:line="450" w:lineRule="atLeast"/>
        <w:textAlignment w:val="baseline"/>
        <w:rPr>
          <w:rFonts w:ascii="Rubik-Regular" w:eastAsia="Times New Roman" w:hAnsi="Rubik-Regular" w:cs="Times New Roman"/>
          <w:color w:val="000000"/>
          <w:sz w:val="27"/>
          <w:szCs w:val="27"/>
          <w:lang w:eastAsia="ru-RU"/>
        </w:rPr>
      </w:pPr>
      <w:r>
        <w:rPr>
          <w:rFonts w:ascii="inherit" w:eastAsia="Times New Roman" w:hAnsi="inherit" w:cs="Times New Roman"/>
          <w:color w:val="000000"/>
          <w:sz w:val="27"/>
          <w:szCs w:val="27"/>
          <w:bdr w:val="none" w:sz="0" w:space="0" w:color="auto" w:frame="1"/>
          <w:lang w:eastAsia="ru-RU"/>
        </w:rPr>
        <w:t xml:space="preserve">   </w:t>
      </w:r>
      <w:r w:rsidR="00B15D12" w:rsidRPr="00B15D12">
        <w:rPr>
          <w:rFonts w:ascii="inherit" w:eastAsia="Times New Roman" w:hAnsi="inherit" w:cs="Times New Roman"/>
          <w:color w:val="000000"/>
          <w:sz w:val="27"/>
          <w:szCs w:val="27"/>
          <w:bdr w:val="none" w:sz="0" w:space="0" w:color="auto" w:frame="1"/>
          <w:lang w:eastAsia="ru-RU"/>
        </w:rPr>
        <w:t>В случае удовлетворения апелляции результат ЕГЭ участника аннулируется, и участнику предоставляется возможность сдать ЕГЭ по данному предмету в другой день, предусмотренный единым расписанием.</w:t>
      </w:r>
      <w:r w:rsidR="00B15D12" w:rsidRPr="00B15D12">
        <w:rPr>
          <w:rFonts w:ascii="Rubik-Regular" w:eastAsia="Times New Roman" w:hAnsi="Rubik-Regular" w:cs="Times New Roman"/>
          <w:color w:val="000000"/>
          <w:sz w:val="27"/>
          <w:szCs w:val="27"/>
          <w:lang w:eastAsia="ru-RU"/>
        </w:rPr>
        <w:br/>
      </w:r>
      <w:r>
        <w:rPr>
          <w:rFonts w:ascii="inherit" w:eastAsia="Times New Roman" w:hAnsi="inherit" w:cs="Times New Roman"/>
          <w:color w:val="000000"/>
          <w:sz w:val="27"/>
          <w:szCs w:val="27"/>
          <w:bdr w:val="none" w:sz="0" w:space="0" w:color="auto" w:frame="1"/>
          <w:lang w:eastAsia="ru-RU"/>
        </w:rPr>
        <w:t xml:space="preserve">   </w:t>
      </w:r>
      <w:r w:rsidR="00B15D12" w:rsidRPr="00B15D12">
        <w:rPr>
          <w:rFonts w:ascii="inherit" w:eastAsia="Times New Roman" w:hAnsi="inherit" w:cs="Times New Roman"/>
          <w:color w:val="000000"/>
          <w:sz w:val="27"/>
          <w:szCs w:val="27"/>
          <w:bdr w:val="none" w:sz="0" w:space="0" w:color="auto" w:frame="1"/>
          <w:lang w:eastAsia="ru-RU"/>
        </w:rPr>
        <w:t>Апелляция о несогласии с результатами ЕГЭ подается участником ЕГЭ в течение двух рабочих дней после официального объявления участникам ЕГЭ результатов экзамена по соответствующему общеобразовательному предмету в установленном порядке. Апелляция о несогласии с результатами ЕГЭ подается в течение 2-х рабочих дней после официального объявления индивидуальных результатов экзамена и ознакомления с ними участника ЕГЭ.</w:t>
      </w:r>
    </w:p>
    <w:p w14:paraId="1A66B9FD" w14:textId="77777777" w:rsidR="00A379AB" w:rsidRDefault="00A379AB"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 xml:space="preserve">Выпускники текущего года могут подать апелляцию о несогласии с выставленными баллами в образовательное учреждение, в котором они были допущены в установленном </w:t>
      </w:r>
      <w:r w:rsidR="00B15D12" w:rsidRPr="00B15D12">
        <w:rPr>
          <w:rFonts w:ascii="Rubik-Regular" w:eastAsia="Times New Roman" w:hAnsi="Rubik-Regular" w:cs="Times New Roman"/>
          <w:color w:val="000000"/>
          <w:sz w:val="27"/>
          <w:szCs w:val="27"/>
          <w:lang w:eastAsia="ru-RU"/>
        </w:rPr>
        <w:lastRenderedPageBreak/>
        <w:t>порядке к государственной итоговой аттестации, иные участники ЕГЭ — в места, где были зарегистрированы на сдачу ЕГЭ. </w:t>
      </w:r>
    </w:p>
    <w:p w14:paraId="4BC1FA4C" w14:textId="72B9D5E4" w:rsidR="00B15D12" w:rsidRPr="00B15D12" w:rsidRDefault="00B15D12"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sidRPr="00B15D12">
        <w:rPr>
          <w:rFonts w:ascii="Rubik-Bold" w:eastAsia="Times New Roman" w:hAnsi="Rubik-Bold" w:cs="Times New Roman"/>
          <w:b/>
          <w:bCs/>
          <w:color w:val="000000"/>
          <w:sz w:val="27"/>
          <w:szCs w:val="27"/>
          <w:lang w:eastAsia="ru-RU"/>
        </w:rPr>
        <w:t>Зарегистрировавшиеся на сдачу ЕГЭ в районных отделах образования г. Ростова-на-Дону подают апелляцию в районн</w:t>
      </w:r>
      <w:r w:rsidR="00A379AB">
        <w:rPr>
          <w:rFonts w:ascii="Rubik-Bold" w:eastAsia="Times New Roman" w:hAnsi="Rubik-Bold" w:cs="Times New Roman"/>
          <w:b/>
          <w:bCs/>
          <w:color w:val="000000"/>
          <w:sz w:val="27"/>
          <w:szCs w:val="27"/>
          <w:lang w:eastAsia="ru-RU"/>
        </w:rPr>
        <w:t xml:space="preserve">ый отдел образования, в котором </w:t>
      </w:r>
      <w:r w:rsidRPr="00B15D12">
        <w:rPr>
          <w:rFonts w:ascii="Rubik-Bold" w:eastAsia="Times New Roman" w:hAnsi="Rubik-Bold" w:cs="Times New Roman"/>
          <w:b/>
          <w:bCs/>
          <w:color w:val="000000"/>
          <w:sz w:val="27"/>
          <w:szCs w:val="27"/>
          <w:lang w:eastAsia="ru-RU"/>
        </w:rPr>
        <w:t>зарегистрировались.</w:t>
      </w:r>
    </w:p>
    <w:p w14:paraId="6BAC2028" w14:textId="5E4F7061" w:rsidR="00B15D12" w:rsidRDefault="00B15D12" w:rsidP="00B15D12">
      <w:pPr>
        <w:shd w:val="clear" w:color="auto" w:fill="FFFFFF"/>
        <w:spacing w:before="435" w:after="0" w:line="450" w:lineRule="atLeast"/>
        <w:textAlignment w:val="baseline"/>
        <w:rPr>
          <w:rFonts w:ascii="Rubik-Bold" w:eastAsia="Times New Roman" w:hAnsi="Rubik-Bold" w:cs="Times New Roman"/>
          <w:b/>
          <w:bCs/>
          <w:color w:val="000000"/>
          <w:sz w:val="27"/>
          <w:szCs w:val="27"/>
          <w:u w:val="single"/>
          <w:lang w:eastAsia="ru-RU"/>
        </w:rPr>
      </w:pPr>
      <w:r w:rsidRPr="00B15D12">
        <w:rPr>
          <w:rFonts w:ascii="Rubik-Bold" w:eastAsia="Times New Roman" w:hAnsi="Rubik-Bold" w:cs="Times New Roman"/>
          <w:b/>
          <w:bCs/>
          <w:color w:val="000000"/>
          <w:sz w:val="27"/>
          <w:szCs w:val="27"/>
          <w:u w:val="single"/>
          <w:lang w:eastAsia="ru-RU"/>
        </w:rPr>
        <w:t>Действия участника ЕГЭ:</w:t>
      </w:r>
    </w:p>
    <w:p w14:paraId="28973073" w14:textId="07962DD9" w:rsidR="00A379AB" w:rsidRDefault="00A379AB" w:rsidP="00A379AB">
      <w:pPr>
        <w:pStyle w:val="a5"/>
        <w:numPr>
          <w:ilvl w:val="0"/>
          <w:numId w:val="10"/>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 xml:space="preserve">получить по месту регистрации на </w:t>
      </w:r>
      <w:proofErr w:type="gramStart"/>
      <w:r w:rsidRPr="00B15D12">
        <w:rPr>
          <w:rFonts w:ascii="Rubik-Regular" w:eastAsia="Times New Roman" w:hAnsi="Rubik-Regular" w:cs="Times New Roman"/>
          <w:color w:val="000000"/>
          <w:sz w:val="27"/>
          <w:szCs w:val="27"/>
          <w:lang w:eastAsia="ru-RU"/>
        </w:rPr>
        <w:t>ЕГЭ  форму</w:t>
      </w:r>
      <w:proofErr w:type="gramEnd"/>
      <w:r w:rsidRPr="00B15D12">
        <w:rPr>
          <w:rFonts w:ascii="Rubik-Regular" w:eastAsia="Times New Roman" w:hAnsi="Rubik-Regular" w:cs="Times New Roman"/>
          <w:color w:val="000000"/>
          <w:sz w:val="27"/>
          <w:szCs w:val="27"/>
          <w:lang w:eastAsia="ru-RU"/>
        </w:rPr>
        <w:t xml:space="preserve"> (в двух экземплярах), по которой составляется апелляция;</w:t>
      </w:r>
    </w:p>
    <w:p w14:paraId="276996EE" w14:textId="3674E152" w:rsidR="00A379AB" w:rsidRDefault="00A379AB" w:rsidP="00A379AB">
      <w:pPr>
        <w:pStyle w:val="a5"/>
        <w:numPr>
          <w:ilvl w:val="0"/>
          <w:numId w:val="10"/>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составить апелляцию в 2-х экземплярах;</w:t>
      </w:r>
    </w:p>
    <w:p w14:paraId="3CF4D5EA" w14:textId="3F5B6BEE" w:rsidR="00A379AB" w:rsidRDefault="00A379AB" w:rsidP="00A379AB">
      <w:pPr>
        <w:pStyle w:val="a5"/>
        <w:numPr>
          <w:ilvl w:val="0"/>
          <w:numId w:val="10"/>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передать оба экземпляра вышеуказанным лицам (которые обязаны принять и удостоверить их своей подписью, один экземпляр отдать участнику ЕГЭ, другой передать в конфликтную комиссию);</w:t>
      </w:r>
    </w:p>
    <w:p w14:paraId="31486E04" w14:textId="1C15BBD0" w:rsidR="00A379AB" w:rsidRDefault="00A379AB" w:rsidP="00A379AB">
      <w:pPr>
        <w:pStyle w:val="a5"/>
        <w:numPr>
          <w:ilvl w:val="0"/>
          <w:numId w:val="10"/>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получить информацию о времени и месте рассмотрения апелляции;</w:t>
      </w:r>
    </w:p>
    <w:p w14:paraId="2E894ECF" w14:textId="40CC8732" w:rsidR="00B15D12" w:rsidRPr="00A379AB" w:rsidRDefault="00A379AB" w:rsidP="00B15D12">
      <w:pPr>
        <w:pStyle w:val="a5"/>
        <w:numPr>
          <w:ilvl w:val="0"/>
          <w:numId w:val="10"/>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прийти на процедуру рассмотрения апелляций в конфликтную комиссию, имея при себе паспорт.</w:t>
      </w:r>
    </w:p>
    <w:p w14:paraId="175FD39A" w14:textId="7B9FE615"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При рассмотрении апелляции вместо участника ЕГЭ или вместе с ним могут присутствовать его родители (законные представители), которые должны иметь при себе паспорта. Законные представители должны иметь при себе документы, подтверждающие их полномочия.</w:t>
      </w:r>
      <w:r>
        <w:rPr>
          <w:rFonts w:ascii="Rubik-Regular" w:eastAsia="Times New Roman" w:hAnsi="Rubik-Regular" w:cs="Times New Roman"/>
          <w:color w:val="000000"/>
          <w:sz w:val="27"/>
          <w:szCs w:val="27"/>
          <w:lang w:eastAsia="ru-RU"/>
        </w:rPr>
        <w:t xml:space="preserve"> </w:t>
      </w:r>
      <w:proofErr w:type="gramStart"/>
      <w:r w:rsidR="00B15D12" w:rsidRPr="00B15D12">
        <w:rPr>
          <w:rFonts w:ascii="Rubik-Regular" w:eastAsia="Times New Roman" w:hAnsi="Rubik-Regular" w:cs="Times New Roman"/>
          <w:color w:val="000000"/>
          <w:sz w:val="27"/>
          <w:szCs w:val="27"/>
          <w:lang w:eastAsia="ru-RU"/>
        </w:rPr>
        <w:t>По</w:t>
      </w:r>
      <w:proofErr w:type="gramEnd"/>
      <w:r w:rsidR="00B15D12" w:rsidRPr="00B15D12">
        <w:rPr>
          <w:rFonts w:ascii="Rubik-Regular" w:eastAsia="Times New Roman" w:hAnsi="Rubik-Regular" w:cs="Times New Roman"/>
          <w:color w:val="000000"/>
          <w:sz w:val="27"/>
          <w:szCs w:val="27"/>
          <w:lang w:eastAsia="ru-RU"/>
        </w:rPr>
        <w:t> желанию участника ЕГЭ его апелляция может быть рассмотрена без его присутствия.</w:t>
      </w:r>
    </w:p>
    <w:p w14:paraId="524570D1" w14:textId="7961BABB"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Апелляционная комиссия рассматривает апелляцию о несогласии с выставленными баллами не более 4-х рабочих дней с момента ее подачи участником ЕГЭ.</w:t>
      </w:r>
    </w:p>
    <w:p w14:paraId="19755C43" w14:textId="77777777" w:rsidR="00A379AB" w:rsidRDefault="00A379AB" w:rsidP="00B15D12">
      <w:pPr>
        <w:shd w:val="clear" w:color="auto" w:fill="FFFFFF"/>
        <w:spacing w:before="435" w:after="0" w:line="450" w:lineRule="atLeast"/>
        <w:textAlignment w:val="baseline"/>
        <w:rPr>
          <w:rFonts w:ascii="Rubik-Bold" w:eastAsia="Times New Roman" w:hAnsi="Rubik-Bold" w:cs="Times New Roman"/>
          <w:b/>
          <w:bCs/>
          <w:color w:val="000000"/>
          <w:sz w:val="27"/>
          <w:szCs w:val="27"/>
          <w:u w:val="single"/>
          <w:lang w:eastAsia="ru-RU"/>
        </w:rPr>
      </w:pPr>
    </w:p>
    <w:p w14:paraId="4A408495" w14:textId="17EA2FF9" w:rsidR="00A379AB" w:rsidRPr="00B15D12" w:rsidRDefault="00B15D12" w:rsidP="00B15D12">
      <w:pPr>
        <w:shd w:val="clear" w:color="auto" w:fill="FFFFFF"/>
        <w:spacing w:before="435" w:after="0" w:line="450" w:lineRule="atLeast"/>
        <w:textAlignment w:val="baseline"/>
        <w:rPr>
          <w:rFonts w:ascii="Rubik-Bold" w:eastAsia="Times New Roman" w:hAnsi="Rubik-Bold" w:cs="Times New Roman"/>
          <w:b/>
          <w:bCs/>
          <w:color w:val="0070C0"/>
          <w:sz w:val="27"/>
          <w:szCs w:val="27"/>
          <w:u w:val="single"/>
          <w:lang w:eastAsia="ru-RU"/>
        </w:rPr>
      </w:pPr>
      <w:r w:rsidRPr="00B15D12">
        <w:rPr>
          <w:rFonts w:ascii="Rubik-Bold" w:eastAsia="Times New Roman" w:hAnsi="Rubik-Bold" w:cs="Times New Roman"/>
          <w:b/>
          <w:bCs/>
          <w:color w:val="0070C0"/>
          <w:sz w:val="27"/>
          <w:szCs w:val="27"/>
          <w:u w:val="single"/>
          <w:lang w:eastAsia="ru-RU"/>
        </w:rPr>
        <w:t>ВНИМАНИЕ!</w:t>
      </w:r>
    </w:p>
    <w:p w14:paraId="783F382B" w14:textId="77777777" w:rsidR="00B15D12" w:rsidRP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Bold" w:eastAsia="Times New Roman" w:hAnsi="Rubik-Bold" w:cs="Times New Roman"/>
          <w:b/>
          <w:bCs/>
          <w:i/>
          <w:iCs/>
          <w:color w:val="000000"/>
          <w:sz w:val="27"/>
          <w:szCs w:val="27"/>
          <w:lang w:eastAsia="ru-RU"/>
        </w:rPr>
        <w:t>По результатам рассмотрения апелляции количество выставленных баллов может быть изменено как в сторону увеличения, так и в сторону уменьшения.</w:t>
      </w:r>
    </w:p>
    <w:p w14:paraId="2C5ACA33" w14:textId="77777777" w:rsidR="00B15D12" w:rsidRP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Bold" w:eastAsia="Times New Roman" w:hAnsi="Rubik-Bold" w:cs="Times New Roman"/>
          <w:b/>
          <w:bCs/>
          <w:i/>
          <w:iCs/>
          <w:color w:val="000000"/>
          <w:sz w:val="27"/>
          <w:szCs w:val="27"/>
          <w:lang w:eastAsia="ru-RU"/>
        </w:rPr>
        <w:lastRenderedPageBreak/>
        <w:t>Экзаменационная работа перепроверяется полностью.</w:t>
      </w:r>
    </w:p>
    <w:p w14:paraId="320BD4AE" w14:textId="77777777" w:rsidR="00B15D12" w:rsidRP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Bold" w:eastAsia="Times New Roman" w:hAnsi="Rubik-Bold" w:cs="Times New Roman"/>
          <w:b/>
          <w:bCs/>
          <w:i/>
          <w:iCs/>
          <w:color w:val="000000"/>
          <w:sz w:val="27"/>
          <w:szCs w:val="27"/>
          <w:lang w:eastAsia="ru-RU"/>
        </w:rPr>
        <w:t>Черновики, использованные на экзамене, в качестве материалов апелляции не рассматриваются.</w:t>
      </w:r>
    </w:p>
    <w:p w14:paraId="0AEADC00" w14:textId="77777777" w:rsidR="00B15D12" w:rsidRP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Bold" w:eastAsia="Times New Roman" w:hAnsi="Rubik-Bold" w:cs="Times New Roman"/>
          <w:b/>
          <w:bCs/>
          <w:i/>
          <w:iCs/>
          <w:color w:val="000000"/>
          <w:sz w:val="27"/>
          <w:szCs w:val="27"/>
          <w:lang w:eastAsia="ru-RU"/>
        </w:rPr>
        <w:t>За сам факт подачи апелляции количество баллов не может быть уменьшено.</w:t>
      </w:r>
    </w:p>
    <w:p w14:paraId="6F0695BC"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НЕУДОВЛЕТВОРИТЕЛЬНЫЙ РЕЗУЛЬТАТ</w:t>
      </w:r>
    </w:p>
    <w:p w14:paraId="6AAB2DCD" w14:textId="43663974"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Если участник экзаменов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текущем году в сроки, предусмотренные единым расписанием.</w:t>
      </w:r>
    </w:p>
    <w:p w14:paraId="44090FE0" w14:textId="2A9C3D1D"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В случае если участник (все категории) не получает минимального количества баллов по предметам по выбору, пересдача экзаменов для таких участников предусмотрена в следующем году.</w:t>
      </w:r>
    </w:p>
    <w:p w14:paraId="2AB2EEA0"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u w:val="single"/>
          <w:lang w:eastAsia="ru-RU"/>
        </w:rPr>
      </w:pPr>
      <w:r w:rsidRPr="00B15D12">
        <w:rPr>
          <w:rFonts w:ascii="Rubik-Bold" w:eastAsia="Times New Roman" w:hAnsi="Rubik-Bold" w:cs="Times New Roman"/>
          <w:b/>
          <w:bCs/>
          <w:color w:val="0070C0"/>
          <w:sz w:val="27"/>
          <w:szCs w:val="27"/>
          <w:u w:val="single"/>
          <w:lang w:eastAsia="ru-RU"/>
        </w:rPr>
        <w:t>Для выпускников с ограниченными возможностями здоровья (ОВЗ), детей-инвалидов и инвалидов</w:t>
      </w:r>
    </w:p>
    <w:p w14:paraId="2D793955" w14:textId="13605AFC"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14:paraId="1E99371D" w14:textId="4ACACA5B"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Лица с ОВЗ, дети-инвалиды и инвалиды, заканчивающие 11 класс, имеют право писать, как итоговое сочинение, так и изложение (при этом время увеличивается на 1,5 часа).</w:t>
      </w:r>
    </w:p>
    <w:p w14:paraId="76E42714" w14:textId="07D16218"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Итоговое сочинение (изложение) проводится в условиях, учитывающих состояние их здоровья. 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(или в медицинском учреждении).</w:t>
      </w:r>
    </w:p>
    <w:p w14:paraId="29BC1869"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lastRenderedPageBreak/>
        <w:t>Необходимые документы для предоставления особых условий</w:t>
      </w:r>
    </w:p>
    <w:p w14:paraId="30014E96" w14:textId="20676635"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Обучающиеся, выпускники прошлых лет с ОВЗ при подаче заявления предъявляют копию рекомендаций психолого-медико-педагогической комиссии (ПМПК).</w:t>
      </w:r>
    </w:p>
    <w:p w14:paraId="3D308D2F" w14:textId="19BD5E0D"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ФГУ МСЭ).</w:t>
      </w:r>
    </w:p>
    <w:p w14:paraId="0AA522DD" w14:textId="1B0BC597"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В заявлении обучающиеся указывают специальные условия, учитывающие состояние их здоровья, особенности психофизического развития.</w:t>
      </w:r>
    </w:p>
    <w:p w14:paraId="7C372324"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0000"/>
          <w:sz w:val="27"/>
          <w:szCs w:val="27"/>
          <w:lang w:eastAsia="ru-RU"/>
        </w:rPr>
      </w:pPr>
      <w:r w:rsidRPr="00B15D12">
        <w:rPr>
          <w:rFonts w:ascii="Rubik-Bold" w:eastAsia="Times New Roman" w:hAnsi="Rubik-Bold" w:cs="Times New Roman"/>
          <w:b/>
          <w:bCs/>
          <w:color w:val="0070C0"/>
          <w:sz w:val="27"/>
          <w:szCs w:val="27"/>
          <w:u w:val="single"/>
          <w:lang w:eastAsia="ru-RU"/>
        </w:rPr>
        <w:t>Форма ГИА для лиц с ОВЗ</w:t>
      </w:r>
    </w:p>
    <w:p w14:paraId="6A4C1862" w14:textId="77777777" w:rsidR="00B15D12" w:rsidRPr="00B15D12" w:rsidRDefault="00B15D12"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 по образовательным программам среднего общего образования (11 класс):</w:t>
      </w:r>
    </w:p>
    <w:p w14:paraId="04504EA2" w14:textId="24B43CF1"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 могут добровольно выбрать форму ГИА (единый государственный экзамен (ЕГЭ) или государственный выпускной экзамен (ГВЭ), допускается сочетание форм).</w:t>
      </w:r>
    </w:p>
    <w:p w14:paraId="17E546F7" w14:textId="46DDB701" w:rsid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Результаты ГВЭ, в отличие от результатов ЕГЭ, не учитываются при поступлении в вузы, а засчитываются только как итоги государственной итоговой аттестации. Поступить в вуз обучающиеся, сдававшие ГВЭ, смогут по результатам вступительных испытаний, форму и перечень которых определяются образовательной организацией высшего образовании.</w:t>
      </w:r>
    </w:p>
    <w:p w14:paraId="42C27FC6" w14:textId="77777777" w:rsidR="00A379AB"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p>
    <w:p w14:paraId="51E0285A"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ПРОДОЛЖИТЕЛЬНОСТЬ ГИА</w:t>
      </w:r>
    </w:p>
    <w:p w14:paraId="1F78EE7F" w14:textId="59455FFC" w:rsidR="00B15D12" w:rsidRPr="00B15D12" w:rsidRDefault="00A379AB"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Продолжительность экзамена для данных лиц увеличивается на 1,5 часа (за исключением ЕГЭ по иностранным языкам (раздел "Говорение").</w:t>
      </w:r>
    </w:p>
    <w:p w14:paraId="7D6243E4" w14:textId="7AE119BE" w:rsidR="00B15D12" w:rsidRPr="00B15D12" w:rsidRDefault="00A379AB"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lastRenderedPageBreak/>
        <w:t xml:space="preserve">   </w:t>
      </w:r>
      <w:r w:rsidR="00B15D12" w:rsidRPr="00B15D12">
        <w:rPr>
          <w:rFonts w:ascii="Rubik-Regular" w:eastAsia="Times New Roman" w:hAnsi="Rubik-Regular" w:cs="Times New Roman"/>
          <w:color w:val="000000"/>
          <w:sz w:val="27"/>
          <w:szCs w:val="27"/>
          <w:lang w:eastAsia="ru-RU"/>
        </w:rPr>
        <w:t>Продолжительность ЕГЭ по иностранным языкам (раздел «Говорение») увеличивается на 30 минут.</w:t>
      </w:r>
    </w:p>
    <w:p w14:paraId="3DD38627" w14:textId="77777777" w:rsidR="00B15D12" w:rsidRPr="00B15D12" w:rsidRDefault="00B15D12" w:rsidP="00A379AB">
      <w:pPr>
        <w:shd w:val="clear" w:color="auto" w:fill="FFFFFF"/>
        <w:spacing w:before="435" w:after="0" w:line="450" w:lineRule="atLeast"/>
        <w:jc w:val="center"/>
        <w:textAlignment w:val="baseline"/>
        <w:rPr>
          <w:rFonts w:ascii="Rubik-Regular" w:eastAsia="Times New Roman" w:hAnsi="Rubik-Regular" w:cs="Times New Roman"/>
          <w:color w:val="0070C0"/>
          <w:sz w:val="27"/>
          <w:szCs w:val="27"/>
          <w:lang w:eastAsia="ru-RU"/>
        </w:rPr>
      </w:pPr>
      <w:r w:rsidRPr="00B15D12">
        <w:rPr>
          <w:rFonts w:ascii="Rubik-Bold" w:eastAsia="Times New Roman" w:hAnsi="Rubik-Bold" w:cs="Times New Roman"/>
          <w:b/>
          <w:bCs/>
          <w:color w:val="0070C0"/>
          <w:sz w:val="27"/>
          <w:szCs w:val="27"/>
          <w:u w:val="single"/>
          <w:lang w:eastAsia="ru-RU"/>
        </w:rPr>
        <w:t>УСЛОВИЯ ПРОВЕДЕНИЯ ГИА</w:t>
      </w:r>
    </w:p>
    <w:p w14:paraId="76CE579D" w14:textId="11D9F5F1"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65040CE2" w14:textId="3329C4C5"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14:paraId="676F14D6" w14:textId="3CDC0846"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14:paraId="2B7F54AC" w14:textId="3FDAD9A3"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ГВЭ по всем учебным предметам по их желанию проводится в устной форме.</w:t>
      </w:r>
    </w:p>
    <w:p w14:paraId="4EE018C9" w14:textId="3808C5CA"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w:t>
      </w:r>
    </w:p>
    <w:p w14:paraId="0623A9BF" w14:textId="61D72D30"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глухих и слабослышащих обучающихся, выпускников прошлых лет при необходимости привлекается ассистент-</w:t>
      </w:r>
      <w:proofErr w:type="spellStart"/>
      <w:r w:rsidR="00B15D12" w:rsidRPr="00B15D12">
        <w:rPr>
          <w:rFonts w:ascii="Rubik-Regular" w:eastAsia="Times New Roman" w:hAnsi="Rubik-Regular" w:cs="Times New Roman"/>
          <w:color w:val="000000"/>
          <w:sz w:val="27"/>
          <w:szCs w:val="27"/>
          <w:lang w:eastAsia="ru-RU"/>
        </w:rPr>
        <w:t>сурдопереводчик</w:t>
      </w:r>
      <w:proofErr w:type="spellEnd"/>
      <w:r w:rsidR="00B15D12" w:rsidRPr="00B15D12">
        <w:rPr>
          <w:rFonts w:ascii="Rubik-Regular" w:eastAsia="Times New Roman" w:hAnsi="Rubik-Regular" w:cs="Times New Roman"/>
          <w:color w:val="000000"/>
          <w:sz w:val="27"/>
          <w:szCs w:val="27"/>
          <w:lang w:eastAsia="ru-RU"/>
        </w:rPr>
        <w:t>.</w:t>
      </w:r>
    </w:p>
    <w:p w14:paraId="2133A5E2" w14:textId="75AA848B" w:rsidR="00B15D12" w:rsidRDefault="00A379AB" w:rsidP="00B15D12">
      <w:p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слепых обучающихся, выпускников прошлых лет:</w:t>
      </w:r>
    </w:p>
    <w:p w14:paraId="29ABB1B2" w14:textId="24A2A547" w:rsidR="00A379AB" w:rsidRDefault="00A379AB" w:rsidP="00A379AB">
      <w:pPr>
        <w:pStyle w:val="a5"/>
        <w:numPr>
          <w:ilvl w:val="0"/>
          <w:numId w:val="11"/>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14:paraId="6DBB6F70" w14:textId="77777777" w:rsidR="00A379AB" w:rsidRPr="00A379AB" w:rsidRDefault="00A379AB" w:rsidP="00A379AB">
      <w:pPr>
        <w:pStyle w:val="a5"/>
        <w:numPr>
          <w:ilvl w:val="0"/>
          <w:numId w:val="11"/>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A379AB">
        <w:rPr>
          <w:rFonts w:ascii="Rubik-Regular" w:eastAsia="Times New Roman" w:hAnsi="Rubik-Regular" w:cs="Times New Roman"/>
          <w:color w:val="000000"/>
          <w:sz w:val="27"/>
          <w:szCs w:val="27"/>
          <w:lang w:eastAsia="ru-RU"/>
        </w:rPr>
        <w:lastRenderedPageBreak/>
        <w:t>·         письменная экзаменационная работа выполняется рельефно-точечным шрифтом Брайля или на компьютере;</w:t>
      </w:r>
    </w:p>
    <w:p w14:paraId="33704A41" w14:textId="4F381551" w:rsidR="00B15D12" w:rsidRPr="00A379AB" w:rsidRDefault="00A379AB" w:rsidP="00B15D12">
      <w:pPr>
        <w:pStyle w:val="a5"/>
        <w:numPr>
          <w:ilvl w:val="0"/>
          <w:numId w:val="11"/>
        </w:numPr>
        <w:shd w:val="clear" w:color="auto" w:fill="FFFFFF"/>
        <w:spacing w:before="435" w:after="0" w:line="450" w:lineRule="atLeast"/>
        <w:textAlignment w:val="baseline"/>
        <w:rPr>
          <w:rFonts w:ascii="Rubik-Regular" w:eastAsia="Times New Roman" w:hAnsi="Rubik-Regular" w:cs="Times New Roman"/>
          <w:color w:val="000000"/>
          <w:sz w:val="27"/>
          <w:szCs w:val="27"/>
          <w:lang w:eastAsia="ru-RU"/>
        </w:rPr>
      </w:pPr>
      <w:r w:rsidRPr="00B15D12">
        <w:rPr>
          <w:rFonts w:ascii="Rubik-Regular" w:eastAsia="Times New Roman" w:hAnsi="Rubik-Regular" w:cs="Times New Roman"/>
          <w:color w:val="000000"/>
          <w:sz w:val="27"/>
          <w:szCs w:val="27"/>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r w:rsidR="00B15D12" w:rsidRPr="00A379AB">
        <w:rPr>
          <w:rFonts w:ascii="Rubik-Regular" w:eastAsia="Times New Roman" w:hAnsi="Rubik-Regular" w:cs="Times New Roman"/>
          <w:color w:val="000000"/>
          <w:sz w:val="27"/>
          <w:szCs w:val="27"/>
          <w:lang w:eastAsia="ru-RU"/>
        </w:rPr>
        <w:t xml:space="preserve">  </w:t>
      </w:r>
    </w:p>
    <w:p w14:paraId="75DD6C90" w14:textId="21CDF2C2"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14:paraId="4A9ABF0E" w14:textId="3A209AFE"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14:paraId="2DA067E9" w14:textId="758F4C20"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14:paraId="7DBF17BA" w14:textId="19A3EA93" w:rsidR="00B15D12" w:rsidRPr="00B15D12" w:rsidRDefault="00A379AB" w:rsidP="00A379AB">
      <w:pPr>
        <w:shd w:val="clear" w:color="auto" w:fill="FFFFFF"/>
        <w:spacing w:before="435" w:after="0" w:line="450" w:lineRule="atLeast"/>
        <w:jc w:val="both"/>
        <w:textAlignment w:val="baseline"/>
        <w:rPr>
          <w:rFonts w:ascii="Rubik-Regular" w:eastAsia="Times New Roman" w:hAnsi="Rubik-Regular" w:cs="Times New Roman"/>
          <w:color w:val="000000"/>
          <w:sz w:val="27"/>
          <w:szCs w:val="27"/>
          <w:lang w:eastAsia="ru-RU"/>
        </w:rPr>
      </w:pPr>
      <w:r>
        <w:rPr>
          <w:rFonts w:ascii="Rubik-Regular" w:eastAsia="Times New Roman" w:hAnsi="Rubik-Regular" w:cs="Times New Roman"/>
          <w:color w:val="000000"/>
          <w:sz w:val="27"/>
          <w:szCs w:val="27"/>
          <w:lang w:eastAsia="ru-RU"/>
        </w:rPr>
        <w:t xml:space="preserve">   </w:t>
      </w:r>
      <w:r w:rsidR="00B15D12" w:rsidRPr="00B15D12">
        <w:rPr>
          <w:rFonts w:ascii="Rubik-Regular" w:eastAsia="Times New Roman" w:hAnsi="Rubik-Regular" w:cs="Times New Roman"/>
          <w:color w:val="000000"/>
          <w:sz w:val="27"/>
          <w:szCs w:val="27"/>
          <w:lang w:eastAsia="ru-RU"/>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14:paraId="10289A02" w14:textId="1BD63617" w:rsidR="0029151E" w:rsidRPr="0051034E" w:rsidRDefault="0029151E" w:rsidP="00F52CD0">
      <w:pPr>
        <w:spacing w:after="0" w:line="288" w:lineRule="auto"/>
        <w:ind w:firstLine="709"/>
        <w:jc w:val="both"/>
        <w:rPr>
          <w:rFonts w:ascii="Times New Roman" w:hAnsi="Times New Roman" w:cs="Times New Roman"/>
          <w:color w:val="000000" w:themeColor="text1"/>
          <w:sz w:val="24"/>
          <w:szCs w:val="24"/>
        </w:rPr>
      </w:pPr>
    </w:p>
    <w:p w14:paraId="57C101C2" w14:textId="59255EF3" w:rsidR="0014563B" w:rsidRPr="0051034E" w:rsidRDefault="0014563B" w:rsidP="003B2AE9">
      <w:pPr>
        <w:spacing w:after="0" w:line="288" w:lineRule="auto"/>
        <w:jc w:val="both"/>
        <w:rPr>
          <w:rFonts w:ascii="Times New Roman" w:hAnsi="Times New Roman" w:cs="Times New Roman"/>
          <w:color w:val="000000" w:themeColor="text1"/>
          <w:sz w:val="24"/>
          <w:szCs w:val="24"/>
        </w:rPr>
      </w:pPr>
      <w:bookmarkStart w:id="0" w:name="_GoBack"/>
      <w:bookmarkEnd w:id="0"/>
    </w:p>
    <w:sectPr w:rsidR="0014563B" w:rsidRPr="0051034E" w:rsidSect="00A379AB">
      <w:headerReference w:type="default" r:id="rId8"/>
      <w:pgSz w:w="11906" w:h="16838"/>
      <w:pgMar w:top="284" w:right="424"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0F161" w14:textId="77777777" w:rsidR="000A4BF1" w:rsidRDefault="000A4BF1" w:rsidP="004A19CF">
      <w:pPr>
        <w:spacing w:after="0" w:line="240" w:lineRule="auto"/>
      </w:pPr>
      <w:r>
        <w:separator/>
      </w:r>
    </w:p>
  </w:endnote>
  <w:endnote w:type="continuationSeparator" w:id="0">
    <w:p w14:paraId="574E2949" w14:textId="77777777" w:rsidR="000A4BF1" w:rsidRDefault="000A4BF1" w:rsidP="004A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Rubik-Regular">
    <w:altName w:val="Times New Roman"/>
    <w:panose1 w:val="00000000000000000000"/>
    <w:charset w:val="00"/>
    <w:family w:val="roman"/>
    <w:notTrueType/>
    <w:pitch w:val="default"/>
  </w:font>
  <w:font w:name="Rubik-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CDB5A" w14:textId="77777777" w:rsidR="000A4BF1" w:rsidRDefault="000A4BF1" w:rsidP="004A19CF">
      <w:pPr>
        <w:spacing w:after="0" w:line="240" w:lineRule="auto"/>
      </w:pPr>
      <w:r>
        <w:separator/>
      </w:r>
    </w:p>
  </w:footnote>
  <w:footnote w:type="continuationSeparator" w:id="0">
    <w:p w14:paraId="4B579089" w14:textId="77777777" w:rsidR="000A4BF1" w:rsidRDefault="000A4BF1" w:rsidP="004A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566D" w14:textId="4CE85CB5" w:rsidR="00AA2CF7" w:rsidRPr="00917026" w:rsidRDefault="00B15D12" w:rsidP="00CF274C">
    <w:pPr>
      <w:pStyle w:val="ab"/>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445"/>
    <w:multiLevelType w:val="hybridMultilevel"/>
    <w:tmpl w:val="846A6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BB06134"/>
    <w:multiLevelType w:val="hybridMultilevel"/>
    <w:tmpl w:val="C1E04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D06752"/>
    <w:multiLevelType w:val="hybridMultilevel"/>
    <w:tmpl w:val="E32EEA5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 w15:restartNumberingAfterBreak="0">
    <w:nsid w:val="34525F13"/>
    <w:multiLevelType w:val="hybridMultilevel"/>
    <w:tmpl w:val="588A0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A40B2C"/>
    <w:multiLevelType w:val="hybridMultilevel"/>
    <w:tmpl w:val="6CE6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122711"/>
    <w:multiLevelType w:val="hybridMultilevel"/>
    <w:tmpl w:val="6D549F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5F80BFF"/>
    <w:multiLevelType w:val="hybridMultilevel"/>
    <w:tmpl w:val="E400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F3322E"/>
    <w:multiLevelType w:val="hybridMultilevel"/>
    <w:tmpl w:val="9440F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2E61CA"/>
    <w:multiLevelType w:val="hybridMultilevel"/>
    <w:tmpl w:val="7E18E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901819"/>
    <w:multiLevelType w:val="hybridMultilevel"/>
    <w:tmpl w:val="18EA094E"/>
    <w:lvl w:ilvl="0" w:tplc="D33C4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4B57D0"/>
    <w:multiLevelType w:val="hybridMultilevel"/>
    <w:tmpl w:val="3EFCB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2"/>
  </w:num>
  <w:num w:numId="5">
    <w:abstractNumId w:val="7"/>
  </w:num>
  <w:num w:numId="6">
    <w:abstractNumId w:val="0"/>
  </w:num>
  <w:num w:numId="7">
    <w:abstractNumId w:val="10"/>
  </w:num>
  <w:num w:numId="8">
    <w:abstractNumId w:val="1"/>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A3"/>
    <w:rsid w:val="000A4BF1"/>
    <w:rsid w:val="00103F3C"/>
    <w:rsid w:val="0014563B"/>
    <w:rsid w:val="002455AF"/>
    <w:rsid w:val="0029151E"/>
    <w:rsid w:val="002A4C94"/>
    <w:rsid w:val="002A6B8D"/>
    <w:rsid w:val="003B2AE9"/>
    <w:rsid w:val="0045110C"/>
    <w:rsid w:val="00483AA3"/>
    <w:rsid w:val="004A19CF"/>
    <w:rsid w:val="0051034E"/>
    <w:rsid w:val="005B7B01"/>
    <w:rsid w:val="005E64BB"/>
    <w:rsid w:val="006951F6"/>
    <w:rsid w:val="006D45CB"/>
    <w:rsid w:val="007D4A74"/>
    <w:rsid w:val="0088048A"/>
    <w:rsid w:val="00911E83"/>
    <w:rsid w:val="00917026"/>
    <w:rsid w:val="009A691A"/>
    <w:rsid w:val="00A3503A"/>
    <w:rsid w:val="00A379AB"/>
    <w:rsid w:val="00A82DFA"/>
    <w:rsid w:val="00AA2CF7"/>
    <w:rsid w:val="00B15D12"/>
    <w:rsid w:val="00B45E55"/>
    <w:rsid w:val="00B640E4"/>
    <w:rsid w:val="00BA5D55"/>
    <w:rsid w:val="00CF274C"/>
    <w:rsid w:val="00D07382"/>
    <w:rsid w:val="00D14B45"/>
    <w:rsid w:val="00D44FE6"/>
    <w:rsid w:val="00D8718E"/>
    <w:rsid w:val="00DE1444"/>
    <w:rsid w:val="00E84EB1"/>
    <w:rsid w:val="00EA129C"/>
    <w:rsid w:val="00EE0ABB"/>
    <w:rsid w:val="00F52CD0"/>
    <w:rsid w:val="00F6489F"/>
    <w:rsid w:val="00FF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9C90"/>
  <w15:docId w15:val="{CBCA5B8F-A429-4F2D-AC45-5F429BFA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 текст по левому краю"/>
    <w:basedOn w:val="a"/>
    <w:rsid w:val="002455AF"/>
    <w:pPr>
      <w:spacing w:after="12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29151E"/>
    <w:pPr>
      <w:ind w:left="720"/>
      <w:contextualSpacing/>
    </w:pPr>
  </w:style>
  <w:style w:type="paragraph" w:styleId="a6">
    <w:name w:val="Balloon Text"/>
    <w:basedOn w:val="a"/>
    <w:link w:val="a7"/>
    <w:uiPriority w:val="99"/>
    <w:semiHidden/>
    <w:unhideWhenUsed/>
    <w:rsid w:val="007D4A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4A74"/>
    <w:rPr>
      <w:rFonts w:ascii="Tahoma" w:hAnsi="Tahoma" w:cs="Tahoma"/>
      <w:sz w:val="16"/>
      <w:szCs w:val="16"/>
    </w:rPr>
  </w:style>
  <w:style w:type="paragraph" w:styleId="a8">
    <w:name w:val="footnote text"/>
    <w:basedOn w:val="a"/>
    <w:link w:val="a9"/>
    <w:uiPriority w:val="99"/>
    <w:semiHidden/>
    <w:unhideWhenUsed/>
    <w:rsid w:val="004A19CF"/>
    <w:pPr>
      <w:spacing w:after="0" w:line="240" w:lineRule="auto"/>
    </w:pPr>
    <w:rPr>
      <w:sz w:val="20"/>
      <w:szCs w:val="20"/>
    </w:rPr>
  </w:style>
  <w:style w:type="character" w:customStyle="1" w:styleId="a9">
    <w:name w:val="Текст сноски Знак"/>
    <w:basedOn w:val="a0"/>
    <w:link w:val="a8"/>
    <w:uiPriority w:val="99"/>
    <w:semiHidden/>
    <w:rsid w:val="004A19CF"/>
    <w:rPr>
      <w:sz w:val="20"/>
      <w:szCs w:val="20"/>
    </w:rPr>
  </w:style>
  <w:style w:type="character" w:styleId="aa">
    <w:name w:val="footnote reference"/>
    <w:basedOn w:val="a0"/>
    <w:uiPriority w:val="99"/>
    <w:semiHidden/>
    <w:unhideWhenUsed/>
    <w:rsid w:val="004A19CF"/>
    <w:rPr>
      <w:vertAlign w:val="superscript"/>
    </w:rPr>
  </w:style>
  <w:style w:type="paragraph" w:styleId="ab">
    <w:name w:val="header"/>
    <w:basedOn w:val="a"/>
    <w:link w:val="ac"/>
    <w:uiPriority w:val="99"/>
    <w:unhideWhenUsed/>
    <w:rsid w:val="00DE14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E1444"/>
  </w:style>
  <w:style w:type="paragraph" w:styleId="ad">
    <w:name w:val="footer"/>
    <w:basedOn w:val="a"/>
    <w:link w:val="ae"/>
    <w:uiPriority w:val="99"/>
    <w:unhideWhenUsed/>
    <w:rsid w:val="00DE14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E1444"/>
  </w:style>
  <w:style w:type="paragraph" w:customStyle="1" w:styleId="1">
    <w:name w:val="Заголовокй1"/>
    <w:basedOn w:val="af"/>
    <w:link w:val="10"/>
    <w:uiPriority w:val="99"/>
    <w:rsid w:val="0051034E"/>
    <w:pPr>
      <w:spacing w:after="60"/>
      <w:ind w:firstLine="709"/>
      <w:jc w:val="both"/>
    </w:pPr>
    <w:rPr>
      <w:rFonts w:ascii="Times New Roman" w:eastAsia="Times New Roman" w:hAnsi="Times New Roman" w:cs="Times New Roman"/>
      <w:b/>
      <w:sz w:val="36"/>
    </w:rPr>
  </w:style>
  <w:style w:type="character" w:customStyle="1" w:styleId="10">
    <w:name w:val="Заголовокй1 Знак"/>
    <w:link w:val="1"/>
    <w:uiPriority w:val="99"/>
    <w:locked/>
    <w:rsid w:val="0051034E"/>
    <w:rPr>
      <w:rFonts w:ascii="Times New Roman" w:eastAsia="Times New Roman" w:hAnsi="Times New Roman" w:cs="Times New Roman"/>
      <w:b/>
      <w:spacing w:val="-10"/>
      <w:kern w:val="28"/>
      <w:sz w:val="36"/>
      <w:szCs w:val="56"/>
    </w:rPr>
  </w:style>
  <w:style w:type="paragraph" w:styleId="af">
    <w:name w:val="Title"/>
    <w:basedOn w:val="a"/>
    <w:next w:val="a"/>
    <w:link w:val="af0"/>
    <w:uiPriority w:val="10"/>
    <w:qFormat/>
    <w:rsid w:val="00510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51034E"/>
    <w:rPr>
      <w:rFonts w:asciiTheme="majorHAnsi" w:eastAsiaTheme="majorEastAsia" w:hAnsiTheme="majorHAnsi" w:cstheme="majorBidi"/>
      <w:spacing w:val="-10"/>
      <w:kern w:val="28"/>
      <w:sz w:val="56"/>
      <w:szCs w:val="56"/>
    </w:rPr>
  </w:style>
  <w:style w:type="paragraph" w:styleId="af1">
    <w:name w:val="Normal (Web)"/>
    <w:basedOn w:val="a"/>
    <w:uiPriority w:val="99"/>
    <w:semiHidden/>
    <w:unhideWhenUsed/>
    <w:rsid w:val="00B15D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7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67C14-E18C-4B13-8273-AF05F8E7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2825</Words>
  <Characters>16105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tkorsunova</dc:creator>
  <cp:lastModifiedBy>admin</cp:lastModifiedBy>
  <cp:revision>2</cp:revision>
  <cp:lastPrinted>2019-04-29T08:53:00Z</cp:lastPrinted>
  <dcterms:created xsi:type="dcterms:W3CDTF">2024-11-20T16:51:00Z</dcterms:created>
  <dcterms:modified xsi:type="dcterms:W3CDTF">2024-11-20T16:51:00Z</dcterms:modified>
</cp:coreProperties>
</file>