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E9" w:rsidRPr="006E02B3" w:rsidRDefault="00DC64E9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975"/>
        <w:gridCol w:w="5325"/>
      </w:tblGrid>
      <w:tr w:rsidR="006E02B3" w:rsidRPr="006E02B3">
        <w:tc>
          <w:tcPr>
            <w:tcW w:w="2393" w:type="pct"/>
            <w:tcBorders>
              <w:top w:val="nil"/>
              <w:left w:val="nil"/>
              <w:bottom w:val="nil"/>
              <w:right w:val="nil"/>
            </w:tcBorders>
          </w:tcPr>
          <w:p w:rsidR="00DC64E9" w:rsidRPr="006E02B3" w:rsidRDefault="00DC64E9" w:rsidP="007724E3">
            <w:pPr>
              <w:pStyle w:val="a7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C64E9" w:rsidRPr="006E02B3" w:rsidRDefault="00DC64E9" w:rsidP="007724E3">
            <w:pPr>
              <w:pStyle w:val="a8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2" w:type="pct"/>
            <w:tcBorders>
              <w:top w:val="nil"/>
              <w:left w:val="nil"/>
              <w:bottom w:val="nil"/>
              <w:right w:val="nil"/>
            </w:tcBorders>
          </w:tcPr>
          <w:p w:rsidR="00DC64E9" w:rsidRPr="006E02B3" w:rsidRDefault="007724E3" w:rsidP="007724E3">
            <w:pPr>
              <w:pStyle w:val="a7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</w:t>
            </w:r>
            <w:r w:rsidR="00292A8F" w:rsidRPr="006E02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Утверждаю</w:t>
            </w:r>
          </w:p>
          <w:p w:rsidR="00DC64E9" w:rsidRDefault="007724E3" w:rsidP="007724E3">
            <w:pPr>
              <w:pStyle w:val="a7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Директор МКУКНСП «СДК»</w:t>
            </w:r>
          </w:p>
          <w:p w:rsidR="007724E3" w:rsidRPr="007724E3" w:rsidRDefault="007724E3" w:rsidP="007724E3">
            <w:pPr>
              <w:jc w:val="right"/>
            </w:pPr>
            <w:r>
              <w:t xml:space="preserve">     _____________Л.Ю. Шкода</w:t>
            </w:r>
          </w:p>
        </w:tc>
      </w:tr>
    </w:tbl>
    <w:p w:rsidR="00DC64E9" w:rsidRPr="006E02B3" w:rsidRDefault="00DC64E9" w:rsidP="007724E3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E02B3" w:rsidRDefault="006E02B3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E02B3" w:rsidRPr="006E02B3" w:rsidRDefault="006E02B3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</w:t>
      </w:r>
    </w:p>
    <w:p w:rsidR="00DC64E9" w:rsidRPr="006E02B3" w:rsidRDefault="00292A8F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о конфликте интересов</w:t>
      </w:r>
    </w:p>
    <w:p w:rsidR="00DC64E9" w:rsidRPr="006E02B3" w:rsidRDefault="00292A8F">
      <w:pPr>
        <w:pStyle w:val="a6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0F0F0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C64E9" w:rsidRPr="006E02B3" w:rsidRDefault="00292A8F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sub_100"/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bookmarkEnd w:id="0"/>
    <w:p w:rsidR="00DC64E9" w:rsidRPr="006E02B3" w:rsidRDefault="00DC64E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Положение о конфликте интересов (далее - Положение) разработано в соответствии с положениями </w:t>
      </w:r>
      <w:hyperlink r:id="rId7" w:history="1">
        <w:r w:rsidRPr="006E02B3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Федерального закона</w:t>
        </w:r>
      </w:hyperlink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25 декабря 2008 г. N 273-ФЗ "О противодействии коррупции", </w:t>
      </w:r>
      <w:hyperlink r:id="rId8" w:history="1">
        <w:r w:rsidRPr="006E02B3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Методических рекомендаций</w:t>
        </w:r>
      </w:hyperlink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социальной защиты РФ 8 ноября 2013 г.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 Настоящее Положение является внутренним документом </w:t>
      </w:r>
      <w:r w:rsidR="007724E3">
        <w:rPr>
          <w:rFonts w:ascii="Times New Roman" w:hAnsi="Times New Roman" w:cs="Times New Roman"/>
          <w:color w:val="000000" w:themeColor="text1"/>
          <w:sz w:val="26"/>
          <w:szCs w:val="26"/>
        </w:rPr>
        <w:t>МКУКНСП «Сельский дом культуры»</w:t>
      </w: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sub_103"/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1.3. Под конфликтом интересов в настоящем Положении понимается ситуация, при которой личная заинтересованность (прямая или косвенная) работника Организации,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bookmarkEnd w:id="1"/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Организации, указанным в настоящем пункте,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Организации, указанный в настоящем пункте,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1.4. Действие настоящего Положения распространяется на работников Организации, указанных в </w:t>
      </w:r>
      <w:hyperlink w:anchor="sub_103" w:history="1">
        <w:r w:rsidRPr="006E02B3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пункте 1.3</w:t>
        </w:r>
      </w:hyperlink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Положения, а так же на физических лиц, сотрудничающих с Организацией на основе гражданско-правовых договоров.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1.5. Содержание настоящего Положения доводится до сведения указанных работников Организации.</w:t>
      </w:r>
    </w:p>
    <w:p w:rsidR="00DC64E9" w:rsidRPr="006E02B3" w:rsidRDefault="00DC64E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C64E9" w:rsidRPr="006E02B3" w:rsidRDefault="00292A8F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sub_200"/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2. Основные принципы управления конфликтом интересов в организации</w:t>
      </w:r>
    </w:p>
    <w:bookmarkEnd w:id="2"/>
    <w:p w:rsidR="00DC64E9" w:rsidRPr="006E02B3" w:rsidRDefault="00DC64E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2.1. В основу работы по управлению конфликтом интересов в Организации положены следующие принципы: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обязательность раскрытия сведений о реальном или потенциальном конфликте </w:t>
      </w: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интересов;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индивидуальное рассмотрение и оценка </w:t>
      </w:r>
      <w:proofErr w:type="spellStart"/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репутационных</w:t>
      </w:r>
      <w:proofErr w:type="spellEnd"/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рисков для Организации при выявлении каждого конфликта интересов и его урегулирование;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конфиденциальность процесса раскрытия сведений о конфликте интересов и процесса его урегулирования;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соблюдение баланса интересов Организации и работника при урегулировании конфликта интересов;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Организацией;</w:t>
      </w:r>
    </w:p>
    <w:p w:rsidR="00DC64E9" w:rsidRPr="006E02B3" w:rsidRDefault="00292A8F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sub_300"/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3.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</w:t>
      </w:r>
    </w:p>
    <w:bookmarkEnd w:id="3"/>
    <w:p w:rsidR="00DC64E9" w:rsidRPr="006E02B3" w:rsidRDefault="00DC64E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3.1. В соответствии с условиями настоящего положения устанавливаются следующие виды раскрытия конфликта интересов: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раскрытие сведений о конфликте интересов при приеме на работу;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раскрытие сведений о конфликте интересов при назначении на новую должность;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разовое раскрытие сведений по мере возникновения ситуаций конфликта интересов;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3.2.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3.3. Руководителем организации из числа работников назначается лицо, ответственное за прием сведений о возникающих (имеющихся) конфликтах интересов.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_GoBack"/>
      <w:bookmarkEnd w:id="4"/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3.5. Рассмотрение представленных сведений осуществляется Комиссией, в состав которой включаются: [наименование должностей членов комиссии].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3.6.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3.7.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3.8.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Ситуация, не являющаяся конфликтом интересов, не нуждается в специальных способах урегулирования.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3.9. В случае если конфликт интересов имеет место, то могут быть использованы следующие способы его разрешения: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пересмотр и изменение функциональных обязанностей работника;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отказ работника от своего личного интереса, порождающего конфликт с интересами Организации;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увольнение работника из Организации по инициативе работника;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3.10.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DC64E9" w:rsidRPr="006E02B3" w:rsidRDefault="00DC64E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C64E9" w:rsidRPr="006E02B3" w:rsidRDefault="00292A8F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sub_400"/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4. Обязанности работников в связи с раскрытием и урегулированием конфликта интересов</w:t>
      </w:r>
    </w:p>
    <w:bookmarkEnd w:id="5"/>
    <w:p w:rsidR="00DC64E9" w:rsidRPr="006E02B3" w:rsidRDefault="00DC64E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4.1.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избегать (по возможности) ситуаций и обстоятельств, которые могут привести к конфликту интересов;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раскрывать возникший (реальный) или потенциальный конфликт интересов;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- содействовать урегулированию возникшего конфликта интересов.</w:t>
      </w:r>
    </w:p>
    <w:p w:rsidR="00DC64E9" w:rsidRPr="006E02B3" w:rsidRDefault="00DC64E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C64E9" w:rsidRPr="006E02B3" w:rsidRDefault="00292A8F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sub_500"/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5. Стандарт поведения при владении ценными бумагами</w:t>
      </w:r>
    </w:p>
    <w:bookmarkEnd w:id="6"/>
    <w:p w:rsidR="00DC64E9" w:rsidRPr="006E02B3" w:rsidRDefault="00DC64E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если выполнение трудовых функций работника затрагивает интересы организации, ценными бумагами которой он владеет, работник обязан уведомить лицо, ответственное за прием сведений о возникающих (имеющихся) конфликтах интересов, о наличии личной заинтересованности в письменной форме, а также передать ценные бумаги в доверительное управление в соответствии с гражданским законодательством Российской Федерации либо принять добровольное решение об отчуждении ценных бумаг.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если выполнение трудовых функций работника затрагивает интересы организации, ценными бумагами которой владеют его родственники, работник обязан уведомить лицо, ответственное за прием сведений о возникающих (имеющихся) конфликтах интересов, о наличии личной заинтересованности в письменной форме, а также п рекомендовать родственникам передать ценные бумаги в доверительное управление в соответствии с гражданским законодательством Российской Федерации либо рассмотреть </w:t>
      </w: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вопрос об их отчуждении.</w:t>
      </w:r>
    </w:p>
    <w:p w:rsidR="00DC64E9" w:rsidRPr="006E02B3" w:rsidRDefault="00292A8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2B3">
        <w:rPr>
          <w:rFonts w:ascii="Times New Roman" w:hAnsi="Times New Roman" w:cs="Times New Roman"/>
          <w:color w:val="000000" w:themeColor="text1"/>
          <w:sz w:val="26"/>
          <w:szCs w:val="26"/>
        </w:rPr>
        <w:t>До принятия работником мер по урегулированию конфликта интересов он должен быть отстранен от исполнения должностных обязанностей в отношении организации, ценными бумагами которой владеет он или его родственники.</w:t>
      </w:r>
    </w:p>
    <w:p w:rsidR="00DC64E9" w:rsidRPr="006E02B3" w:rsidRDefault="00DC64E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C64E9" w:rsidRPr="006E02B3" w:rsidSect="007724E3">
      <w:footerReference w:type="default" r:id="rId9"/>
      <w:pgSz w:w="11900" w:h="16800"/>
      <w:pgMar w:top="426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46" w:rsidRDefault="00E72046">
      <w:r>
        <w:separator/>
      </w:r>
    </w:p>
  </w:endnote>
  <w:endnote w:type="continuationSeparator" w:id="0">
    <w:p w:rsidR="00E72046" w:rsidRDefault="00E7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2046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46" w:rsidRDefault="00E72046">
      <w:r>
        <w:separator/>
      </w:r>
    </w:p>
  </w:footnote>
  <w:footnote w:type="continuationSeparator" w:id="0">
    <w:p w:rsidR="00E72046" w:rsidRDefault="00E7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8F"/>
    <w:rsid w:val="00292A8F"/>
    <w:rsid w:val="006E02B3"/>
    <w:rsid w:val="007724E3"/>
    <w:rsid w:val="00DC64E9"/>
    <w:rsid w:val="00E72046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2517F0-348C-491E-A419-D74D1245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49960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64203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4</cp:revision>
  <dcterms:created xsi:type="dcterms:W3CDTF">2023-07-27T10:36:00Z</dcterms:created>
  <dcterms:modified xsi:type="dcterms:W3CDTF">2023-07-27T10:42:00Z</dcterms:modified>
</cp:coreProperties>
</file>