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4" w:rsidRDefault="00DC1D04" w:rsidP="00DC1D04">
      <w:pPr>
        <w:jc w:val="center"/>
        <w:rPr>
          <w:rFonts w:ascii="Arial" w:eastAsia="Arial" w:hAnsi="Arial" w:cs="Arial"/>
          <w:b/>
        </w:rPr>
      </w:pPr>
    </w:p>
    <w:p w:rsidR="00A85325" w:rsidRDefault="00DC1D04" w:rsidP="00F872F7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ЛИЦЕНЗИОННЫЙ ДОГОВОР №</w:t>
      </w:r>
      <w:r w:rsidR="00F872F7">
        <w:rPr>
          <w:rFonts w:ascii="Arial" w:eastAsia="Arial" w:hAnsi="Arial" w:cs="Arial"/>
          <w:b/>
        </w:rPr>
        <w:t xml:space="preserve"> IEMEDSZOZUNF</w:t>
      </w:r>
    </w:p>
    <w:p w:rsidR="00F872F7" w:rsidRPr="00D012A3" w:rsidRDefault="00F872F7" w:rsidP="00F872F7">
      <w:pPr>
        <w:widowControl w:val="0"/>
        <w:jc w:val="center"/>
        <w:rPr>
          <w:rFonts w:ascii="Arial" w:hAnsi="Arial" w:cs="Arial"/>
          <w:highlight w:val="yellow"/>
        </w:rPr>
      </w:pPr>
    </w:p>
    <w:p w:rsidR="00DC1D04" w:rsidRDefault="00DC1D04" w:rsidP="00DC1D04">
      <w:pPr>
        <w:jc w:val="center"/>
        <w:rPr>
          <w:rFonts w:ascii="Arial" w:eastAsia="Arial" w:hAnsi="Arial" w:cs="Arial"/>
          <w:b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62"/>
        <w:gridCol w:w="6303"/>
      </w:tblGrid>
      <w:tr w:rsidR="00513AE3" w:rsidRPr="00F872F7" w:rsidTr="00513AE3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C1D04" w:rsidRDefault="00DC1D04" w:rsidP="00DC1D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г. Санкт-Петербург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DC1D04" w:rsidRPr="00F872F7" w:rsidRDefault="005F48EC" w:rsidP="00513AE3">
            <w:pPr>
              <w:ind w:right="-103"/>
              <w:jc w:val="right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«24</w:t>
            </w:r>
            <w:r w:rsidR="00F872F7" w:rsidRPr="00F872F7">
              <w:rPr>
                <w:rFonts w:ascii="Arial" w:eastAsia="Arial" w:hAnsi="Arial" w:cs="Arial"/>
              </w:rPr>
              <w:t xml:space="preserve">» января 2024 </w:t>
            </w:r>
            <w:r w:rsidR="00272AA8" w:rsidRPr="00F872F7">
              <w:rPr>
                <w:rFonts w:ascii="Arial" w:eastAsia="Arial" w:hAnsi="Arial" w:cs="Arial"/>
              </w:rPr>
              <w:t>года</w:t>
            </w:r>
          </w:p>
        </w:tc>
      </w:tr>
    </w:tbl>
    <w:p w:rsidR="00BC49A7" w:rsidRPr="00DC1D04" w:rsidRDefault="00BC49A7">
      <w:pPr>
        <w:ind w:firstLine="567"/>
        <w:jc w:val="both"/>
        <w:rPr>
          <w:rFonts w:ascii="Arial" w:eastAsia="Arial" w:hAnsi="Arial" w:cs="Arial"/>
          <w:lang w:val="en-US"/>
        </w:rPr>
      </w:pPr>
    </w:p>
    <w:p w:rsidR="00DC1D04" w:rsidRPr="00272AA8" w:rsidRDefault="00DC1D04" w:rsidP="00DC1D04">
      <w:pPr>
        <w:ind w:firstLine="56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Общество</w:t>
      </w:r>
      <w:r w:rsidR="00F872F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с</w:t>
      </w:r>
      <w:r w:rsidR="00F872F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ограниченной</w:t>
      </w:r>
      <w:r w:rsidR="00F872F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ответственностью</w:t>
      </w:r>
      <w:r w:rsidRPr="00272AA8">
        <w:rPr>
          <w:rFonts w:ascii="Arial" w:eastAsia="Arial" w:hAnsi="Arial" w:cs="Arial"/>
          <w:b/>
        </w:rPr>
        <w:t xml:space="preserve"> «</w:t>
      </w:r>
      <w:r>
        <w:rPr>
          <w:rFonts w:ascii="Arial" w:eastAsia="Arial" w:hAnsi="Arial" w:cs="Arial"/>
          <w:b/>
        </w:rPr>
        <w:t>БИНБРЭЙН</w:t>
      </w:r>
      <w:r w:rsidRPr="00272AA8">
        <w:rPr>
          <w:rFonts w:ascii="Arial" w:eastAsia="Arial" w:hAnsi="Arial" w:cs="Arial"/>
          <w:b/>
        </w:rPr>
        <w:t>»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именуемое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дальнейшем</w:t>
      </w:r>
      <w:r w:rsidRPr="00272AA8">
        <w:rPr>
          <w:rFonts w:ascii="Arial" w:eastAsia="Arial" w:hAnsi="Arial" w:cs="Arial"/>
        </w:rPr>
        <w:t xml:space="preserve"> «</w:t>
      </w:r>
      <w:r>
        <w:rPr>
          <w:rFonts w:ascii="Arial" w:eastAsia="Arial" w:hAnsi="Arial" w:cs="Arial"/>
        </w:rPr>
        <w:t>Лицензиар</w:t>
      </w:r>
      <w:r w:rsidRPr="00272AA8">
        <w:rPr>
          <w:rFonts w:ascii="Arial" w:eastAsia="Arial" w:hAnsi="Arial" w:cs="Arial"/>
        </w:rPr>
        <w:t xml:space="preserve">», </w:t>
      </w:r>
      <w:r>
        <w:rPr>
          <w:rFonts w:ascii="Arial" w:eastAsia="Arial" w:hAnsi="Arial" w:cs="Arial"/>
        </w:rPr>
        <w:t>в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лице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Генерального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директора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Леонтьевой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Надежды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Алексеевны</w:t>
      </w:r>
      <w:r w:rsidR="00F872F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действующей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основании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Устава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с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одной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стороны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</w:t>
      </w:r>
      <w:r w:rsidR="00F872F7" w:rsidRPr="00F872F7">
        <w:rPr>
          <w:rFonts w:ascii="Arial" w:eastAsia="Arial" w:hAnsi="Arial" w:cs="Arial"/>
          <w:bCs/>
        </w:rPr>
        <w:t xml:space="preserve"> </w:t>
      </w:r>
      <w:r w:rsidR="00F872F7" w:rsidRPr="00342A11">
        <w:rPr>
          <w:rFonts w:ascii="Arial" w:eastAsia="Arial" w:hAnsi="Arial" w:cs="Arial"/>
          <w:bCs/>
        </w:rPr>
        <w:t xml:space="preserve">Муниципальное казённое учреждение культуры </w:t>
      </w:r>
      <w:proofErr w:type="spellStart"/>
      <w:r w:rsidR="00F872F7" w:rsidRPr="00342A11">
        <w:rPr>
          <w:rFonts w:ascii="Arial" w:eastAsia="Arial" w:hAnsi="Arial" w:cs="Arial"/>
          <w:bCs/>
        </w:rPr>
        <w:t>Чебургольского</w:t>
      </w:r>
      <w:proofErr w:type="spellEnd"/>
      <w:r w:rsidR="00F872F7" w:rsidRPr="00342A11">
        <w:rPr>
          <w:rFonts w:ascii="Arial" w:eastAsia="Arial" w:hAnsi="Arial" w:cs="Arial"/>
          <w:bCs/>
        </w:rPr>
        <w:t xml:space="preserve"> сельского поселения Красноармейского района </w:t>
      </w:r>
      <w:r w:rsidR="00F872F7" w:rsidRPr="00F872F7">
        <w:rPr>
          <w:rFonts w:ascii="Arial" w:eastAsia="Arial" w:hAnsi="Arial" w:cs="Arial"/>
          <w:bCs/>
        </w:rPr>
        <w:t>«Сельский дом культуры»</w:t>
      </w:r>
      <w:r w:rsidR="00272AA8" w:rsidRPr="00F872F7">
        <w:rPr>
          <w:rFonts w:ascii="Arial" w:eastAsia="Arial" w:hAnsi="Arial" w:cs="Arial"/>
          <w:bCs/>
        </w:rPr>
        <w:t>,</w:t>
      </w:r>
      <w:r w:rsidR="00F872F7">
        <w:rPr>
          <w:rFonts w:ascii="Arial" w:eastAsia="Arial" w:hAnsi="Arial" w:cs="Arial"/>
          <w:bCs/>
        </w:rPr>
        <w:t xml:space="preserve"> </w:t>
      </w:r>
      <w:r w:rsidRPr="00F872F7">
        <w:rPr>
          <w:rFonts w:ascii="Arial" w:eastAsia="Arial" w:hAnsi="Arial" w:cs="Arial"/>
        </w:rPr>
        <w:t>именуемое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в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дальнейшем «Лицензиат», в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лице</w:t>
      </w:r>
      <w:r w:rsidR="00F872F7">
        <w:rPr>
          <w:rFonts w:ascii="Arial" w:eastAsia="Arial" w:hAnsi="Arial" w:cs="Arial"/>
        </w:rPr>
        <w:t xml:space="preserve"> </w:t>
      </w:r>
      <w:r w:rsidR="00AC3911" w:rsidRPr="00F872F7">
        <w:rPr>
          <w:rFonts w:ascii="Arial" w:eastAsia="Arial" w:hAnsi="Arial" w:cs="Arial"/>
        </w:rPr>
        <w:t>директора</w:t>
      </w:r>
      <w:r w:rsidR="00F872F7">
        <w:rPr>
          <w:rFonts w:ascii="Arial" w:eastAsia="Arial" w:hAnsi="Arial" w:cs="Arial"/>
        </w:rPr>
        <w:t xml:space="preserve"> </w:t>
      </w:r>
      <w:r w:rsidR="00F872F7" w:rsidRPr="00342A11">
        <w:rPr>
          <w:rFonts w:ascii="Arial" w:eastAsia="Arial" w:hAnsi="Arial" w:cs="Arial"/>
          <w:bCs/>
        </w:rPr>
        <w:t>Пасечник Алины Станиславовны</w:t>
      </w:r>
      <w:r w:rsidR="00F872F7">
        <w:rPr>
          <w:rFonts w:ascii="Arial" w:eastAsia="Arial" w:hAnsi="Arial" w:cs="Arial"/>
        </w:rPr>
        <w:t xml:space="preserve">, </w:t>
      </w:r>
      <w:r w:rsidRPr="00F872F7">
        <w:rPr>
          <w:rFonts w:ascii="Arial" w:eastAsia="Arial" w:hAnsi="Arial" w:cs="Arial"/>
        </w:rPr>
        <w:t>действующе</w:t>
      </w:r>
      <w:r w:rsidR="00272AA8" w:rsidRPr="00F872F7">
        <w:rPr>
          <w:rFonts w:ascii="Arial" w:eastAsia="Arial" w:hAnsi="Arial" w:cs="Arial"/>
        </w:rPr>
        <w:t>го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на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основании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Устава, с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другой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стороны, совместно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именуемые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Стороны, заключили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настоящий</w:t>
      </w:r>
      <w:r w:rsidR="00F872F7">
        <w:rPr>
          <w:rFonts w:ascii="Arial" w:eastAsia="Arial" w:hAnsi="Arial" w:cs="Arial"/>
        </w:rPr>
        <w:t xml:space="preserve"> </w:t>
      </w:r>
      <w:r w:rsidRPr="00F872F7">
        <w:rPr>
          <w:rFonts w:ascii="Arial" w:eastAsia="Arial" w:hAnsi="Arial" w:cs="Arial"/>
        </w:rPr>
        <w:t>Договор</w:t>
      </w:r>
      <w:r w:rsidRPr="00272AA8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далее</w:t>
      </w:r>
      <w:proofErr w:type="gramEnd"/>
      <w:r w:rsidRPr="00272AA8">
        <w:rPr>
          <w:rFonts w:ascii="Arial" w:eastAsia="Arial" w:hAnsi="Arial" w:cs="Arial"/>
        </w:rPr>
        <w:t xml:space="preserve"> – «</w:t>
      </w:r>
      <w:proofErr w:type="gramStart"/>
      <w:r>
        <w:rPr>
          <w:rFonts w:ascii="Arial" w:eastAsia="Arial" w:hAnsi="Arial" w:cs="Arial"/>
        </w:rPr>
        <w:t>Договор</w:t>
      </w:r>
      <w:r w:rsidRPr="00272AA8">
        <w:rPr>
          <w:rFonts w:ascii="Arial" w:eastAsia="Arial" w:hAnsi="Arial" w:cs="Arial"/>
        </w:rPr>
        <w:t xml:space="preserve">»)  </w:t>
      </w:r>
      <w:r>
        <w:rPr>
          <w:rFonts w:ascii="Arial" w:eastAsia="Arial" w:hAnsi="Arial" w:cs="Arial"/>
        </w:rPr>
        <w:t>о</w:t>
      </w:r>
      <w:r w:rsidR="00F872F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нижеследующем</w:t>
      </w:r>
      <w:r w:rsidRPr="00272AA8">
        <w:rPr>
          <w:rFonts w:ascii="Arial" w:eastAsia="Arial" w:hAnsi="Arial" w:cs="Arial"/>
        </w:rPr>
        <w:t>:</w:t>
      </w:r>
      <w:proofErr w:type="gramEnd"/>
    </w:p>
    <w:p w:rsidR="00BC49A7" w:rsidRPr="00272AA8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Pr="00272AA8" w:rsidRDefault="00BC49A7">
      <w:pPr>
        <w:pBdr>
          <w:top w:val="nil"/>
          <w:left w:val="nil"/>
          <w:bottom w:val="nil"/>
          <w:right w:val="nil"/>
          <w:between w:val="nil"/>
        </w:pBdr>
        <w:ind w:left="927"/>
        <w:rPr>
          <w:rFonts w:ascii="Arial" w:eastAsia="Arial" w:hAnsi="Arial" w:cs="Arial"/>
          <w:b/>
          <w:color w:val="000000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ПРЕДМЕТ ДОГОВОРА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  <w:highlight w:val="whit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 xml:space="preserve">1.1. Лицензиар предоставляет Лицензиату в порядке, предусмотренном настоящим Договором, право использования на условиях простой (неисключительной) лицензии (далее – Простая лицензия) программного обеспечения «Административная панель управления продажами билетов на сайте vmuzey.com»  (далее – ПО) с целью организации продажи Лицензиаром электронных </w:t>
      </w:r>
      <w:r>
        <w:rPr>
          <w:rFonts w:ascii="Arial" w:eastAsia="Arial" w:hAnsi="Arial" w:cs="Arial"/>
          <w:highlight w:val="white"/>
        </w:rPr>
        <w:t xml:space="preserve">билетов по программе социальной поддержки молодежи в возрасте от 14 до 22 лет для повышения доступности организаций культуры в рамках утвержденного Постановления Правительства №1521 от 8 сентября 2021 года или иного документа, регулирующего условия участия в программе «Пушкинская карта» – (далее «Пушкинская карта»), создаваемых Лицензиатом на сайте по адресу: </w:t>
      </w:r>
      <w:hyperlink r:id="rId9">
        <w:r>
          <w:rPr>
            <w:rFonts w:ascii="Arial" w:eastAsia="Arial" w:hAnsi="Arial" w:cs="Arial"/>
            <w:highlight w:val="white"/>
          </w:rPr>
          <w:t>https://organization.vmuzey.com/</w:t>
        </w:r>
      </w:hyperlink>
      <w:r>
        <w:rPr>
          <w:rFonts w:ascii="Arial" w:eastAsia="Arial" w:hAnsi="Arial" w:cs="Arial"/>
          <w:highlight w:val="white"/>
        </w:rPr>
        <w:t xml:space="preserve">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1.2. Лицензиар подтверждает факт наличия у него прав на результат интеллектуальной деятельности в отношении предоставляемого ПО и гарантирует свою правомочность предоставлять оговоренные в договоре права на ПО.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ПОРЯДОК ПЕРЕДАЧИ ЛИЦЕНЗИИ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2.1. Лицензиар предоставляет Лицензиату Простую лицензию по Акту приема-передачи прав на использование ПО (далее – «Акт приема-передачи прав»), являющемуся неотъемлемой частью Договора – Приложении № 3 к Договору.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 В Акте приема-передачи прав Стороны указывают количество Простых лицензий, наименование орг</w:t>
      </w:r>
      <w:r w:rsidRPr="00272AA8">
        <w:rPr>
          <w:rFonts w:ascii="Arial" w:eastAsia="Arial" w:hAnsi="Arial" w:cs="Arial"/>
        </w:rPr>
        <w:t xml:space="preserve">анизации, </w:t>
      </w:r>
      <w:r w:rsidR="00AC3911" w:rsidRPr="00272AA8">
        <w:rPr>
          <w:rFonts w:ascii="Arial" w:eastAsia="Arial" w:hAnsi="Arial" w:cs="Arial"/>
        </w:rPr>
        <w:t>для которой предоставляется Простая лицензия, срок действия Простых лицензий, уникальный идентификатор Лицензиата. По настоящему договору передается одна Простая Лицензия.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2.3. При необходимости Лицензиат направляет Лицензиару заявку на получение дополнительных экземпляров Простых лицензий, составленную в простой письменной форме, с указанием учреждений, для которых предоставляется Простая лицензия. Заявка подписывается лицом, уполномоченным на представление интересов Лицензиата в отношениях с третьими лицами, с приложением документа, подтверждающего такие полномочия. Заявка должна быть сделана путем направления письменного или факсимильного сообщения в любой рабочий день в течение срока действия Договора.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2.4. Подписывая настоящий Договор, Лицензиат выражает свое согласие с условиями документов, передаваемых Лицензиату при подписании Договора: Политика конфиденциальности(размещена по адресу: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https://vmuzey.com/documents/privacy-policy.pdf</w:t>
        </w:r>
      </w:hyperlink>
      <w:r>
        <w:rPr>
          <w:rFonts w:ascii="Arial" w:eastAsia="Arial" w:hAnsi="Arial" w:cs="Arial"/>
        </w:rPr>
        <w:t xml:space="preserve">).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ПРАВА И ОБЯЗАННОСТИ СТОРОН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Лицензиат вправе использовать ПО следующими способами:</w:t>
      </w:r>
    </w:p>
    <w:p w:rsidR="00BC49A7" w:rsidRDefault="00DC1D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воспроизводить ПО;</w:t>
      </w:r>
    </w:p>
    <w:p w:rsidR="00BC49A7" w:rsidRDefault="00DC1D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адаптировать ПО, то есть вносить в ПО настройки, осуществляемые исключительно в целях обеспечения функционирования ПО на технических средствах (оборудовании) Лицензиата или под управлением конкретных программ Лицензиата;</w:t>
      </w:r>
    </w:p>
    <w:p w:rsidR="00BC49A7" w:rsidRDefault="00DC1D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передавать третьим лицам на основании </w:t>
      </w:r>
      <w:proofErr w:type="spellStart"/>
      <w:r>
        <w:rPr>
          <w:rFonts w:ascii="Arial" w:eastAsia="Arial" w:hAnsi="Arial" w:cs="Arial"/>
          <w:color w:val="000000"/>
        </w:rPr>
        <w:t>сублицензионных</w:t>
      </w:r>
      <w:proofErr w:type="spellEnd"/>
      <w:r>
        <w:rPr>
          <w:rFonts w:ascii="Arial" w:eastAsia="Arial" w:hAnsi="Arial" w:cs="Arial"/>
          <w:color w:val="000000"/>
        </w:rPr>
        <w:t xml:space="preserve"> договоров Простые лицензии в случае получения письменного согласия Лицензиара. Письменное согласие Лицензиара предоставляется на основании письменного запроса Лицензиата с указанием наименований, срока действия Простых лицензий, наименований третьих лиц, которым будут переданы Простые лицензии.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3.2. Лицензиат не имеет права:</w:t>
      </w:r>
    </w:p>
    <w:p w:rsidR="00BC49A7" w:rsidRDefault="00DC1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передавать кому-либо Простую лицензию на ПО (запрет на распространение) без получения письменного согласия Лицензиара;</w:t>
      </w:r>
    </w:p>
    <w:p w:rsidR="00BC49A7" w:rsidRDefault="00DC1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производить декомпиляцию ПО (запрет на декомпиляцию);</w:t>
      </w:r>
    </w:p>
    <w:p w:rsidR="00BC49A7" w:rsidRDefault="00DC1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производить модификацию ПО (запрет на модификацию) или привлекать третьих лиц для осуществления модификации;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3.3. Передача прав на использование ПО от Лицензиара Лицензиату происходит в момент подписания Акта приема-передачи прав.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3.4 Лицензиар имеет право приостановить продажу билетов по Пушкинской карте на свое усмотрение.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СОДЕРЖАНИЕ ЛИЦЕНЗИИ И ГАРАНТИИ ПО ДОГОВОРУ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 Простая лицензия, предоставляемая по настоящему Договору, действует в отношении всего содержимого ПО, в частности, в отношении:</w:t>
      </w:r>
    </w:p>
    <w:p w:rsidR="00BC49A7" w:rsidRDefault="00DC1D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программ для ЭВМ, обеспечивающих функционирование ПО;</w:t>
      </w:r>
    </w:p>
    <w:p w:rsidR="00BC49A7" w:rsidRDefault="00DC1D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дизайна (графики, расположения элементов оформления ПО и т.п.);</w:t>
      </w:r>
    </w:p>
    <w:p w:rsidR="00BC49A7" w:rsidRDefault="00DC1D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всех иных элементов ПО, в том числе изображений, фонограмм, текстов.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 Лицензиар гарантирует, что он является надлежащим правообладателем на все в совокупности и каждый в отдельности из перечисленных в п. 4.1 настоящего Договора элементов ПО. Лицензиар гарантирует, что для передачи прав на ПО не требуется одобрение или согласие третьих лиц, а также что в ПО не используются никакие элементы, нарушающие права третьих лиц. В случае если вышеуказанные гарантии будут нарушены, Лицензиар обязуется принять меры, которые обеспечат Лицензиату беспрепятственное использование передаваемых по настоящему Договору прав, а в случае невозможности обеспечить беспрепятственное использование передаваемых прав, возместить Лицензиату понесенные убытки, которые могут возникнуть у Лицензиата в связи с нарушением вышеуказанных гарантий.</w:t>
      </w:r>
    </w:p>
    <w:p w:rsidR="00BC49A7" w:rsidRDefault="00DC1D04" w:rsidP="00FB264E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4.3. Все спорные вопросы и претензии, которые могут возникнуть у третьих лиц к Лицензиату относительно прав на ПО, Лицензиар обязуется урегулировать самостоятельно и за свой счет. При этом Лицензиат несет полную ответственность за размещенные материалы (фотоизображения, картинки, звук, текст). В случае поступления претензий в сторону Лицензиара от третьих лиц, не </w:t>
      </w:r>
      <w:r w:rsidRPr="00272AA8">
        <w:rPr>
          <w:rFonts w:ascii="Arial" w:eastAsia="Arial" w:hAnsi="Arial" w:cs="Arial"/>
        </w:rPr>
        <w:t>связанных с правами на ПО, Лицензиат урегулирует такие претензии за свой счет и своими силами</w:t>
      </w:r>
      <w:r w:rsidR="00AC3911" w:rsidRPr="00272AA8">
        <w:rPr>
          <w:rFonts w:ascii="Arial" w:eastAsia="Arial" w:hAnsi="Arial" w:cs="Arial"/>
        </w:rPr>
        <w:t>,</w:t>
      </w:r>
      <w:r w:rsidR="00AB3576">
        <w:rPr>
          <w:rFonts w:ascii="Arial" w:eastAsia="Arial" w:hAnsi="Arial" w:cs="Arial"/>
        </w:rPr>
        <w:t xml:space="preserve">включая </w:t>
      </w:r>
      <w:r w:rsidR="00AC3911" w:rsidRPr="00272AA8">
        <w:rPr>
          <w:rFonts w:ascii="Arial" w:eastAsia="Arial" w:hAnsi="Arial" w:cs="Arial"/>
        </w:rPr>
        <w:t>требовани</w:t>
      </w:r>
      <w:r w:rsidR="00AB3576">
        <w:rPr>
          <w:rFonts w:ascii="Arial" w:eastAsia="Arial" w:hAnsi="Arial" w:cs="Arial"/>
        </w:rPr>
        <w:t>я</w:t>
      </w:r>
      <w:r w:rsidR="00AC3911" w:rsidRPr="00272AA8">
        <w:rPr>
          <w:rFonts w:ascii="Arial" w:eastAsia="Arial" w:hAnsi="Arial" w:cs="Arial"/>
        </w:rPr>
        <w:t xml:space="preserve"> касающи</w:t>
      </w:r>
      <w:r w:rsidR="00AB3576">
        <w:rPr>
          <w:rFonts w:ascii="Arial" w:eastAsia="Arial" w:hAnsi="Arial" w:cs="Arial"/>
        </w:rPr>
        <w:t xml:space="preserve">еся </w:t>
      </w:r>
      <w:r w:rsidR="00AC3911" w:rsidRPr="00272AA8">
        <w:rPr>
          <w:rFonts w:ascii="Arial" w:eastAsia="Arial" w:hAnsi="Arial" w:cs="Arial"/>
        </w:rPr>
        <w:t xml:space="preserve">авторского права и интеллектуальной собственности, если такая претензия явилась требованием третьей стороны, в части касающейся использования любых материалов при размещении на сайте vmuzey.com Лицензиатом. </w:t>
      </w:r>
      <w:r w:rsidR="00AC3911" w:rsidRPr="00272AA8">
        <w:rPr>
          <w:rFonts w:ascii="Arial" w:eastAsia="Arial" w:hAnsi="Arial" w:cs="Arial"/>
        </w:rPr>
        <w:lastRenderedPageBreak/>
        <w:t xml:space="preserve">Лицензиар не размещает и не несет ответственности за любой размещаемый материал на сайте vmuzey.com Лицензиатом при использовании </w:t>
      </w:r>
      <w:proofErr w:type="gramStart"/>
      <w:r w:rsidR="00AC3911" w:rsidRPr="00272AA8">
        <w:rPr>
          <w:rFonts w:ascii="Arial" w:eastAsia="Arial" w:hAnsi="Arial" w:cs="Arial"/>
        </w:rPr>
        <w:t>ПО</w:t>
      </w:r>
      <w:proofErr w:type="gramEnd"/>
      <w:r w:rsidR="00AC3911" w:rsidRPr="00272AA8">
        <w:rPr>
          <w:rFonts w:ascii="Arial" w:eastAsia="Arial" w:hAnsi="Arial" w:cs="Arial"/>
        </w:rPr>
        <w:t xml:space="preserve"> последним.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4.4. Права на использование ПО передаются Лицензиату в следующем порядке: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4.4.1. Лицензиар предоставляет Лицензиату доступ к ПО посредством электронной почты, указанной при регистрации последнего (или законного представителя) на сайте по адресу: https://vmuzey.com., или иным способом, не противоречащим действующему законодательству, одновременно с передачей подписанного Лицензиаром Акта приема-передачи прав Лицензиату. Подписание Сторонами Акта приема-передачи прав Лицензиату подтверждает надлежащую передачу записи содержимого ПО от Лицензиара Лицензиату;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4.4.2. Лицензиат обязан подписать и предоставить Лицензиару в десятидневный срок Акт приема-передачи прав на использование программного обеспечения или письменно сообщить Лицензиару о причинах отказа от подписания указанного Акта приема-передачи прав на использование программного обеспечения. В случае, если Лицензиат подписал договор, но не подписал Акта приема-передачи прав в десятидневный срок, то такой Акта приема-передачи прав считается подписанным Сторонами.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4.4.3. После подписания Акта приема-передачи прав на использование программного обеспечения Простая лицензия считается принятой к использованию Лицензиатом и ПО используется на условиях «</w:t>
      </w:r>
      <w:proofErr w:type="spellStart"/>
      <w:r>
        <w:rPr>
          <w:rFonts w:ascii="Arial" w:eastAsia="Arial" w:hAnsi="Arial" w:cs="Arial"/>
        </w:rPr>
        <w:t>asis</w:t>
      </w:r>
      <w:proofErr w:type="spellEnd"/>
      <w:r>
        <w:rPr>
          <w:rFonts w:ascii="Arial" w:eastAsia="Arial" w:hAnsi="Arial" w:cs="Arial"/>
        </w:rPr>
        <w:t>» (рус. «как есть»). Лицензиар не несет ответственность за возникшие не по его вине любые виды потерь, прямые или косвенные убытки, связанные с использованием или невозможностью использования ПО, не принимает претензии к функционированию ПО и его несовместимости с конкретной конфигурацией аппаратных и программных средств вычислительной техники Лицензиата.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4.5. Техническая поддержка ПО, включая, но не ограничиваясь предоставлением консультаций, обновлением версий, модификацией и адаптацией ПО, осуществляется по запросу Лицензиата.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4.6. Порядок и правила возвратаописаны в Приложении №4 – «Правила и порядок особенностей возвратов билетов».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СРОК ДОГОВОРА И ТЕРРИТОРИЯ ИСПОЛЬЗОВАНИЯ ПРОГРАММЫ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pStyle w:val="1"/>
        <w:shd w:val="clear" w:color="auto" w:fill="FFFFFF"/>
        <w:spacing w:before="0" w:line="240" w:lineRule="auto"/>
        <w:ind w:firstLine="37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5.1. Договор вступает в силу с даты его подписания обеими Сторонами (но не ранее 1 января 202</w:t>
      </w:r>
      <w:r w:rsidR="00885155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года) и действует до 31 декабря 202</w:t>
      </w:r>
      <w:r w:rsidR="00AD0280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г. Дата подписания Договора Сторонами указана в правом верхнем углу на первой странице Договора. Со дня вступления в силу Договора все предыдущие письменные и устные соглашения, переговоры и переписка между Сторонами, касающиеся настоящего Договора, теряют свою силу. </w:t>
      </w:r>
    </w:p>
    <w:p w:rsidR="00BC49A7" w:rsidRDefault="00DC1D04">
      <w:pPr>
        <w:ind w:firstLine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5.2. Территорией, на которой допускается использование Простой лицензии, является </w:t>
      </w:r>
      <w:r>
        <w:rPr>
          <w:rFonts w:ascii="Arial" w:eastAsia="Arial" w:hAnsi="Arial" w:cs="Arial"/>
          <w:b/>
        </w:rPr>
        <w:t>Российская Федерация.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5.3. Документы, переданные при использовании электронной связи, а также электронные копии и ксерокопии документов, имеют юридическую силу и признаются сторонами, до замены их на оригиналы указанных документов.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ПОРЯДОК ВЗАИМОДЕЙСТВИЯ СТОРОН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6.1. ПО предоставляется Лицензиату с целью организации электронной торговой площадки по продаже Лицензиаром электронных билетов, размещенных Лицензиатом при использовании ПО.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6.2. Лицензиар производит бронирование, формирование билета и осуществляет информирование конечных покупателей билетов с надлежащим качеством, в надлежащие сроки в соответствии с условиями Договора в электронной форме на основе билетной информации размещенной Лицензиатом.</w:t>
      </w:r>
    </w:p>
    <w:p w:rsidR="00BC49A7" w:rsidRDefault="00DC1D04">
      <w:pPr>
        <w:tabs>
          <w:tab w:val="left" w:pos="993"/>
        </w:tabs>
        <w:ind w:firstLine="56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lastRenderedPageBreak/>
        <w:t xml:space="preserve">6.3. Ежемесячно не позднее 15 числа каждого месяца Лицензиар размещает отчет о проданных билетах по форме, приведенной в Приложении № 1 к Договору, в административной панели организации. </w:t>
      </w:r>
      <w:r>
        <w:rPr>
          <w:rFonts w:ascii="Arial" w:eastAsia="Arial" w:hAnsi="Arial" w:cs="Arial"/>
          <w:highlight w:val="white"/>
        </w:rPr>
        <w:t xml:space="preserve">Оригинал отчета о проданных билетах, посредством Системы ЭДО, Лицензиар направляет Лицензиату ежемесячно не позднее 25 числа каждого месяца. Датой исполнения указанного обязательства является дата отправки. 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highlight w:val="white"/>
        </w:rPr>
        <w:t xml:space="preserve">Стороны пришли к соглашению, принимать электронные документы, переданные через систему электронного документооборота (Система ЭДО) и подписанные усиленной квалифицированной электронной подписью (УКЭП). Под электронным документом понимается документ, созданный в электронной форме без предварительного документирования на бумажном носителе, подписанный УКЭП в порядке, установленном законодательством Российской Федерации. Стороны признают электронные документы, заверенные УКЭП, при соблюдении требований Федерального </w:t>
      </w:r>
      <w:hyperlink r:id="rId11">
        <w:r>
          <w:rPr>
            <w:rFonts w:ascii="Arial" w:eastAsia="Arial" w:hAnsi="Arial" w:cs="Arial"/>
            <w:highlight w:val="white"/>
          </w:rPr>
          <w:t>закона</w:t>
        </w:r>
      </w:hyperlink>
      <w:r>
        <w:rPr>
          <w:rFonts w:ascii="Arial" w:eastAsia="Arial" w:hAnsi="Arial" w:cs="Arial"/>
          <w:highlight w:val="white"/>
        </w:rPr>
        <w:t xml:space="preserve"> от 06.04.2011 № 63-ФЗ "Об электронной подписи" юридически эквивалентным документам на бумажных носителях, заверенным соответствующими подписями и оттиском печатей Сторон. При использовании Системы ЭДО, Стороны обеспечивают конфиденциальность и безопасность персональных данных в соответствии с Федеральным законом от 27.07.2006 № 152-ФЗ "О персональных данных" и Федеральным законом от 27.07.2006 № 149-ФЗ "Об информации, информационных технологиях и о защите информации".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Идентификатор ЭДО в Контур </w:t>
      </w:r>
      <w:proofErr w:type="spellStart"/>
      <w:r>
        <w:rPr>
          <w:rFonts w:ascii="Arial" w:eastAsia="Arial" w:hAnsi="Arial" w:cs="Arial"/>
          <w:b/>
        </w:rPr>
        <w:t>Диадок</w:t>
      </w:r>
      <w:proofErr w:type="spellEnd"/>
      <w:r>
        <w:rPr>
          <w:rFonts w:ascii="Arial" w:eastAsia="Arial" w:hAnsi="Arial" w:cs="Arial"/>
          <w:b/>
        </w:rPr>
        <w:t>: 2BM-7814779935-781401001-202201280859354394261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Идентификатор ЭДО в СБИС(Тензор): 2BE6a331c29499947ddbf5ca05b4324f586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Наш ИНН/КПП: 7814779935 / 781401001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>ООО "БИНБРЭЙН"</w:t>
      </w:r>
    </w:p>
    <w:p w:rsidR="00BC49A7" w:rsidRDefault="00DC1D04" w:rsidP="00FE3E4C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6.4. На основании отчета, указанного в пункте 6.3 Договора, Лицензиар перечисляет Лицензиату </w:t>
      </w:r>
      <w:r>
        <w:rPr>
          <w:rFonts w:ascii="Arial" w:eastAsia="Arial" w:hAnsi="Arial" w:cs="Arial"/>
          <w:b/>
        </w:rPr>
        <w:t>сумму за проданные билеты в соответствии с формулой n-4,</w:t>
      </w:r>
      <w:r w:rsidR="00420614" w:rsidRPr="0062645A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%, где n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b/>
        </w:rPr>
        <w:t>номинальная стоимость билета, установленная Лицензиатом при использовании ПО, 4,</w:t>
      </w:r>
      <w:r w:rsidR="00420614" w:rsidRPr="0062645A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%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</w:rPr>
        <w:t xml:space="preserve"> вознаграждение Лицензиара с включенными компенсациями </w:t>
      </w:r>
      <w:r>
        <w:rPr>
          <w:rFonts w:ascii="Arial" w:eastAsia="Arial" w:hAnsi="Arial" w:cs="Arial"/>
        </w:rPr>
        <w:t>за интернет-эквайринг за реализованные билеты, и отдельно учитывая компенсацию услуг интернет-эквайринга по ранее купленным билетам и в последующем возвращенных (компенсации удержанной комиссии банка за интернет-эквайринг по реализованным билетам и в последующем возвращенным – возмещается Лицензиару 4,</w:t>
      </w:r>
      <w:r w:rsidR="00420614" w:rsidRPr="0062645A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% с суммы возвращенных билетов)</w:t>
      </w:r>
      <w:r>
        <w:rPr>
          <w:rFonts w:ascii="Arial" w:eastAsia="Arial" w:hAnsi="Arial" w:cs="Arial"/>
          <w:b/>
        </w:rPr>
        <w:t xml:space="preserve">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случае если вознаграждение Лицензиара за проданные билеты составляет менее 249 рублей за отчетный период</w:t>
      </w:r>
      <w:r w:rsidR="00272AA8">
        <w:rPr>
          <w:rFonts w:ascii="Arial" w:eastAsia="Arial" w:hAnsi="Arial" w:cs="Arial"/>
        </w:rPr>
        <w:t xml:space="preserve"> или отсутствуют продажи</w:t>
      </w:r>
      <w:r>
        <w:rPr>
          <w:rFonts w:ascii="Arial" w:eastAsia="Arial" w:hAnsi="Arial" w:cs="Arial"/>
        </w:rPr>
        <w:t xml:space="preserve">, Лицензиат на основании «Отчета (акта выполненных работ/услуг) о реализованных билетах по программе пушкинская карта» уплачивает Лицензионный сбор 249 рублей за минусом вознаграждения Лицензиара. В случае если вознаграждение Лицензиара более или равно 249 рубля за отчетный период, то Лицензионный сбор Лицензиатом не уплачивается. </w:t>
      </w:r>
      <w:bookmarkStart w:id="1" w:name="_GoBack"/>
      <w:bookmarkEnd w:id="1"/>
    </w:p>
    <w:p w:rsidR="00BC49A7" w:rsidRDefault="00DC1D04">
      <w:pPr>
        <w:ind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Если вознаграждение Лицензиара за отчетный период составило менее 249 рублей, то Лицензиат, на основании отчета Лицензиара, размещенного в «Административной панели управления продажами билетов на сайте vmuzey.com» и после получения полного расчета, перечисляет в течение 5 рабочих дней вознаграждение Лицензиару по указанным в настоящем договоре реквизитам на основании Отчета (акта выполненных работ/услуг) о реализованных билетах по программе Пушкинская карта – Приложение №1.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Любые комиссии банков, включая интернет эквайринг и иные издержки, которые могут возникнуть в связи с перечислением денежных средств Лицензиату, ложатся на Лицензиара. </w:t>
      </w:r>
    </w:p>
    <w:p w:rsidR="00513AE3" w:rsidRDefault="00DC1D04" w:rsidP="00FB264E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Фискализация</w:t>
      </w:r>
      <w:proofErr w:type="spellEnd"/>
      <w:r>
        <w:rPr>
          <w:rFonts w:ascii="Arial" w:eastAsia="Arial" w:hAnsi="Arial" w:cs="Arial"/>
        </w:rPr>
        <w:t xml:space="preserve"> продажи в налоговом органе и выдача электронного кассового чека покупателю(-ям) электронных билета(-</w:t>
      </w:r>
      <w:proofErr w:type="spellStart"/>
      <w:r>
        <w:rPr>
          <w:rFonts w:ascii="Arial" w:eastAsia="Arial" w:hAnsi="Arial" w:cs="Arial"/>
        </w:rPr>
        <w:t>ов</w:t>
      </w:r>
      <w:proofErr w:type="spellEnd"/>
      <w:r>
        <w:rPr>
          <w:rFonts w:ascii="Arial" w:eastAsia="Arial" w:hAnsi="Arial" w:cs="Arial"/>
        </w:rPr>
        <w:t xml:space="preserve">) осуществляется на стороне и за счет </w:t>
      </w:r>
      <w:r>
        <w:rPr>
          <w:rFonts w:ascii="Arial" w:eastAsia="Arial" w:hAnsi="Arial" w:cs="Arial"/>
        </w:rPr>
        <w:lastRenderedPageBreak/>
        <w:t>Лицензиара. Лицензиар удерживает сумму вознаграждения по соответствующему Отчетному периоду из денежных средств, подлежащих перечислению Лицензиату, указывая сведения о расчетах в отчете. Перечисление денежных средств, вырученных с продажи билетов, производится Лицензиаром ежемесячно не позднее 10 числа каждого месяца. В случае, если 10 число месяца следующего за отчетным является праздничным или выходным днем, то оплата переноситься на первый рабочий день после 10 числа</w:t>
      </w:r>
      <w:proofErr w:type="gramStart"/>
      <w:r>
        <w:rPr>
          <w:rFonts w:ascii="Arial" w:eastAsia="Arial" w:hAnsi="Arial" w:cs="Arial"/>
        </w:rPr>
        <w:t>.Д</w:t>
      </w:r>
      <w:proofErr w:type="gramEnd"/>
      <w:r>
        <w:rPr>
          <w:rFonts w:ascii="Arial" w:eastAsia="Arial" w:hAnsi="Arial" w:cs="Arial"/>
        </w:rPr>
        <w:t>окументы, переданные факсимильной, электронной связью, а также ксерокопия документов, имеют юридическую силу и признаются сторонами, до замены их на оригиналы указанных документов.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6.5. В случае несвоевременной оплаты вознаграждения и/или не подписания закрывающих документов в ЭДО, Лицензиар имеет право приостановить доступ к продажам по Пушкинской карте.</w:t>
      </w:r>
    </w:p>
    <w:p w:rsidR="00BC49A7" w:rsidRPr="00FB264E" w:rsidRDefault="00DC1D04" w:rsidP="00FB264E">
      <w:pPr>
        <w:ind w:firstLine="567"/>
        <w:jc w:val="both"/>
      </w:pPr>
      <w:r>
        <w:rPr>
          <w:rFonts w:ascii="Arial" w:eastAsia="Arial" w:hAnsi="Arial" w:cs="Arial"/>
        </w:rPr>
        <w:t xml:space="preserve">6.6. Все платежи по Договору производятся в рублях Российской Федерации безналичным переводом на счет Лицензиата. </w:t>
      </w:r>
      <w:r w:rsidR="00AD0280" w:rsidRPr="00AD0280">
        <w:rPr>
          <w:rFonts w:ascii="Arial" w:eastAsia="Arial" w:hAnsi="Arial" w:cs="Arial"/>
        </w:rPr>
        <w:t>НДС не облагается</w:t>
      </w:r>
      <w:r w:rsidR="00AD0280">
        <w:rPr>
          <w:rFonts w:ascii="Arial" w:eastAsia="Arial" w:hAnsi="Arial" w:cs="Arial"/>
        </w:rPr>
        <w:t xml:space="preserve"> на основании </w:t>
      </w:r>
      <w:r w:rsidR="00AD0280" w:rsidRPr="00AD0280">
        <w:rPr>
          <w:rFonts w:ascii="Arial" w:eastAsia="Arial" w:hAnsi="Arial" w:cs="Arial"/>
        </w:rPr>
        <w:t>п. 2 ст. 346.11 НК</w:t>
      </w:r>
      <w:r w:rsidR="00AD0280">
        <w:rPr>
          <w:rFonts w:ascii="Arial" w:eastAsia="Arial" w:hAnsi="Arial" w:cs="Arial"/>
        </w:rPr>
        <w:t>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6.7. Датой перечисления считается дата списания денежных средств с расчетного счета Лицензиара.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6.8. Порядок взаимодействия Лицензиара с конечными покупателями билетов, в том числе в части взимания комиссии, обработки персональных данных физических лиц является предметом соглашений между Лицензиаром и конечным покупателем и не является предметом настоящего Договора.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ОТВЕТСТВЕННОСТЬ СТОРОН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7.1. В случае невыполнения сроков перечисления денежных средств Лицензиат вправе требовать от Лицензиара выплаты неустойки в размере 0,05% от суммы, подлежащей оплате, за каждый календарный день просрочки, но всего не более 5% от суммы, подлежащей оплате.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 Лицензиат по письменному требованию Лицензиара обязан компенсировать Лицензиару расходы по урегулированию спора с конечными покупателями билетов, возникших в результате предоставления Лицензиатом недостоверных сведений.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7.3. Неустойки и штрафы, указанные в Договоре, подлежат оплате только на основании письменной обоснованной претензии заинтересованной Стороны.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ДЕЙСТВИЕ ОБСТОЯТЕЛЬСТВ НЕПРЕОДОЛИМОЙ СИЛЫ (ФОРС-МАЖОР)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 Стороны освобождаются от ответственности за невыполнение или ненадлежащее выполнение какого-либо из пунктов Договора, если это невыполнение явилось следствием причин, находящихся вне сферы контроля не выполняющей обязательства Стороны, в частности, следствием войн, военного времени, военного положения, эпидемий и пандемий, эмбарго, гражданских волнений, террористических актов, пожаров, наводнений, землетрясений, решений и действий государственных органов власти, органов местного самоуправления, забастовок (далее именуемых «форс-мажорными» обстоятельствами), аварий, повлекших за собой нарушение целостности сети Лицензиара, отключение электропитания активного оборудования сети Лицензиара, но не ограничивающихся ими, на период, начинающийся с момента объявления не выполняющей свои обязательства Стороной о «форс-мажорных» обстоятельствах и заканчивающийся с прекращением действия «форс-мажорных» обстоятельств.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8.2. Если какое-либо из перечисленных обстоятельств непосредственно повлияло на выполнение обязательств в течение срока, указанного в Договоре, то этот срок продлевается на время действия указанных обстоятельств путем заключения дополнительного соглашения к настоящему договору.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8.3. Сторона, которая не в состоянии выполнить свои обязательства, должна уведомить другую Сторону в письменной форме или посредством электронной связи о начале, ожидаемом сроке действия и прекращении указанных выше обстоятельств, с предоставлением соответствующего документа (если такой документ представлен любым органом Государственной власти), подтверждающего возникшие обстоятельства форс-мажора, выданного уполномоченным органом. В противном случае такая Сторона теряет право ссылаться на указанные обстоятельства.</w:t>
      </w:r>
    </w:p>
    <w:p w:rsidR="00BC49A7" w:rsidRDefault="00BC49A7">
      <w:pPr>
        <w:ind w:firstLine="567"/>
        <w:jc w:val="both"/>
        <w:rPr>
          <w:rFonts w:ascii="Arial" w:eastAsia="Arial" w:hAnsi="Arial" w:cs="Arial"/>
          <w:b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УРЕГУЛИРОВАНИЕ СПОРОВ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9.1. Все споры, возникающие в связи с Договором, будут разрешаться Сторонами путем переговоров и в претензионном порядке. Сторона, получившая претензию, обязана дать на нее письменный ответ в срок, не превышающий 10 (Десять) рабочих дней с момента получения такой претензии.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9.2. К настоящему Договору и всем отношениям, связанным с использованием ПО, подлежит применению право Российской Федерации и любые претензии или иски, вытекающие из настоящего Договора или использования ПО, должны быть поданы и рассмотрены в судебном порядке, согласно законодательству Российской Федерации.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УСЛОВИЯ РАСТОРЖЕНИЯ НАСТОЯЩЕГО ДОГОВОРА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10.1. Договор может быть расторгнут по взаимному согласию Сторон до истечения срока действия последней из переданных по нему Простых лицензий. В этом случае условия досрочного расторжения оговариваются Сторонами в Соглашении о расторжении.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10.2. В случае нарушения какого-либо условия Договора Лицензиатом (Лицензиаром), Лицензиар (Лицензиат) вправе расторгнуть Договор путем направления письменного уведомления о расторжении Договора до истечения срока действия последней из переданных по нему Простых лицензий. В этом случае Договор считается расторгнутым по истечение 30 (Тридцати) календарных дней с момента получения уведомления о расторжении, и Лицензиат лишается переданных ему по настоящему Договору прав и обязуется возвратить Лицензиару всю документацию, связанную с ПО и переданную Лицензиату, уничтожить все имеющиеся копии ПО, а также, при необходимости, деинсталлировать ПО.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10.3. С момента расторжения Договора Лицензиар прекращает хранение какой-либо информации, относящейся к Лицензиату. 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ПРОЧИЕ УСЛОВИЯ</w:t>
      </w:r>
    </w:p>
    <w:p w:rsidR="00BC49A7" w:rsidRDefault="00BC49A7">
      <w:pPr>
        <w:ind w:firstLine="567"/>
        <w:jc w:val="both"/>
        <w:rPr>
          <w:rFonts w:ascii="Arial" w:eastAsia="Arial" w:hAnsi="Arial" w:cs="Arial"/>
        </w:rPr>
      </w:pP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11.1. Использование ПО на условиях и способами, не предусмотренными настоящим Договором, возможно только на основании отдельного соглашения с Лицензиаром.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11.2. Все дополнения, изменения и приложения к Договору имеют силу только в том случае, если они оформлены в письменном виде и подписаны уполномоченными представителями обеих Сторон. Все приложения и дополнения к настоящему Договору являются его неотъемлемой частью.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11.3. Стороны обязаны уведомлять друг друга об изменении организационно-правовой формы, наименования, банковских, почтовых и иных реквизитов. Подписание дополнительного соглашения к Договору не требуется. Исполнение обязательств по прежним реквизитам до даты получения Стороной указанного уведомления является надлежащим. 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11.4. Любые уведомления или сообщения в связи с Договором должны быть оформлены в письменном виде. Уведомления или сообщения могут быть отправлены:</w:t>
      </w:r>
    </w:p>
    <w:p w:rsidR="00BC49A7" w:rsidRDefault="00DC1D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курьерской (почтовой) службой на адрес для корреспонденции, указанный в разделе 12 Договора;</w:t>
      </w:r>
    </w:p>
    <w:p w:rsidR="00BC49A7" w:rsidRDefault="00DC1D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по электронной почте на адреса представителей Сторон, указанные в Договоре. </w:t>
      </w:r>
    </w:p>
    <w:p w:rsidR="00BC49A7" w:rsidRDefault="00DC1D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посредством ЭДО (электронного документооборота)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11.5. Также Лицензиат дает свое согласие, на передачу данных билетной информации всем заинтересованным организациям, участвующим в реализации программы социальной поддержки молодежи в возрасте от 14 до 22 лет для повышения доступности организаций культуры в соответствии с </w:t>
      </w:r>
      <w:r>
        <w:rPr>
          <w:rFonts w:ascii="Arial" w:eastAsia="Arial" w:hAnsi="Arial" w:cs="Arial"/>
          <w:highlight w:val="white"/>
        </w:rPr>
        <w:t xml:space="preserve">Постановлением Правительства №1521 от 8 сентября 2021 года. </w:t>
      </w:r>
      <w:r>
        <w:rPr>
          <w:rFonts w:ascii="Arial" w:eastAsia="Arial" w:hAnsi="Arial" w:cs="Arial"/>
        </w:rPr>
        <w:t>11.5.1. Лицензиат настоящим уведомлен и соглашается, что при установке ПО ему будут автоматически подобраны и установлены дополнительные компоненты (виджеты, дополнения) для ПО, осуществляющие взаимодействие с популярными социальными сетями, почтовыми сервисами и другими инструментами, требующиеся при работе ПО, при этом такой подбор осуществляется полностью автоматически и без передачи данных за пределы устройства Лицензиата. Лицензиат также уведомлен и соглашается, что при установке ПО ему могут быть установлены дополнительные программы, необходимые для полноценной реализации отдельных функций программы социальной поддержки «Пушкинская карта».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11.6. К Договору прилагаются и являются его неотъемлемой частью:</w:t>
      </w:r>
    </w:p>
    <w:p w:rsidR="00BC49A7" w:rsidRDefault="00DC1D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№ 1 – Образец отчета о проданных билетах.</w:t>
      </w:r>
    </w:p>
    <w:p w:rsidR="00BC49A7" w:rsidRDefault="00DC1D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№ 2 – Образец электронного билета, порядок покупки билетов.</w:t>
      </w:r>
    </w:p>
    <w:p w:rsidR="00BC49A7" w:rsidRDefault="00DC1D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№ 3 – Акт приема-передачи прав на использование программного обеспечения.</w:t>
      </w:r>
    </w:p>
    <w:p w:rsidR="00BC49A7" w:rsidRDefault="00DC1D0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№ 4 –  Правила и порядок особенностей возвратов билетов</w:t>
      </w:r>
    </w:p>
    <w:p w:rsidR="00BC49A7" w:rsidRDefault="00BC49A7" w:rsidP="00FB26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49A7" w:rsidRDefault="00DC1D04">
      <w:pPr>
        <w:ind w:firstLine="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12. АДРЕСА, БАНКОВСКИЕ РЕКВИЗИТЫ И ПОДПИСИ СТОРОН</w:t>
      </w:r>
    </w:p>
    <w:tbl>
      <w:tblPr>
        <w:tblStyle w:val="aff9"/>
        <w:tblW w:w="10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5460"/>
      </w:tblGrid>
      <w:tr w:rsidR="00BC49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Лицензиар: ООО «БИНБРЭЙН»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ИНН: 7814779935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КПП: 781401001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ОГРН: 1207800109791</w:t>
            </w:r>
          </w:p>
          <w:p w:rsidR="00BC49A7" w:rsidRDefault="00DC1D04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Юридический/почтовый адрес:197183, г. Санкт-Петербург, Приморский проспект д. №43, помещение 9Н, офис №1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Телефон: 8 (812) 987-75-40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р/с 40702810132410006523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ФИЛИАЛ «САНКТ-ПЕТЕРБУРГСКИЙ» АО «АЛЬФА-БАНК»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к/с: 30101810600000000786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БИК: 044030786</w:t>
            </w:r>
          </w:p>
          <w:p w:rsidR="00BC49A7" w:rsidRDefault="00DC1D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Электронный адрес: supportmuseum@vmuzey.com</w:t>
            </w:r>
          </w:p>
          <w:p w:rsidR="00BC49A7" w:rsidRDefault="00BC49A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>
            <w:pPr>
              <w:jc w:val="both"/>
              <w:rPr>
                <w:rFonts w:ascii="Arial" w:eastAsia="Arial" w:hAnsi="Arial" w:cs="Arial"/>
              </w:rPr>
            </w:pP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Генеральный директор:</w:t>
            </w:r>
          </w:p>
          <w:p w:rsidR="00BC49A7" w:rsidRDefault="00DC1D04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Леонтьева Надежда Алексеевна</w:t>
            </w:r>
          </w:p>
          <w:p w:rsidR="00BC49A7" w:rsidRDefault="00BC49A7">
            <w:pPr>
              <w:jc w:val="both"/>
              <w:rPr>
                <w:rFonts w:ascii="Arial" w:eastAsia="Arial" w:hAnsi="Arial" w:cs="Arial"/>
              </w:rPr>
            </w:pPr>
          </w:p>
          <w:p w:rsidR="00BC49A7" w:rsidRDefault="00BC49A7">
            <w:pPr>
              <w:jc w:val="both"/>
              <w:rPr>
                <w:rFonts w:ascii="Arial" w:eastAsia="Arial" w:hAnsi="Arial" w:cs="Arial"/>
              </w:rPr>
            </w:pPr>
          </w:p>
          <w:p w:rsidR="00BC49A7" w:rsidRDefault="00BC49A7">
            <w:pPr>
              <w:jc w:val="both"/>
              <w:rPr>
                <w:rFonts w:ascii="Arial" w:eastAsia="Arial" w:hAnsi="Arial" w:cs="Arial"/>
              </w:rPr>
            </w:pPr>
          </w:p>
          <w:p w:rsidR="00BC49A7" w:rsidRDefault="00DC1D0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Лицензиат</w:t>
            </w:r>
            <w:r w:rsidRPr="006E355D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  <w:r w:rsidRPr="006E355D">
              <w:rPr>
                <w:rFonts w:ascii="Arial" w:eastAsia="Arial" w:hAnsi="Arial" w:cs="Arial"/>
              </w:rPr>
              <w:t>МУНИЦИПАЛЬНОЕ КАЗЕННОЕ УЧРЕЖДЕНИЕ КУЛЬТУРЫ ЧЕБУРГОЛЬСКОГО СЕЛЬСКОГО ПОСЕЛЕНИЯ КРАСНОАРМЕЙСКОГО РАЙОНА "СЕЛЬСКИЙ ДОМ КУЛЬТУРЫ"</w:t>
            </w:r>
          </w:p>
          <w:p w:rsidR="00F872F7" w:rsidRPr="008B72B3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Получатель</w:t>
            </w:r>
            <w:r>
              <w:rPr>
                <w:rFonts w:ascii="Arial" w:eastAsia="Arial" w:hAnsi="Arial" w:cs="Arial"/>
              </w:rPr>
              <w:t xml:space="preserve"> </w:t>
            </w:r>
            <w:r w:rsidRPr="004A4A82">
              <w:rPr>
                <w:rFonts w:ascii="Arial" w:eastAsia="Arial" w:hAnsi="Arial" w:cs="Arial"/>
              </w:rPr>
              <w:t>для</w:t>
            </w:r>
            <w:r>
              <w:rPr>
                <w:rFonts w:ascii="Arial" w:eastAsia="Arial" w:hAnsi="Arial" w:cs="Arial"/>
              </w:rPr>
              <w:t xml:space="preserve"> </w:t>
            </w:r>
            <w:r w:rsidRPr="004A4A82">
              <w:rPr>
                <w:rFonts w:ascii="Arial" w:eastAsia="Arial" w:hAnsi="Arial" w:cs="Arial"/>
              </w:rPr>
              <w:t>платежного</w:t>
            </w:r>
            <w:r>
              <w:rPr>
                <w:rFonts w:ascii="Arial" w:eastAsia="Arial" w:hAnsi="Arial" w:cs="Arial"/>
              </w:rPr>
              <w:t xml:space="preserve"> </w:t>
            </w:r>
            <w:r w:rsidRPr="004A4A82">
              <w:rPr>
                <w:rFonts w:ascii="Arial" w:eastAsia="Arial" w:hAnsi="Arial" w:cs="Arial"/>
              </w:rPr>
              <w:t>поручения</w:t>
            </w:r>
            <w:r w:rsidRPr="008B72B3">
              <w:rPr>
                <w:rFonts w:ascii="Arial" w:eastAsia="Arial" w:hAnsi="Arial" w:cs="Arial"/>
              </w:rPr>
              <w:t>: УФК по Краснодарскому краю</w:t>
            </w:r>
          </w:p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ИНН</w:t>
            </w:r>
            <w:r w:rsidRPr="006E355D">
              <w:rPr>
                <w:rFonts w:ascii="Arial" w:eastAsia="Arial" w:hAnsi="Arial" w:cs="Arial"/>
              </w:rPr>
              <w:t>: 2336017700</w:t>
            </w:r>
          </w:p>
          <w:p w:rsidR="00F872F7" w:rsidRPr="00BD2F0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КПП</w:t>
            </w:r>
            <w:r w:rsidRPr="00BD2F0D">
              <w:rPr>
                <w:rFonts w:ascii="Arial" w:eastAsia="Arial" w:hAnsi="Arial" w:cs="Arial"/>
              </w:rPr>
              <w:t>: 233601001</w:t>
            </w:r>
          </w:p>
          <w:p w:rsidR="00F872F7" w:rsidRPr="00BD2F0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ОКТМО</w:t>
            </w:r>
            <w:r w:rsidRPr="00BD2F0D">
              <w:rPr>
                <w:rFonts w:ascii="Arial" w:eastAsia="Arial" w:hAnsi="Arial" w:cs="Arial"/>
              </w:rPr>
              <w:t>: 03623431</w:t>
            </w:r>
          </w:p>
          <w:p w:rsidR="00F872F7" w:rsidRPr="00BD2F0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КБК</w:t>
            </w:r>
            <w:r w:rsidRPr="00BD2F0D">
              <w:rPr>
                <w:rFonts w:ascii="Arial" w:eastAsia="Arial" w:hAnsi="Arial" w:cs="Arial"/>
              </w:rPr>
              <w:t>: 00000000000000000000</w:t>
            </w:r>
          </w:p>
          <w:p w:rsidR="00F872F7" w:rsidRPr="00BD2F0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Местонахождение</w:t>
            </w:r>
            <w:r w:rsidRPr="00BD2F0D">
              <w:rPr>
                <w:rFonts w:ascii="Arial" w:eastAsia="Arial" w:hAnsi="Arial" w:cs="Arial"/>
              </w:rPr>
              <w:t>:</w:t>
            </w:r>
          </w:p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6E355D">
              <w:rPr>
                <w:rFonts w:ascii="Arial" w:eastAsia="Arial" w:hAnsi="Arial" w:cs="Arial"/>
              </w:rPr>
              <w:t>Краснодарский край, Красноарм</w:t>
            </w:r>
            <w:r>
              <w:rPr>
                <w:rFonts w:ascii="Arial" w:eastAsia="Arial" w:hAnsi="Arial" w:cs="Arial"/>
              </w:rPr>
              <w:t xml:space="preserve">ейский р-н, хутор </w:t>
            </w:r>
            <w:proofErr w:type="spellStart"/>
            <w:r>
              <w:rPr>
                <w:rFonts w:ascii="Arial" w:eastAsia="Arial" w:hAnsi="Arial" w:cs="Arial"/>
              </w:rPr>
              <w:t>Протоцкие</w:t>
            </w:r>
            <w:proofErr w:type="spellEnd"/>
            <w:r>
              <w:rPr>
                <w:rFonts w:ascii="Arial" w:eastAsia="Arial" w:hAnsi="Arial" w:cs="Arial"/>
              </w:rPr>
              <w:t xml:space="preserve">, ул. </w:t>
            </w:r>
            <w:r w:rsidRPr="006E355D">
              <w:rPr>
                <w:rFonts w:ascii="Arial" w:eastAsia="Arial" w:hAnsi="Arial" w:cs="Arial"/>
              </w:rPr>
              <w:t xml:space="preserve">Мира, </w:t>
            </w:r>
            <w:proofErr w:type="spellStart"/>
            <w:r w:rsidRPr="006E355D">
              <w:rPr>
                <w:rFonts w:ascii="Arial" w:eastAsia="Arial" w:hAnsi="Arial" w:cs="Arial"/>
              </w:rPr>
              <w:t>д</w:t>
            </w:r>
            <w:proofErr w:type="spellEnd"/>
            <w:r w:rsidRPr="006E355D">
              <w:rPr>
                <w:rFonts w:ascii="Arial" w:eastAsia="Arial" w:hAnsi="Arial" w:cs="Arial"/>
              </w:rPr>
              <w:t xml:space="preserve"> 22Б</w:t>
            </w:r>
          </w:p>
          <w:p w:rsidR="00F872F7" w:rsidRPr="00A14BA0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Телефон</w:t>
            </w:r>
            <w:r w:rsidRPr="00A14BA0">
              <w:rPr>
                <w:rFonts w:ascii="Arial" w:eastAsia="Arial" w:hAnsi="Arial" w:cs="Arial"/>
              </w:rPr>
              <w:t>:</w:t>
            </w:r>
          </w:p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4A4A82">
              <w:rPr>
                <w:rFonts w:ascii="Arial" w:eastAsia="Arial" w:hAnsi="Arial" w:cs="Arial"/>
              </w:rPr>
              <w:t>р</w:t>
            </w:r>
            <w:proofErr w:type="spellEnd"/>
            <w:proofErr w:type="gramEnd"/>
            <w:r w:rsidRPr="006E355D">
              <w:rPr>
                <w:rFonts w:ascii="Arial" w:eastAsia="Arial" w:hAnsi="Arial" w:cs="Arial"/>
              </w:rPr>
              <w:t>/</w:t>
            </w:r>
            <w:r w:rsidRPr="004A4A82">
              <w:rPr>
                <w:rFonts w:ascii="Arial" w:eastAsia="Arial" w:hAnsi="Arial" w:cs="Arial"/>
              </w:rPr>
              <w:t>с</w:t>
            </w:r>
            <w:r w:rsidRPr="006E355D">
              <w:rPr>
                <w:rFonts w:ascii="Arial" w:eastAsia="Arial" w:hAnsi="Arial" w:cs="Arial"/>
              </w:rPr>
              <w:t>: 00000000000000000000</w:t>
            </w:r>
          </w:p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к</w:t>
            </w:r>
            <w:r w:rsidRPr="006E355D">
              <w:rPr>
                <w:rFonts w:ascii="Arial" w:eastAsia="Arial" w:hAnsi="Arial" w:cs="Arial"/>
              </w:rPr>
              <w:t>/</w:t>
            </w:r>
            <w:r w:rsidRPr="004A4A82">
              <w:rPr>
                <w:rFonts w:ascii="Arial" w:eastAsia="Arial" w:hAnsi="Arial" w:cs="Arial"/>
              </w:rPr>
              <w:t>с</w:t>
            </w:r>
            <w:r w:rsidRPr="006E355D">
              <w:rPr>
                <w:rFonts w:ascii="Arial" w:eastAsia="Arial" w:hAnsi="Arial" w:cs="Arial"/>
              </w:rPr>
              <w:t>: 03231643036234311800</w:t>
            </w:r>
          </w:p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Банк</w:t>
            </w:r>
            <w:r w:rsidRPr="006E355D">
              <w:rPr>
                <w:rFonts w:ascii="Arial" w:eastAsia="Arial" w:hAnsi="Arial" w:cs="Arial"/>
              </w:rPr>
              <w:t xml:space="preserve">: </w:t>
            </w:r>
            <w:proofErr w:type="gramStart"/>
            <w:r w:rsidRPr="006E355D">
              <w:rPr>
                <w:rFonts w:ascii="Arial" w:eastAsia="Arial" w:hAnsi="Arial" w:cs="Arial"/>
              </w:rPr>
              <w:t>ЮЖНОЕ</w:t>
            </w:r>
            <w:proofErr w:type="gramEnd"/>
            <w:r w:rsidRPr="006E355D">
              <w:rPr>
                <w:rFonts w:ascii="Arial" w:eastAsia="Arial" w:hAnsi="Arial" w:cs="Arial"/>
              </w:rPr>
              <w:t xml:space="preserve"> ГУ БАНКА РОССИИ//УФК по Краснодарскому краю</w:t>
            </w:r>
          </w:p>
          <w:p w:rsidR="00F872F7" w:rsidRPr="008B72B3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БИК</w:t>
            </w:r>
            <w:r w:rsidRPr="008B72B3">
              <w:rPr>
                <w:rFonts w:ascii="Arial" w:eastAsia="Arial" w:hAnsi="Arial" w:cs="Arial"/>
              </w:rPr>
              <w:t>: 010349101</w:t>
            </w:r>
          </w:p>
          <w:p w:rsidR="00F872F7" w:rsidRPr="008B72B3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4A4A82">
              <w:rPr>
                <w:rFonts w:ascii="Arial" w:eastAsia="Arial" w:hAnsi="Arial" w:cs="Arial"/>
              </w:rPr>
              <w:t>Электронный</w:t>
            </w:r>
            <w:r>
              <w:rPr>
                <w:rFonts w:ascii="Arial" w:eastAsia="Arial" w:hAnsi="Arial" w:cs="Arial"/>
              </w:rPr>
              <w:t xml:space="preserve"> </w:t>
            </w:r>
            <w:r w:rsidRPr="004A4A82">
              <w:rPr>
                <w:rFonts w:ascii="Arial" w:eastAsia="Arial" w:hAnsi="Arial" w:cs="Arial"/>
              </w:rPr>
              <w:t>адрес</w:t>
            </w:r>
            <w:r w:rsidRPr="008B72B3">
              <w:rPr>
                <w:rFonts w:ascii="Arial" w:eastAsia="Arial" w:hAnsi="Arial" w:cs="Arial"/>
              </w:rPr>
              <w:t>:</w:t>
            </w:r>
          </w:p>
          <w:p w:rsidR="00F872F7" w:rsidRPr="006E355D" w:rsidRDefault="00F872F7" w:rsidP="00F872F7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Palina</w:t>
            </w:r>
            <w:proofErr w:type="spellEnd"/>
            <w:r w:rsidRPr="00342A11">
              <w:rPr>
                <w:rFonts w:ascii="Arial" w:eastAsia="Arial" w:hAnsi="Arial" w:cs="Arial"/>
              </w:rPr>
              <w:t>-92@</w:t>
            </w:r>
            <w:r>
              <w:rPr>
                <w:rFonts w:ascii="Arial" w:eastAsia="Arial" w:hAnsi="Arial" w:cs="Arial"/>
                <w:lang w:val="en-US"/>
              </w:rPr>
              <w:t>mail</w:t>
            </w:r>
            <w:r w:rsidRPr="00342A11">
              <w:rPr>
                <w:rFonts w:ascii="Arial" w:eastAsia="Arial" w:hAnsi="Arial" w:cs="Arial"/>
              </w:rPr>
              <w:t>.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ru</w:t>
            </w:r>
            <w:proofErr w:type="spellEnd"/>
          </w:p>
          <w:p w:rsidR="00F872F7" w:rsidRPr="006E355D" w:rsidRDefault="00F872F7" w:rsidP="00F872F7">
            <w:pPr>
              <w:rPr>
                <w:rFonts w:ascii="Arial" w:eastAsia="Arial" w:hAnsi="Arial" w:cs="Arial"/>
              </w:rPr>
            </w:pPr>
          </w:p>
          <w:p w:rsidR="00F872F7" w:rsidRDefault="00F872F7" w:rsidP="00F872F7">
            <w:pPr>
              <w:jc w:val="both"/>
              <w:rPr>
                <w:rFonts w:ascii="Arial" w:eastAsia="Arial" w:hAnsi="Arial" w:cs="Arial"/>
              </w:rPr>
            </w:pPr>
            <w:r w:rsidRPr="00342A11">
              <w:rPr>
                <w:rFonts w:ascii="Arial" w:eastAsia="Arial" w:hAnsi="Arial" w:cs="Arial"/>
              </w:rPr>
              <w:t>Директор МКУК</w:t>
            </w:r>
            <w:r>
              <w:rPr>
                <w:rFonts w:ascii="Arial" w:eastAsia="Arial" w:hAnsi="Arial" w:cs="Arial"/>
              </w:rPr>
              <w:t xml:space="preserve"> ЧСП «СДК»</w:t>
            </w:r>
          </w:p>
          <w:p w:rsidR="00F872F7" w:rsidRDefault="00F872F7" w:rsidP="00F872F7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BC49A7" w:rsidRDefault="00F872F7" w:rsidP="00F872F7">
            <w:pPr>
              <w:jc w:val="both"/>
              <w:rPr>
                <w:rFonts w:ascii="Arial" w:eastAsia="Arial" w:hAnsi="Arial" w:cs="Arial"/>
                <w:i/>
              </w:rPr>
            </w:pPr>
            <w:r w:rsidRPr="00342A11">
              <w:rPr>
                <w:rFonts w:ascii="Arial" w:eastAsia="Arial" w:hAnsi="Arial" w:cs="Arial"/>
                <w:i/>
              </w:rPr>
              <w:t>Пасечник Алина Станиславовна</w:t>
            </w:r>
          </w:p>
          <w:p w:rsidR="00F872F7" w:rsidRDefault="00F872F7" w:rsidP="00F872F7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F872F7" w:rsidRDefault="00F872F7" w:rsidP="00F872F7">
            <w:pPr>
              <w:jc w:val="both"/>
              <w:rPr>
                <w:rFonts w:ascii="Arial" w:eastAsia="Arial" w:hAnsi="Arial" w:cs="Arial"/>
              </w:rPr>
            </w:pPr>
          </w:p>
          <w:p w:rsidR="00F872F7" w:rsidRDefault="00F872F7" w:rsidP="00F872F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</w:t>
            </w:r>
          </w:p>
        </w:tc>
      </w:tr>
    </w:tbl>
    <w:p w:rsidR="00BC49A7" w:rsidRDefault="00DC1D04">
      <w:pPr>
        <w:widowControl w:val="0"/>
        <w:ind w:righ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М.п.                                                                        М.п. </w:t>
      </w:r>
    </w:p>
    <w:p w:rsidR="00BC49A7" w:rsidRDefault="00BC49A7">
      <w:pPr>
        <w:widowControl w:val="0"/>
        <w:tabs>
          <w:tab w:val="center" w:pos="5035"/>
        </w:tabs>
        <w:ind w:right="-5"/>
        <w:jc w:val="both"/>
        <w:rPr>
          <w:rFonts w:ascii="Arial" w:eastAsia="Arial" w:hAnsi="Arial" w:cs="Arial"/>
          <w:b/>
          <w:highlight w:val="yellow"/>
        </w:rPr>
      </w:pPr>
    </w:p>
    <w:p w:rsidR="00272AA8" w:rsidRPr="0074250F" w:rsidRDefault="00272AA8" w:rsidP="00FB26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 </w:t>
      </w:r>
      <w:r w:rsidRPr="0074250F">
        <w:rPr>
          <w:rFonts w:ascii="Arial" w:hAnsi="Arial" w:cs="Arial"/>
        </w:rPr>
        <w:t>1</w:t>
      </w:r>
    </w:p>
    <w:p w:rsidR="00272AA8" w:rsidRPr="00D012A3" w:rsidRDefault="00272AA8" w:rsidP="00272AA8">
      <w:pPr>
        <w:widowControl w:val="0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к Лицензионному договору №</w:t>
      </w:r>
      <w:r w:rsidR="00F872F7">
        <w:rPr>
          <w:rFonts w:ascii="Arial" w:hAnsi="Arial" w:cs="Arial"/>
        </w:rPr>
        <w:t xml:space="preserve"> </w:t>
      </w:r>
      <w:r w:rsidR="00F872F7">
        <w:rPr>
          <w:rFonts w:ascii="Arial" w:eastAsia="Arial" w:hAnsi="Arial" w:cs="Arial"/>
          <w:b/>
        </w:rPr>
        <w:t>IEMEDSZOZUNF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F872F7" w:rsidRPr="00F872F7" w:rsidTr="00327871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872F7" w:rsidRPr="00FB264E" w:rsidRDefault="00FB264E" w:rsidP="00327871">
            <w:pPr>
              <w:ind w:right="-10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«24</w:t>
            </w:r>
            <w:r w:rsidR="00F872F7" w:rsidRPr="00F872F7">
              <w:rPr>
                <w:rFonts w:ascii="Arial" w:eastAsia="Arial" w:hAnsi="Arial" w:cs="Arial"/>
              </w:rPr>
              <w:t>» января 2024 года</w:t>
            </w:r>
          </w:p>
        </w:tc>
      </w:tr>
    </w:tbl>
    <w:p w:rsidR="00BC49A7" w:rsidRPr="00F872F7" w:rsidRDefault="00BC49A7">
      <w:pPr>
        <w:widowControl w:val="0"/>
        <w:ind w:firstLine="5760"/>
        <w:jc w:val="right"/>
        <w:rPr>
          <w:rFonts w:ascii="Arial" w:eastAsia="Arial" w:hAnsi="Arial" w:cs="Arial"/>
        </w:rPr>
      </w:pPr>
    </w:p>
    <w:p w:rsidR="00BC49A7" w:rsidRDefault="00DC1D04">
      <w:pPr>
        <w:spacing w:before="2"/>
        <w:rPr>
          <w:sz w:val="7"/>
          <w:szCs w:val="7"/>
        </w:rPr>
      </w:pPr>
      <w:r>
        <w:rPr>
          <w:noProof/>
          <w:sz w:val="20"/>
          <w:szCs w:val="20"/>
        </w:rPr>
        <w:drawing>
          <wp:inline distT="0" distB="0" distL="0" distR="0">
            <wp:extent cx="1156253" cy="252412"/>
            <wp:effectExtent l="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253" cy="252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49A7" w:rsidRDefault="00BC49A7">
      <w:pPr>
        <w:ind w:left="100"/>
        <w:rPr>
          <w:sz w:val="20"/>
          <w:szCs w:val="20"/>
        </w:rPr>
      </w:pPr>
    </w:p>
    <w:p w:rsidR="00BC49A7" w:rsidRDefault="00DC1D0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BC49A7" w:rsidRDefault="00DC1D04">
      <w:pPr>
        <w:pStyle w:val="1"/>
        <w:spacing w:before="6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Отчет (акт выполненных работ/услуг) о реализованных билетах по программе пушкинская карта</w:t>
      </w:r>
    </w:p>
    <w:p w:rsidR="00BC49A7" w:rsidRDefault="00BC49A7">
      <w:pPr>
        <w:pBdr>
          <w:top w:val="nil"/>
          <w:left w:val="nil"/>
          <w:bottom w:val="nil"/>
          <w:right w:val="nil"/>
          <w:between w:val="nil"/>
        </w:pBdr>
        <w:spacing w:line="430" w:lineRule="auto"/>
        <w:ind w:right="16"/>
        <w:jc w:val="both"/>
        <w:rPr>
          <w:color w:val="000000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line="430" w:lineRule="auto"/>
        <w:ind w:right="16"/>
        <w:jc w:val="both"/>
        <w:rPr>
          <w:color w:val="000000"/>
        </w:rPr>
      </w:pPr>
      <w:r>
        <w:rPr>
          <w:color w:val="000000"/>
        </w:rPr>
        <w:t xml:space="preserve">г. Санкт-Петербург 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line="430" w:lineRule="auto"/>
        <w:ind w:right="16"/>
        <w:jc w:val="both"/>
        <w:rPr>
          <w:color w:val="000000"/>
        </w:rPr>
      </w:pPr>
      <w:r>
        <w:rPr>
          <w:color w:val="000000"/>
        </w:rPr>
        <w:t>31.10.2022 г.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line="208" w:lineRule="auto"/>
        <w:jc w:val="both"/>
        <w:rPr>
          <w:color w:val="000000"/>
        </w:rPr>
      </w:pPr>
      <w:r>
        <w:rPr>
          <w:color w:val="000000"/>
        </w:rPr>
        <w:t>Лицензионный договор № WRYTDYCVVESA от 27.12.2021</w:t>
      </w:r>
    </w:p>
    <w:p w:rsidR="00BC49A7" w:rsidRDefault="00BC49A7">
      <w:pPr>
        <w:spacing w:before="11"/>
        <w:rPr>
          <w:rFonts w:ascii="Verdana" w:eastAsia="Verdana" w:hAnsi="Verdana" w:cs="Verdana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line="286" w:lineRule="auto"/>
        <w:ind w:right="182"/>
        <w:jc w:val="both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ООО «БИНБРЭЙН» именуемое в дальнейшем «Лицензиар» (Генеральный директор Леонтьева Н. А.), с одной стороны, и ГБУК "Лучший музей", именуемое далее «Лицензиат» </w:t>
      </w:r>
      <w:r w:rsidRPr="00AC3911">
        <w:rPr>
          <w:color w:val="000000"/>
        </w:rPr>
        <w:t>Должность (Фамилия Имя Отчество),</w:t>
      </w:r>
      <w:r>
        <w:rPr>
          <w:color w:val="000000"/>
        </w:rPr>
        <w:t xml:space="preserve"> с другой стороны, настоящим отчетом подтверждает, что «Лицензиар» реализовал билеты в соответствии с таблицей, приведенной ниже:</w:t>
      </w:r>
    </w:p>
    <w:p w:rsidR="00BC49A7" w:rsidRDefault="00BC49A7">
      <w:pPr>
        <w:spacing w:before="6"/>
        <w:rPr>
          <w:rFonts w:ascii="Verdana" w:eastAsia="Verdana" w:hAnsi="Verdana" w:cs="Verdana"/>
          <w:sz w:val="21"/>
          <w:szCs w:val="21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Отчетный период: с 01.10.2022 по 31.10.2022</w:t>
      </w:r>
    </w:p>
    <w:p w:rsidR="00BC49A7" w:rsidRDefault="00BC49A7">
      <w:pPr>
        <w:spacing w:before="6"/>
        <w:rPr>
          <w:rFonts w:ascii="Verdana" w:eastAsia="Verdana" w:hAnsi="Verdana" w:cs="Verdana"/>
          <w:sz w:val="11"/>
          <w:szCs w:val="11"/>
        </w:rPr>
      </w:pPr>
    </w:p>
    <w:tbl>
      <w:tblPr>
        <w:tblStyle w:val="affa"/>
        <w:tblW w:w="9250" w:type="dxa"/>
        <w:tblInd w:w="101" w:type="dxa"/>
        <w:tblLayout w:type="fixed"/>
        <w:tblLook w:val="0000"/>
      </w:tblPr>
      <w:tblGrid>
        <w:gridCol w:w="600"/>
        <w:gridCol w:w="2398"/>
        <w:gridCol w:w="1502"/>
        <w:gridCol w:w="1500"/>
        <w:gridCol w:w="1498"/>
        <w:gridCol w:w="1752"/>
      </w:tblGrid>
      <w:tr w:rsidR="00BC49A7">
        <w:trPr>
          <w:trHeight w:val="37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BC49A7">
        <w:trPr>
          <w:trHeight w:val="37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5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96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Возвращено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5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BC49A7">
        <w:trPr>
          <w:trHeight w:val="370"/>
        </w:trPr>
        <w:tc>
          <w:tcPr>
            <w:tcW w:w="9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Георгиевский историко-краеведческий музей</w:t>
            </w:r>
          </w:p>
        </w:tc>
      </w:tr>
      <w:tr w:rsidR="00BC49A7">
        <w:trPr>
          <w:trHeight w:val="370"/>
        </w:trPr>
        <w:tc>
          <w:tcPr>
            <w:tcW w:w="9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Мероприятия</w:t>
            </w:r>
          </w:p>
        </w:tc>
      </w:tr>
      <w:tr w:rsidR="00BC49A7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Название события: 12.10.2021 - 31.12.2022</w:t>
            </w:r>
          </w:p>
        </w:tc>
      </w:tr>
      <w:tr w:rsidR="00BC49A7">
        <w:trPr>
          <w:trHeight w:val="37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Льготный билет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30.00 р.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510.00 р.</w:t>
            </w:r>
          </w:p>
        </w:tc>
      </w:tr>
      <w:tr w:rsidR="00BC49A7">
        <w:trPr>
          <w:trHeight w:val="37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Взрослые (граждане РФ)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50.00 р.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100.00 р.</w:t>
            </w:r>
          </w:p>
        </w:tc>
      </w:tr>
      <w:tr w:rsidR="00BC49A7">
        <w:trPr>
          <w:trHeight w:val="370"/>
        </w:trPr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610.00 р.</w:t>
            </w:r>
          </w:p>
        </w:tc>
      </w:tr>
      <w:tr w:rsidR="00BC49A7">
        <w:trPr>
          <w:trHeight w:val="370"/>
        </w:trPr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Итого вознаграждение лицензиара (4.</w:t>
            </w:r>
            <w:r w:rsidR="0062645A">
              <w:rPr>
                <w:rFonts w:ascii="Verdana" w:eastAsia="Verdana" w:hAnsi="Verdana" w:cs="Verdana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28.67 р.</w:t>
            </w:r>
          </w:p>
        </w:tc>
      </w:tr>
      <w:tr w:rsidR="00BC49A7">
        <w:trPr>
          <w:trHeight w:val="604"/>
        </w:trPr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956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 w:right="40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sdt>
              <w:sdtPr>
                <w:tag w:val="goog_rdk_6"/>
                <w:id w:val="1418677452"/>
              </w:sdtPr>
              <w:sdtContent>
                <w:r w:rsidR="00DC1D04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Сумма компенсаций услуг интернет-эквайринга за возвращенные билеты (столбец №4)</w:t>
                </w:r>
              </w:sdtContent>
            </w:sdt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2.35 р.</w:t>
            </w:r>
          </w:p>
        </w:tc>
      </w:tr>
      <w:tr w:rsidR="00BC49A7">
        <w:trPr>
          <w:trHeight w:val="431"/>
        </w:trPr>
        <w:tc>
          <w:tcPr>
            <w:tcW w:w="7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 w:right="406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Лицензионный сбор: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  <w:r w:rsidR="00AC39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49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</w:t>
            </w:r>
            <w:r w:rsidR="00AC3911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р.</w:t>
            </w:r>
          </w:p>
        </w:tc>
      </w:tr>
    </w:tbl>
    <w:p w:rsidR="00BC49A7" w:rsidRDefault="00BC49A7">
      <w:pPr>
        <w:spacing w:before="11"/>
        <w:rPr>
          <w:rFonts w:ascii="Verdana" w:eastAsia="Verdana" w:hAnsi="Verdana" w:cs="Verdana"/>
          <w:sz w:val="6"/>
          <w:szCs w:val="6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76" w:line="430" w:lineRule="auto"/>
        <w:ind w:right="5844"/>
        <w:jc w:val="both"/>
        <w:rPr>
          <w:color w:val="000000"/>
        </w:rPr>
      </w:pPr>
      <w:r>
        <w:rPr>
          <w:color w:val="000000"/>
        </w:rPr>
        <w:t xml:space="preserve">Всего продано билетов: 610.00 р. 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76" w:line="430" w:lineRule="auto"/>
        <w:ind w:right="583"/>
        <w:jc w:val="both"/>
        <w:rPr>
          <w:color w:val="000000"/>
        </w:rPr>
      </w:pPr>
      <w:r>
        <w:rPr>
          <w:color w:val="000000"/>
        </w:rPr>
        <w:t>К выплате лицензиату: 361.00 р.</w:t>
      </w:r>
    </w:p>
    <w:p w:rsidR="00A03D39" w:rsidRDefault="00A03D39" w:rsidP="00A03D39">
      <w:pPr>
        <w:pBdr>
          <w:top w:val="nil"/>
          <w:left w:val="nil"/>
          <w:bottom w:val="nil"/>
          <w:right w:val="nil"/>
          <w:between w:val="nil"/>
        </w:pBdr>
        <w:spacing w:before="76" w:line="430" w:lineRule="auto"/>
        <w:ind w:right="583"/>
        <w:jc w:val="both"/>
        <w:rPr>
          <w:color w:val="000000"/>
        </w:rPr>
      </w:pPr>
      <w:r>
        <w:rPr>
          <w:color w:val="000000"/>
        </w:rPr>
        <w:t>Удержано лицензиаром (ООО «</w:t>
      </w:r>
      <w:proofErr w:type="spellStart"/>
      <w:r>
        <w:rPr>
          <w:color w:val="000000"/>
        </w:rPr>
        <w:t>Бинбрэйн</w:t>
      </w:r>
      <w:proofErr w:type="spellEnd"/>
      <w:r>
        <w:rPr>
          <w:color w:val="000000"/>
        </w:rPr>
        <w:t>»): 249.00 р.</w:t>
      </w:r>
    </w:p>
    <w:p w:rsidR="00A03D39" w:rsidRDefault="00A03D39">
      <w:pPr>
        <w:pBdr>
          <w:top w:val="nil"/>
          <w:left w:val="nil"/>
          <w:bottom w:val="nil"/>
          <w:right w:val="nil"/>
          <w:between w:val="nil"/>
        </w:pBdr>
        <w:spacing w:before="76" w:line="430" w:lineRule="auto"/>
        <w:ind w:right="583"/>
        <w:jc w:val="both"/>
        <w:rPr>
          <w:color w:val="000000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line="208" w:lineRule="auto"/>
        <w:jc w:val="both"/>
        <w:rPr>
          <w:color w:val="000000"/>
        </w:rPr>
      </w:pPr>
      <w:r>
        <w:rPr>
          <w:color w:val="000000"/>
        </w:rPr>
        <w:t>Настоящий отчет является актом выполненных работ (оказанных услуг).</w:t>
      </w:r>
    </w:p>
    <w:p w:rsidR="00BC49A7" w:rsidRDefault="00BC49A7">
      <w:pPr>
        <w:spacing w:before="4"/>
        <w:rPr>
          <w:sz w:val="14"/>
          <w:szCs w:val="14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124" w:line="286" w:lineRule="auto"/>
        <w:ind w:right="-64"/>
        <w:jc w:val="both"/>
        <w:rPr>
          <w:color w:val="000000"/>
        </w:rPr>
      </w:pPr>
      <w:r>
        <w:rPr>
          <w:color w:val="000000"/>
        </w:rPr>
        <w:lastRenderedPageBreak/>
        <w:t>Настоящий отчет (акт) является ПУД (первичным учетным документом) в силу требований, предусмотренных пунктом 2 статьи 9 Закона от 6 декабря 2011 г. № 402-ФЗ "О бухгалтерском учете" в отношении закрывающих документов между сторонами для проведения расчетов.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126" w:line="286" w:lineRule="auto"/>
        <w:ind w:right="-64"/>
        <w:jc w:val="both"/>
        <w:rPr>
          <w:color w:val="000000"/>
        </w:rPr>
      </w:pPr>
      <w:r>
        <w:rPr>
          <w:color w:val="000000"/>
        </w:rPr>
        <w:t>Итоговая сумма, подлежащая возмещению (выплате) Лицензиару по настоящему отчету (акту) составляет 249 рубля(ей), включая вознаграждение Лицензиара (4.</w:t>
      </w:r>
      <w:r w:rsidR="0062645A" w:rsidRPr="0062645A">
        <w:rPr>
          <w:color w:val="000000"/>
        </w:rPr>
        <w:t>9</w:t>
      </w:r>
      <w:r>
        <w:rPr>
          <w:color w:val="000000"/>
        </w:rPr>
        <w:t>%), компенсацию услуг интернет-эквайринга по возвращенным билетам, Лицензионный сбор (п. 6.4. договора).</w:t>
      </w:r>
    </w:p>
    <w:p w:rsidR="00BC49A7" w:rsidRDefault="00BC49A7">
      <w:pPr>
        <w:pBdr>
          <w:top w:val="nil"/>
          <w:left w:val="nil"/>
          <w:bottom w:val="nil"/>
          <w:right w:val="nil"/>
          <w:between w:val="nil"/>
        </w:pBdr>
        <w:spacing w:before="126" w:line="286" w:lineRule="auto"/>
        <w:ind w:right="182"/>
        <w:jc w:val="both"/>
        <w:rPr>
          <w:color w:val="000000"/>
        </w:rPr>
      </w:pPr>
    </w:p>
    <w:p w:rsidR="00BC49A7" w:rsidRDefault="00DC1D04">
      <w:pPr>
        <w:shd w:val="clear" w:color="auto" w:fill="FFFFFF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* При формировании в нашу сторону платежного поручения просим обязательно указывать в поле "назначение платежа" следующий текст:   </w:t>
      </w:r>
      <w:r>
        <w:rPr>
          <w:i/>
          <w:color w:val="FF0000"/>
          <w:sz w:val="20"/>
          <w:szCs w:val="20"/>
          <w:u w:val="single"/>
        </w:rPr>
        <w:t>Пушкинская карта  </w:t>
      </w:r>
      <w:r>
        <w:rPr>
          <w:i/>
          <w:sz w:val="20"/>
          <w:szCs w:val="20"/>
          <w:u w:val="single"/>
        </w:rPr>
        <w:t>Сокращения, кавычки, скобки не допускаются.</w:t>
      </w:r>
    </w:p>
    <w:p w:rsidR="00BC49A7" w:rsidRDefault="00BC49A7">
      <w:pPr>
        <w:pBdr>
          <w:top w:val="nil"/>
          <w:left w:val="nil"/>
          <w:bottom w:val="nil"/>
          <w:right w:val="nil"/>
          <w:between w:val="nil"/>
        </w:pBdr>
        <w:spacing w:before="55" w:line="286" w:lineRule="auto"/>
        <w:ind w:right="58"/>
        <w:jc w:val="both"/>
        <w:rPr>
          <w:color w:val="000000"/>
        </w:rPr>
      </w:pP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55" w:line="286" w:lineRule="auto"/>
        <w:ind w:right="58"/>
        <w:jc w:val="both"/>
        <w:rPr>
          <w:color w:val="000000"/>
        </w:rPr>
      </w:pPr>
      <w:r>
        <w:rPr>
          <w:color w:val="000000"/>
        </w:rPr>
        <w:t>Настоящий отчет (акт выполненных работ/услуг) о реализованных билетах по программе пушкинская карта направлен на основании подписанного договора между сторонами или Простой (непубличной) Оферты размещенной по адресу https://organization.vmuzey.com/ в аккаунте организации. При наличии подписанного договора, Оферта теряет свою юридическую силу.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126" w:line="286" w:lineRule="auto"/>
        <w:ind w:right="58"/>
        <w:jc w:val="both"/>
        <w:rPr>
          <w:color w:val="000000"/>
        </w:rPr>
      </w:pPr>
      <w:r>
        <w:rPr>
          <w:color w:val="000000"/>
        </w:rPr>
        <w:t>Настоящий отчет(акт) составлен в 2 экземплярах, каждый из которых имеет равную юридическую силу.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pacing w:before="124" w:line="286" w:lineRule="auto"/>
        <w:ind w:right="58"/>
        <w:jc w:val="both"/>
        <w:rPr>
          <w:color w:val="000000"/>
        </w:rPr>
      </w:pPr>
      <w:r>
        <w:rPr>
          <w:color w:val="000000"/>
        </w:rPr>
        <w:t>ООО «БИНБРЭЙН» и ГБУК "Лучший музей" на 31.10.2022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 лицензионному договору WFDYTDYTSWESA от 27.12.2021 претензий друг к другу не имеют.</w:t>
      </w:r>
    </w:p>
    <w:p w:rsidR="00BC49A7" w:rsidRDefault="00DC1D04">
      <w:pPr>
        <w:pStyle w:val="1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</w:t>
      </w:r>
    </w:p>
    <w:tbl>
      <w:tblPr>
        <w:tblStyle w:val="affb"/>
        <w:tblW w:w="9028" w:type="dxa"/>
        <w:tblInd w:w="101" w:type="dxa"/>
        <w:tblLayout w:type="fixed"/>
        <w:tblLook w:val="0000"/>
      </w:tblPr>
      <w:tblGrid>
        <w:gridCol w:w="4514"/>
        <w:gridCol w:w="4514"/>
      </w:tblGrid>
      <w:tr w:rsidR="00BC49A7">
        <w:trPr>
          <w:trHeight w:val="370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Лицензиар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ООО «БИНБРЭЙН»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7814779935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1207800109791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781401001</w:t>
            </w:r>
          </w:p>
        </w:tc>
      </w:tr>
      <w:tr w:rsidR="00BC49A7">
        <w:trPr>
          <w:trHeight w:val="58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 w:right="176"/>
              <w:rPr>
                <w:color w:val="000000"/>
              </w:rPr>
            </w:pPr>
            <w:r>
              <w:rPr>
                <w:color w:val="000000"/>
              </w:rPr>
              <w:t>197183, г. Санкт-Петербург, Приморский проспект дом №43, помещение 9Н, офис №1</w:t>
            </w:r>
          </w:p>
        </w:tc>
      </w:tr>
      <w:tr w:rsidR="00BC49A7">
        <w:trPr>
          <w:trHeight w:val="58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Отделение банка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ФИЛИАЛ «САНКТ-ПЕТЕРБУРГСКИЙ» АО</w:t>
            </w:r>
          </w:p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</w:rPr>
            </w:pPr>
            <w:r>
              <w:rPr>
                <w:color w:val="000000"/>
              </w:rPr>
              <w:t>«АЛЬФА-БАНК»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Р/С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40702810132410006523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К/С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30101810600000000786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БИК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044030786</w:t>
            </w:r>
          </w:p>
        </w:tc>
      </w:tr>
      <w:tr w:rsidR="00BC49A7">
        <w:trPr>
          <w:trHeight w:val="57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right="66"/>
              <w:rPr>
                <w:color w:val="000000"/>
              </w:rPr>
            </w:pPr>
            <w:r>
              <w:rPr>
                <w:color w:val="000000"/>
              </w:rPr>
              <w:t xml:space="preserve"> Леонтьева Н. А.</w:t>
            </w:r>
          </w:p>
        </w:tc>
      </w:tr>
    </w:tbl>
    <w:p w:rsidR="00BC49A7" w:rsidRDefault="00BC49A7">
      <w:pPr>
        <w:spacing w:before="8"/>
        <w:rPr>
          <w:rFonts w:ascii="Verdana" w:eastAsia="Verdana" w:hAnsi="Verdana" w:cs="Verdana"/>
          <w:b/>
          <w:sz w:val="10"/>
          <w:szCs w:val="10"/>
        </w:rPr>
      </w:pPr>
    </w:p>
    <w:p w:rsidR="00BC49A7" w:rsidRDefault="00BC49A7">
      <w:pPr>
        <w:spacing w:before="8"/>
        <w:rPr>
          <w:rFonts w:ascii="Verdana" w:eastAsia="Verdana" w:hAnsi="Verdana" w:cs="Verdana"/>
          <w:b/>
          <w:sz w:val="10"/>
          <w:szCs w:val="10"/>
        </w:rPr>
      </w:pPr>
    </w:p>
    <w:p w:rsidR="00BC49A7" w:rsidRDefault="00BC49A7">
      <w:pPr>
        <w:spacing w:before="8"/>
        <w:rPr>
          <w:rFonts w:ascii="Verdana" w:eastAsia="Verdana" w:hAnsi="Verdana" w:cs="Verdana"/>
          <w:b/>
          <w:sz w:val="10"/>
          <w:szCs w:val="10"/>
        </w:rPr>
      </w:pPr>
    </w:p>
    <w:p w:rsidR="00BC49A7" w:rsidRDefault="00BC49A7">
      <w:pPr>
        <w:spacing w:before="8"/>
        <w:rPr>
          <w:rFonts w:ascii="Verdana" w:eastAsia="Verdana" w:hAnsi="Verdana" w:cs="Verdana"/>
          <w:b/>
          <w:sz w:val="10"/>
          <w:szCs w:val="10"/>
        </w:rPr>
      </w:pPr>
    </w:p>
    <w:tbl>
      <w:tblPr>
        <w:tblStyle w:val="affc"/>
        <w:tblW w:w="9028" w:type="dxa"/>
        <w:tblInd w:w="101" w:type="dxa"/>
        <w:tblLayout w:type="fixed"/>
        <w:tblLook w:val="0000"/>
      </w:tblPr>
      <w:tblGrid>
        <w:gridCol w:w="4514"/>
        <w:gridCol w:w="4514"/>
      </w:tblGrid>
      <w:tr w:rsidR="00BC49A7">
        <w:trPr>
          <w:trHeight w:val="370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Лицензиат</w:t>
            </w:r>
          </w:p>
        </w:tc>
      </w:tr>
      <w:tr w:rsidR="00BC49A7">
        <w:trPr>
          <w:trHeight w:val="4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 w:right="135"/>
              <w:rPr>
                <w:color w:val="000000"/>
              </w:rPr>
            </w:pPr>
            <w:r>
              <w:rPr>
                <w:color w:val="000000"/>
              </w:rPr>
              <w:t>ГБУК  "Лучший музей"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2625830193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ОГРН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1042600045074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262504501</w:t>
            </w:r>
          </w:p>
        </w:tc>
      </w:tr>
      <w:tr w:rsidR="00BC49A7">
        <w:trPr>
          <w:trHeight w:val="65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 xml:space="preserve">123456, Ставропольский край, г Георгиевск,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Лермонтова,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Отделение банка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ОТДЕЛЕНИЕ СТАВРОПОЛЬ БАНКА РОССИИ//</w:t>
            </w:r>
          </w:p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УФК по Ставропольскому краю г. Ставрополь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Р/С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03224643070000002101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К/С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40102810345370000013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БИК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010702101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05600000000000000130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Получатель платежа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Министерство финансов Ставропольского края (ГБУК СК ГИКМ, л/с 056.70.034.8)</w:t>
            </w:r>
          </w:p>
        </w:tc>
      </w:tr>
      <w:tr w:rsidR="00BC49A7">
        <w:trPr>
          <w:trHeight w:val="3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0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A7" w:rsidRDefault="00DC1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/>
              <w:rPr>
                <w:color w:val="000000"/>
              </w:rPr>
            </w:pPr>
            <w:r>
              <w:rPr>
                <w:color w:val="000000"/>
              </w:rPr>
              <w:t>(Фамилия Имя Отчество)</w:t>
            </w:r>
          </w:p>
        </w:tc>
      </w:tr>
    </w:tbl>
    <w:p w:rsidR="00BC49A7" w:rsidRDefault="00BC49A7">
      <w:pPr>
        <w:widowControl w:val="0"/>
        <w:ind w:right="-5" w:firstLine="5760"/>
        <w:jc w:val="right"/>
        <w:rPr>
          <w:rFonts w:ascii="Arial" w:eastAsia="Arial" w:hAnsi="Arial" w:cs="Arial"/>
        </w:rPr>
      </w:pPr>
    </w:p>
    <w:p w:rsidR="00BC49A7" w:rsidRDefault="00DC1D04">
      <w:pPr>
        <w:rPr>
          <w:rFonts w:ascii="Arial" w:eastAsia="Arial" w:hAnsi="Arial" w:cs="Arial"/>
        </w:rPr>
      </w:pPr>
      <w:r>
        <w:br w:type="page"/>
      </w:r>
    </w:p>
    <w:p w:rsidR="00513AE3" w:rsidRPr="0074250F" w:rsidRDefault="00513AE3" w:rsidP="00513AE3">
      <w:pPr>
        <w:widowControl w:val="0"/>
        <w:ind w:right="-5" w:firstLine="576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 2</w:t>
      </w:r>
    </w:p>
    <w:p w:rsidR="00F872F7" w:rsidRPr="00D012A3" w:rsidRDefault="00F872F7" w:rsidP="00F872F7">
      <w:pPr>
        <w:widowControl w:val="0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к Лицензионному договору № </w:t>
      </w:r>
      <w:r>
        <w:rPr>
          <w:rFonts w:ascii="Arial" w:eastAsia="Arial" w:hAnsi="Arial" w:cs="Arial"/>
          <w:b/>
        </w:rPr>
        <w:t>IEMEDSZOZUNF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F872F7" w:rsidRPr="00F872F7" w:rsidTr="00327871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F872F7" w:rsidRPr="00F872F7" w:rsidRDefault="00FB264E" w:rsidP="00327871">
            <w:pPr>
              <w:ind w:right="-103"/>
              <w:jc w:val="right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«24</w:t>
            </w:r>
            <w:r w:rsidR="00F872F7" w:rsidRPr="00F872F7">
              <w:rPr>
                <w:rFonts w:ascii="Arial" w:eastAsia="Arial" w:hAnsi="Arial" w:cs="Arial"/>
              </w:rPr>
              <w:t>» января 2024 года</w:t>
            </w:r>
          </w:p>
        </w:tc>
      </w:tr>
    </w:tbl>
    <w:p w:rsidR="00272AA8" w:rsidRPr="00885155" w:rsidRDefault="00272AA8" w:rsidP="00272AA8">
      <w:pPr>
        <w:widowControl w:val="0"/>
        <w:jc w:val="right"/>
        <w:rPr>
          <w:rFonts w:ascii="Arial" w:eastAsia="Arial" w:hAnsi="Arial" w:cs="Arial"/>
        </w:rPr>
      </w:pPr>
    </w:p>
    <w:p w:rsidR="00BC49A7" w:rsidRDefault="00DC1D04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Образец </w:t>
      </w:r>
    </w:p>
    <w:p w:rsidR="00BC49A7" w:rsidRDefault="00DC1D04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электронного билета, порядок генерации билетов, порядок покупки билетов*</w:t>
      </w:r>
    </w:p>
    <w:p w:rsidR="00BC49A7" w:rsidRDefault="00BC49A7">
      <w:pPr>
        <w:widowControl w:val="0"/>
      </w:pPr>
    </w:p>
    <w:p w:rsidR="00BC49A7" w:rsidRDefault="00DC1D04">
      <w:pPr>
        <w:widowControl w:val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-39367</wp:posOffset>
            </wp:positionH>
            <wp:positionV relativeFrom="paragraph">
              <wp:posOffset>200160</wp:posOffset>
            </wp:positionV>
            <wp:extent cx="2971800" cy="3467100"/>
            <wp:effectExtent l="0" t="0" r="0" b="0"/>
            <wp:wrapSquare wrapText="bothSides" distT="0" distB="0" distL="114300" distR="114300"/>
            <wp:docPr id="11" name="image1.jpg" descr="C:\Users\works\Desktop\PDF ticket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orks\Desktop\PDF ticket-1.jpg"/>
                    <pic:cNvPicPr preferRelativeResize="0"/>
                  </pic:nvPicPr>
                  <pic:blipFill>
                    <a:blip r:embed="rId13" cstate="print"/>
                    <a:srcRect t="2667" b="1225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6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203200</wp:posOffset>
            </wp:positionV>
            <wp:extent cx="3387090" cy="3284855"/>
            <wp:effectExtent l="0" t="0" r="0" b="0"/>
            <wp:wrapSquare wrapText="bothSides" distT="0" distB="0" distL="114300" distR="114300"/>
            <wp:docPr id="10" name="image2.jpg" descr="C:\Users\works\Desktop\PDF ticket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works\Desktop\PDF ticket-2.jpg"/>
                    <pic:cNvPicPr preferRelativeResize="0"/>
                  </pic:nvPicPr>
                  <pic:blipFill>
                    <a:blip r:embed="rId14" cstate="print"/>
                    <a:srcRect b="5320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284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49A7" w:rsidRDefault="00BC49A7">
      <w:pPr>
        <w:widowControl w:val="0"/>
        <w:jc w:val="center"/>
        <w:rPr>
          <w:rFonts w:ascii="Arial" w:eastAsia="Arial" w:hAnsi="Arial" w:cs="Arial"/>
        </w:rPr>
      </w:pPr>
    </w:p>
    <w:p w:rsidR="00BC49A7" w:rsidRDefault="00BC49A7">
      <w:pPr>
        <w:widowControl w:val="0"/>
        <w:jc w:val="center"/>
        <w:rPr>
          <w:rFonts w:ascii="Arial" w:eastAsia="Arial" w:hAnsi="Arial" w:cs="Arial"/>
        </w:rPr>
      </w:pPr>
    </w:p>
    <w:p w:rsidR="00BC49A7" w:rsidRDefault="00DC1D0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*любые данные в полях билета могут отличаться в зависимости от настроек Лицензиата и требований условий программы «Пушкинская карта».</w:t>
      </w:r>
    </w:p>
    <w:p w:rsidR="00BC49A7" w:rsidRDefault="00BC49A7">
      <w:pPr>
        <w:widowControl w:val="0"/>
        <w:ind w:right="-5"/>
        <w:rPr>
          <w:rFonts w:ascii="Arial" w:eastAsia="Arial" w:hAnsi="Arial" w:cs="Arial"/>
          <w:b/>
        </w:rPr>
      </w:pPr>
    </w:p>
    <w:p w:rsidR="00BC49A7" w:rsidRDefault="00DC1D04">
      <w:pPr>
        <w:widowControl w:val="0"/>
        <w:ind w:righ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Порядок генерации билетов 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Генерация номеров билетов и номеров заказов производится на стороне Лицензиара. 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Генерация билета и отправка покупателю осуществляется только после 100% оплаты билета и его </w:t>
      </w:r>
      <w:proofErr w:type="spellStart"/>
      <w:r>
        <w:rPr>
          <w:rFonts w:ascii="Arial" w:eastAsia="Arial" w:hAnsi="Arial" w:cs="Arial"/>
        </w:rPr>
        <w:t>фискализации</w:t>
      </w:r>
      <w:proofErr w:type="spellEnd"/>
      <w:r>
        <w:rPr>
          <w:rFonts w:ascii="Arial" w:eastAsia="Arial" w:hAnsi="Arial" w:cs="Arial"/>
        </w:rPr>
        <w:t xml:space="preserve"> в налоговом органе посредством онлайн кассы Лицензиара. </w:t>
      </w:r>
    </w:p>
    <w:p w:rsidR="00BC49A7" w:rsidRDefault="00DC1D04">
      <w:pPr>
        <w:widowControl w:val="0"/>
        <w:ind w:right="-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Генерация номера билета и номера заказа производится генератором случайных чисел.</w:t>
      </w:r>
    </w:p>
    <w:p w:rsidR="00BC49A7" w:rsidRDefault="00BC49A7">
      <w:pPr>
        <w:widowControl w:val="0"/>
        <w:ind w:right="-5"/>
        <w:jc w:val="both"/>
        <w:rPr>
          <w:rFonts w:ascii="Arial" w:eastAsia="Arial" w:hAnsi="Arial" w:cs="Arial"/>
        </w:rPr>
      </w:pPr>
    </w:p>
    <w:p w:rsidR="00BC49A7" w:rsidRDefault="00DC1D04">
      <w:pPr>
        <w:widowControl w:val="0"/>
        <w:ind w:right="42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Способы покупки билетов </w:t>
      </w:r>
    </w:p>
    <w:p w:rsidR="00BC49A7" w:rsidRDefault="00DC1D04">
      <w:pPr>
        <w:ind w:left="360" w:right="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Заказ билетов осуществляется указанным ниже способом:</w:t>
      </w:r>
    </w:p>
    <w:p w:rsidR="00BC49A7" w:rsidRDefault="00DC1D04">
      <w:pPr>
        <w:ind w:left="360" w:right="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Оформление заказов через сайт www.vmuzey.com</w:t>
      </w:r>
    </w:p>
    <w:p w:rsidR="00BC49A7" w:rsidRDefault="00DC1D04">
      <w:pPr>
        <w:numPr>
          <w:ilvl w:val="0"/>
          <w:numId w:val="13"/>
        </w:numPr>
        <w:ind w:left="720" w:right="42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Порядок оплаты:</w:t>
      </w:r>
    </w:p>
    <w:p w:rsidR="00BC49A7" w:rsidRDefault="00DC1D04">
      <w:pPr>
        <w:ind w:left="720" w:right="4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оплаты заказа Покупатель может выбрать один из следующих способов:</w:t>
      </w:r>
    </w:p>
    <w:p w:rsidR="00BC49A7" w:rsidRDefault="00DC1D04">
      <w:pPr>
        <w:ind w:left="720" w:right="4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оплата банковской картой через платежный шлюз Банка;</w:t>
      </w:r>
    </w:p>
    <w:p w:rsidR="00BC49A7" w:rsidRDefault="00DC1D04">
      <w:pPr>
        <w:ind w:left="720" w:right="4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оплата при помощи сторонних сервисов: </w:t>
      </w:r>
      <w:proofErr w:type="spellStart"/>
      <w:r>
        <w:rPr>
          <w:rFonts w:ascii="Arial" w:eastAsia="Arial" w:hAnsi="Arial" w:cs="Arial"/>
        </w:rPr>
        <w:t>Gpay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ApplePay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SamsungPay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AndroidPay</w:t>
      </w:r>
      <w:proofErr w:type="spellEnd"/>
      <w:r>
        <w:rPr>
          <w:rFonts w:ascii="Arial" w:eastAsia="Arial" w:hAnsi="Arial" w:cs="Arial"/>
        </w:rPr>
        <w:t>.</w:t>
      </w:r>
    </w:p>
    <w:p w:rsidR="00BC49A7" w:rsidRDefault="00DC1D04">
      <w:pPr>
        <w:numPr>
          <w:ilvl w:val="0"/>
          <w:numId w:val="13"/>
        </w:numPr>
        <w:ind w:left="720" w:right="42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Получение заказа возможно после подтверждения 100% оплаты. Электронный билет высылается на электронную почту, указанную при оформлении заказа.</w:t>
      </w:r>
    </w:p>
    <w:p w:rsidR="00BC49A7" w:rsidRDefault="00BC49A7">
      <w:pPr>
        <w:widowControl w:val="0"/>
        <w:ind w:right="-5"/>
        <w:jc w:val="right"/>
        <w:rPr>
          <w:rFonts w:ascii="Arial" w:eastAsia="Arial" w:hAnsi="Arial" w:cs="Arial"/>
        </w:rPr>
      </w:pPr>
    </w:p>
    <w:p w:rsidR="00BC49A7" w:rsidRDefault="00DC1D04">
      <w:pPr>
        <w:rPr>
          <w:rFonts w:ascii="Arial" w:eastAsia="Arial" w:hAnsi="Arial" w:cs="Arial"/>
        </w:rPr>
      </w:pPr>
      <w:r>
        <w:br w:type="page"/>
      </w:r>
    </w:p>
    <w:p w:rsidR="00513AE3" w:rsidRPr="0074250F" w:rsidRDefault="00513AE3" w:rsidP="00513AE3">
      <w:pPr>
        <w:widowControl w:val="0"/>
        <w:ind w:right="-5" w:firstLine="576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 3</w:t>
      </w:r>
    </w:p>
    <w:p w:rsidR="000838BE" w:rsidRPr="00D012A3" w:rsidRDefault="000838BE" w:rsidP="000838BE">
      <w:pPr>
        <w:widowControl w:val="0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к Лицензионному договору № </w:t>
      </w:r>
      <w:r>
        <w:rPr>
          <w:rFonts w:ascii="Arial" w:eastAsia="Arial" w:hAnsi="Arial" w:cs="Arial"/>
          <w:b/>
        </w:rPr>
        <w:t>IEMEDSZOZUNF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0838BE" w:rsidRPr="00F872F7" w:rsidTr="00327871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0838BE" w:rsidRPr="00F872F7" w:rsidRDefault="00FB264E" w:rsidP="00327871">
            <w:pPr>
              <w:ind w:right="-103"/>
              <w:jc w:val="right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«24</w:t>
            </w:r>
            <w:r w:rsidR="000838BE" w:rsidRPr="00F872F7">
              <w:rPr>
                <w:rFonts w:ascii="Arial" w:eastAsia="Arial" w:hAnsi="Arial" w:cs="Arial"/>
              </w:rPr>
              <w:t>» января 2024 года</w:t>
            </w:r>
          </w:p>
        </w:tc>
      </w:tr>
    </w:tbl>
    <w:p w:rsidR="00DC1D04" w:rsidRPr="00885155" w:rsidRDefault="00DC1D04" w:rsidP="00DC1D04">
      <w:pPr>
        <w:widowControl w:val="0"/>
        <w:spacing w:line="360" w:lineRule="auto"/>
        <w:ind w:firstLine="5760"/>
        <w:jc w:val="right"/>
        <w:rPr>
          <w:rFonts w:ascii="Arial" w:hAnsi="Arial" w:cs="Arial"/>
        </w:rPr>
      </w:pPr>
    </w:p>
    <w:p w:rsidR="00DC1D04" w:rsidRPr="00885155" w:rsidRDefault="00DC1D04" w:rsidP="00DC1D04">
      <w:pPr>
        <w:spacing w:line="360" w:lineRule="auto"/>
        <w:jc w:val="center"/>
        <w:rPr>
          <w:rFonts w:ascii="Arial" w:hAnsi="Arial" w:cs="Arial"/>
          <w:b/>
        </w:rPr>
      </w:pPr>
    </w:p>
    <w:p w:rsidR="00272AA8" w:rsidRDefault="00272AA8" w:rsidP="00272A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приема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передачи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использование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программного</w:t>
      </w:r>
      <w:r w:rsidR="000838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обеспечения</w:t>
      </w:r>
    </w:p>
    <w:p w:rsidR="000838BE" w:rsidRDefault="00272AA8" w:rsidP="000838BE">
      <w:pPr>
        <w:jc w:val="center"/>
        <w:rPr>
          <w:rFonts w:ascii="Arial" w:eastAsia="Arial" w:hAnsi="Arial" w:cs="Arial"/>
          <w:b/>
        </w:rPr>
      </w:pPr>
      <w:r w:rsidRPr="00885155">
        <w:rPr>
          <w:rFonts w:ascii="Arial" w:hAnsi="Arial" w:cs="Arial"/>
          <w:b/>
        </w:rPr>
        <w:t xml:space="preserve">№ 1 </w:t>
      </w:r>
      <w:r>
        <w:rPr>
          <w:rFonts w:ascii="Arial" w:hAnsi="Arial" w:cs="Arial"/>
          <w:b/>
        </w:rPr>
        <w:t>от</w:t>
      </w:r>
      <w:r w:rsidR="00FB264E">
        <w:rPr>
          <w:rFonts w:ascii="Arial" w:hAnsi="Arial" w:cs="Arial"/>
          <w:b/>
        </w:rPr>
        <w:t xml:space="preserve"> «24</w:t>
      </w:r>
      <w:r w:rsidR="000838BE">
        <w:rPr>
          <w:rFonts w:ascii="Arial" w:hAnsi="Arial" w:cs="Arial"/>
          <w:b/>
        </w:rPr>
        <w:t>» января 2024 года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0838BE" w:rsidRPr="00F872F7" w:rsidTr="00327871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0838BE" w:rsidRPr="00F872F7" w:rsidRDefault="000838BE" w:rsidP="000838BE">
            <w:pPr>
              <w:ind w:right="-103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272AA8" w:rsidRDefault="00513AE3" w:rsidP="000838BE">
      <w:pPr>
        <w:jc w:val="both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  <w:b/>
        </w:rPr>
        <w:t>Общество</w:t>
      </w:r>
      <w:r w:rsidR="000838B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с</w:t>
      </w:r>
      <w:r w:rsidR="000838B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ограниченной</w:t>
      </w:r>
      <w:r w:rsidR="000838B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ответственностью</w:t>
      </w:r>
      <w:r w:rsidRPr="00272AA8">
        <w:rPr>
          <w:rFonts w:ascii="Arial" w:eastAsia="Arial" w:hAnsi="Arial" w:cs="Arial"/>
          <w:b/>
        </w:rPr>
        <w:t xml:space="preserve"> «</w:t>
      </w:r>
      <w:r>
        <w:rPr>
          <w:rFonts w:ascii="Arial" w:eastAsia="Arial" w:hAnsi="Arial" w:cs="Arial"/>
          <w:b/>
        </w:rPr>
        <w:t>БИНБРЭЙН</w:t>
      </w:r>
      <w:r w:rsidRPr="00272AA8">
        <w:rPr>
          <w:rFonts w:ascii="Arial" w:eastAsia="Arial" w:hAnsi="Arial" w:cs="Arial"/>
          <w:b/>
        </w:rPr>
        <w:t>»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именуемое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дальнейшем</w:t>
      </w:r>
      <w:r w:rsidRPr="00272AA8">
        <w:rPr>
          <w:rFonts w:ascii="Arial" w:eastAsia="Arial" w:hAnsi="Arial" w:cs="Arial"/>
        </w:rPr>
        <w:t xml:space="preserve"> «</w:t>
      </w:r>
      <w:r>
        <w:rPr>
          <w:rFonts w:ascii="Arial" w:eastAsia="Arial" w:hAnsi="Arial" w:cs="Arial"/>
        </w:rPr>
        <w:t>Лицензиар</w:t>
      </w:r>
      <w:r w:rsidRPr="00272AA8">
        <w:rPr>
          <w:rFonts w:ascii="Arial" w:eastAsia="Arial" w:hAnsi="Arial" w:cs="Arial"/>
        </w:rPr>
        <w:t xml:space="preserve">», </w:t>
      </w:r>
      <w:r>
        <w:rPr>
          <w:rFonts w:ascii="Arial" w:eastAsia="Arial" w:hAnsi="Arial" w:cs="Arial"/>
        </w:rPr>
        <w:t>в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лице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Генерального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директора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Леонтьевой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Надежды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Алексеевны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действующей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основании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Устава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с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одной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стороны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</w:t>
      </w:r>
      <w:r w:rsidR="000838BE" w:rsidRPr="000838BE">
        <w:rPr>
          <w:rFonts w:ascii="Arial" w:eastAsia="Arial" w:hAnsi="Arial" w:cs="Arial"/>
          <w:bCs/>
        </w:rPr>
        <w:t xml:space="preserve"> </w:t>
      </w:r>
      <w:r w:rsidR="000838BE" w:rsidRPr="00342A11">
        <w:rPr>
          <w:rFonts w:ascii="Arial" w:eastAsia="Arial" w:hAnsi="Arial" w:cs="Arial"/>
          <w:bCs/>
        </w:rPr>
        <w:t xml:space="preserve">Муниципальное казённое учреждение культуры </w:t>
      </w:r>
      <w:proofErr w:type="spellStart"/>
      <w:r w:rsidR="000838BE" w:rsidRPr="00342A11">
        <w:rPr>
          <w:rFonts w:ascii="Arial" w:eastAsia="Arial" w:hAnsi="Arial" w:cs="Arial"/>
          <w:bCs/>
        </w:rPr>
        <w:t>Чебургольского</w:t>
      </w:r>
      <w:proofErr w:type="spellEnd"/>
      <w:r w:rsidR="000838BE" w:rsidRPr="00342A11">
        <w:rPr>
          <w:rFonts w:ascii="Arial" w:eastAsia="Arial" w:hAnsi="Arial" w:cs="Arial"/>
          <w:bCs/>
        </w:rPr>
        <w:t xml:space="preserve"> сельского поселения Красноармейского района </w:t>
      </w:r>
      <w:r w:rsidR="000838BE" w:rsidRPr="00F872F7">
        <w:rPr>
          <w:rFonts w:ascii="Arial" w:eastAsia="Arial" w:hAnsi="Arial" w:cs="Arial"/>
          <w:bCs/>
        </w:rPr>
        <w:t>«Сельский дом культуры»</w:t>
      </w:r>
      <w:r w:rsidR="000838BE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</w:rPr>
        <w:t xml:space="preserve"> именуемое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дальнейшем</w:t>
      </w:r>
      <w:r w:rsidRPr="00272AA8">
        <w:rPr>
          <w:rFonts w:ascii="Arial" w:eastAsia="Arial" w:hAnsi="Arial" w:cs="Arial"/>
        </w:rPr>
        <w:t xml:space="preserve"> «</w:t>
      </w:r>
      <w:r>
        <w:rPr>
          <w:rFonts w:ascii="Arial" w:eastAsia="Arial" w:hAnsi="Arial" w:cs="Arial"/>
        </w:rPr>
        <w:t>Лицензиат</w:t>
      </w:r>
      <w:r w:rsidRPr="00272AA8">
        <w:rPr>
          <w:rFonts w:ascii="Arial" w:eastAsia="Arial" w:hAnsi="Arial" w:cs="Arial"/>
        </w:rPr>
        <w:t xml:space="preserve">», </w:t>
      </w:r>
      <w:r>
        <w:rPr>
          <w:rFonts w:ascii="Arial" w:eastAsia="Arial" w:hAnsi="Arial" w:cs="Arial"/>
        </w:rPr>
        <w:t>в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лице</w:t>
      </w:r>
      <w:r w:rsidRPr="00272AA8">
        <w:rPr>
          <w:rFonts w:ascii="Arial" w:eastAsia="Arial" w:hAnsi="Arial" w:cs="Arial"/>
        </w:rPr>
        <w:t xml:space="preserve"> директора</w:t>
      </w:r>
      <w:r w:rsidR="000838BE" w:rsidRPr="000838BE">
        <w:rPr>
          <w:rFonts w:ascii="Arial" w:eastAsia="Arial" w:hAnsi="Arial" w:cs="Arial"/>
          <w:bCs/>
        </w:rPr>
        <w:t xml:space="preserve"> </w:t>
      </w:r>
      <w:r w:rsidR="000838BE" w:rsidRPr="00342A11">
        <w:rPr>
          <w:rFonts w:ascii="Arial" w:eastAsia="Arial" w:hAnsi="Arial" w:cs="Arial"/>
          <w:bCs/>
        </w:rPr>
        <w:t>Пасечник Алины Станиславовны</w:t>
      </w:r>
      <w:r w:rsidR="000838B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действующего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основании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Устава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с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другой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стороны</w:t>
      </w:r>
      <w:r w:rsidRPr="00272AA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совместно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именуемые</w:t>
      </w:r>
      <w:r w:rsidR="000838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Стороны</w:t>
      </w:r>
      <w:r w:rsidRPr="00272AA8">
        <w:rPr>
          <w:rFonts w:ascii="Arial" w:eastAsia="Arial" w:hAnsi="Arial" w:cs="Arial"/>
        </w:rPr>
        <w:t xml:space="preserve">, </w:t>
      </w:r>
      <w:r w:rsidR="00272AA8">
        <w:rPr>
          <w:rFonts w:ascii="Arial" w:hAnsi="Arial" w:cs="Arial"/>
        </w:rPr>
        <w:t>составили настоящий акт приема-передачи</w:t>
      </w:r>
      <w:proofErr w:type="gramEnd"/>
      <w:r w:rsidR="00272AA8">
        <w:rPr>
          <w:rFonts w:ascii="Arial" w:hAnsi="Arial" w:cs="Arial"/>
        </w:rPr>
        <w:t xml:space="preserve"> прав на использование программного обеспечения (далее Акт) о нижеследующем:</w:t>
      </w:r>
    </w:p>
    <w:p w:rsidR="00513AE3" w:rsidRDefault="00513AE3" w:rsidP="00272AA8">
      <w:pPr>
        <w:ind w:firstLine="850"/>
        <w:jc w:val="both"/>
        <w:rPr>
          <w:rFonts w:ascii="Arial" w:hAnsi="Arial" w:cs="Arial"/>
        </w:rPr>
      </w:pPr>
    </w:p>
    <w:tbl>
      <w:tblPr>
        <w:tblStyle w:val="affd"/>
        <w:tblW w:w="9351" w:type="dxa"/>
        <w:tblInd w:w="0" w:type="dxa"/>
        <w:tblLayout w:type="fixed"/>
        <w:tblLook w:val="0000"/>
      </w:tblPr>
      <w:tblGrid>
        <w:gridCol w:w="559"/>
        <w:gridCol w:w="3354"/>
        <w:gridCol w:w="3089"/>
        <w:gridCol w:w="2349"/>
      </w:tblGrid>
      <w:tr w:rsidR="00BC49A7">
        <w:trPr>
          <w:trHeight w:val="14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A7" w:rsidRDefault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A7" w:rsidRDefault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организации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A7" w:rsidRDefault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Уникальный идентификатор организации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9A7" w:rsidRDefault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Срок действия Простой лицензии</w:t>
            </w:r>
          </w:p>
        </w:tc>
      </w:tr>
      <w:tr w:rsidR="00DC1D04">
        <w:trPr>
          <w:trHeight w:val="8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04" w:rsidRDefault="00DC1D04" w:rsidP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DC1D04" w:rsidRDefault="00DC1D04" w:rsidP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04" w:rsidRPr="00AD4FFD" w:rsidRDefault="000838BE" w:rsidP="00DC1D0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342A11">
              <w:rPr>
                <w:rFonts w:ascii="Arial" w:eastAsia="Arial" w:hAnsi="Arial" w:cs="Arial"/>
                <w:bCs/>
                <w:sz w:val="24"/>
              </w:rPr>
              <w:t xml:space="preserve">Муниципальное казённое учреждение культуры </w:t>
            </w:r>
            <w:proofErr w:type="spellStart"/>
            <w:r w:rsidRPr="00342A11">
              <w:rPr>
                <w:rFonts w:ascii="Arial" w:eastAsia="Arial" w:hAnsi="Arial" w:cs="Arial"/>
                <w:bCs/>
                <w:sz w:val="24"/>
              </w:rPr>
              <w:t>Чебургольского</w:t>
            </w:r>
            <w:proofErr w:type="spellEnd"/>
            <w:r w:rsidRPr="00342A11">
              <w:rPr>
                <w:rFonts w:ascii="Arial" w:eastAsia="Arial" w:hAnsi="Arial" w:cs="Arial"/>
                <w:bCs/>
                <w:sz w:val="24"/>
              </w:rPr>
              <w:t xml:space="preserve"> сельского поселения Красноармейского района </w:t>
            </w:r>
            <w:r w:rsidRPr="00F872F7">
              <w:rPr>
                <w:rFonts w:ascii="Arial" w:eastAsia="Arial" w:hAnsi="Arial" w:cs="Arial"/>
                <w:bCs/>
                <w:sz w:val="24"/>
              </w:rPr>
              <w:t>«Сельский дом культуры»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04" w:rsidRPr="00513AE3" w:rsidRDefault="000838BE" w:rsidP="00DC1D0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IEMEDSZOZUNF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D04" w:rsidRDefault="00DC1D04" w:rsidP="00DC1D04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 31 декабря 202</w:t>
            </w:r>
            <w:r w:rsidR="00FE3E4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года</w:t>
            </w:r>
          </w:p>
        </w:tc>
      </w:tr>
    </w:tbl>
    <w:p w:rsidR="00BC49A7" w:rsidRDefault="00BC49A7">
      <w:pPr>
        <w:jc w:val="both"/>
        <w:rPr>
          <w:rFonts w:ascii="Arial" w:eastAsia="Arial" w:hAnsi="Arial" w:cs="Arial"/>
          <w:b/>
        </w:rPr>
      </w:pPr>
    </w:p>
    <w:p w:rsidR="00BC49A7" w:rsidRDefault="00BC49A7">
      <w:pPr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Лицензиар передал Лицензиату запись содержимого и права на использование следующего программного обеспечения (далее Простые лицензии): Всего передано Простых лицензий: 1 (одна).</w:t>
      </w:r>
    </w:p>
    <w:p w:rsidR="00BC49A7" w:rsidRDefault="00DC1D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После подписания лицензионного договора, Лицензиат обязуется подписать и предоставить Лицензиару настоящий Акт в десятидневный срок или письменно сообщить Лицензиару о причинах отказа от подписания Акта. </w:t>
      </w:r>
    </w:p>
    <w:p w:rsidR="00BC49A7" w:rsidRDefault="00DC1D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Настоящий Акт составлен на русском языке, в двух экземплярах, имеющих равную юридическую силу, по одному экземпляру для каждой из сторон.</w:t>
      </w:r>
    </w:p>
    <w:p w:rsidR="00BC49A7" w:rsidRDefault="00BC49A7">
      <w:pPr>
        <w:jc w:val="both"/>
        <w:rPr>
          <w:rFonts w:ascii="Arial" w:eastAsia="Arial" w:hAnsi="Arial" w:cs="Arial"/>
        </w:rPr>
      </w:pPr>
    </w:p>
    <w:p w:rsidR="00BC49A7" w:rsidRDefault="00BC49A7">
      <w:pPr>
        <w:ind w:left="708"/>
        <w:jc w:val="both"/>
        <w:rPr>
          <w:rFonts w:ascii="Arial" w:eastAsia="Arial" w:hAnsi="Arial" w:cs="Arial"/>
          <w:i/>
        </w:rPr>
      </w:pPr>
    </w:p>
    <w:p w:rsidR="00B07556" w:rsidRDefault="00B07556" w:rsidP="00B075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 Лицензиара: Леонтьева Надежда Алексеевна            /___________________________/</w:t>
      </w:r>
    </w:p>
    <w:p w:rsidR="00B07556" w:rsidRDefault="00B07556" w:rsidP="00B07556">
      <w:pPr>
        <w:spacing w:line="360" w:lineRule="auto"/>
        <w:jc w:val="both"/>
        <w:rPr>
          <w:rFonts w:ascii="Arial" w:hAnsi="Arial" w:cs="Arial"/>
        </w:rPr>
      </w:pPr>
    </w:p>
    <w:p w:rsidR="00B07556" w:rsidRPr="00272AA8" w:rsidRDefault="00B07556" w:rsidP="00B075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83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Лицензиата</w:t>
      </w:r>
      <w:r w:rsidRPr="00272AA8">
        <w:rPr>
          <w:rFonts w:ascii="Arial" w:hAnsi="Arial" w:cs="Arial"/>
        </w:rPr>
        <w:t xml:space="preserve">: </w:t>
      </w:r>
      <w:r w:rsidR="000838BE">
        <w:rPr>
          <w:rFonts w:ascii="Arial" w:hAnsi="Arial" w:cs="Arial"/>
        </w:rPr>
        <w:t xml:space="preserve">Пасечник Алина Станиславовна         </w:t>
      </w:r>
      <w:r w:rsidRPr="00272AA8">
        <w:rPr>
          <w:rFonts w:ascii="Arial" w:hAnsi="Arial" w:cs="Arial"/>
        </w:rPr>
        <w:t>/___________________________/</w:t>
      </w:r>
    </w:p>
    <w:p w:rsidR="00272AA8" w:rsidRDefault="00272AA8" w:rsidP="00B07556">
      <w:pPr>
        <w:widowControl w:val="0"/>
        <w:spacing w:line="360" w:lineRule="auto"/>
        <w:ind w:right="-5" w:firstLine="5760"/>
        <w:jc w:val="right"/>
        <w:rPr>
          <w:rFonts w:ascii="Arial" w:hAnsi="Arial" w:cs="Arial"/>
        </w:rPr>
      </w:pPr>
    </w:p>
    <w:p w:rsidR="00272AA8" w:rsidRDefault="00272AA8" w:rsidP="00513AE3">
      <w:pPr>
        <w:widowControl w:val="0"/>
        <w:spacing w:line="360" w:lineRule="auto"/>
        <w:ind w:right="-5"/>
        <w:rPr>
          <w:rFonts w:ascii="Arial" w:hAnsi="Arial" w:cs="Arial"/>
        </w:rPr>
      </w:pPr>
    </w:p>
    <w:p w:rsidR="00513AE3" w:rsidRPr="0074250F" w:rsidRDefault="00513AE3" w:rsidP="00513AE3">
      <w:pPr>
        <w:widowControl w:val="0"/>
        <w:ind w:right="-5" w:firstLine="576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 4</w:t>
      </w:r>
    </w:p>
    <w:p w:rsidR="000838BE" w:rsidRPr="00D012A3" w:rsidRDefault="000838BE" w:rsidP="000838BE">
      <w:pPr>
        <w:widowControl w:val="0"/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к Лицензионному договору № </w:t>
      </w:r>
      <w:r>
        <w:rPr>
          <w:rFonts w:ascii="Arial" w:eastAsia="Arial" w:hAnsi="Arial" w:cs="Arial"/>
          <w:b/>
        </w:rPr>
        <w:t>IEMEDSZOZUNF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5"/>
      </w:tblGrid>
      <w:tr w:rsidR="000838BE" w:rsidRPr="00F872F7" w:rsidTr="00327871"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0838BE" w:rsidRPr="00F872F7" w:rsidRDefault="00FB264E" w:rsidP="00327871">
            <w:pPr>
              <w:ind w:right="-103"/>
              <w:jc w:val="right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«24</w:t>
            </w:r>
            <w:r w:rsidR="000838BE" w:rsidRPr="00F872F7">
              <w:rPr>
                <w:rFonts w:ascii="Arial" w:eastAsia="Arial" w:hAnsi="Arial" w:cs="Arial"/>
              </w:rPr>
              <w:t>» января 2024 года</w:t>
            </w:r>
          </w:p>
        </w:tc>
      </w:tr>
    </w:tbl>
    <w:p w:rsidR="00BC49A7" w:rsidRPr="00885155" w:rsidRDefault="00BC49A7">
      <w:pPr>
        <w:widowControl w:val="0"/>
        <w:jc w:val="right"/>
        <w:rPr>
          <w:rFonts w:ascii="Arial" w:eastAsia="Arial" w:hAnsi="Arial" w:cs="Arial"/>
          <w:b/>
        </w:rPr>
      </w:pPr>
    </w:p>
    <w:p w:rsidR="00BC49A7" w:rsidRDefault="00DC1D04">
      <w:pPr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Правила и порядок особенностей возвратов билетов</w:t>
      </w:r>
    </w:p>
    <w:p w:rsidR="00BC49A7" w:rsidRDefault="00BC49A7">
      <w:pPr>
        <w:jc w:val="center"/>
        <w:rPr>
          <w:rFonts w:ascii="Arial" w:eastAsia="Arial" w:hAnsi="Arial" w:cs="Arial"/>
          <w:color w:val="222222"/>
          <w:highlight w:val="white"/>
        </w:rPr>
      </w:pPr>
    </w:p>
    <w:p w:rsidR="00BC49A7" w:rsidRDefault="00BC49A7">
      <w:pPr>
        <w:rPr>
          <w:rFonts w:ascii="Arial" w:eastAsia="Arial" w:hAnsi="Arial" w:cs="Arial"/>
          <w:b/>
          <w:i/>
          <w:color w:val="222222"/>
          <w:highlight w:val="white"/>
        </w:rPr>
      </w:pPr>
    </w:p>
    <w:p w:rsidR="00BC49A7" w:rsidRDefault="00DC1D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Общие положения </w:t>
      </w:r>
    </w:p>
    <w:p w:rsidR="00BC49A7" w:rsidRDefault="00BC49A7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C49A7" w:rsidRDefault="00DC1D04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Настоящие правила устанавливают правила и порядок возврата билетов к настоящему Лицензионному договору, соответствуют требованиям и разработаны на основании:</w:t>
      </w:r>
    </w:p>
    <w:p w:rsidR="00BC49A7" w:rsidRDefault="00DC1D0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- Федерального закона "О внесении изменений в Закон Российской Федерации "Основы законодательства Российской Федерации о культуре" от 18.07.2019 N 193-ФЗ;</w:t>
      </w:r>
    </w:p>
    <w:p w:rsidR="00BC49A7" w:rsidRDefault="00DC1D04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 Постановление Правительства РФ от 18 сентября 2020 г. № 1491 “Об утверждении Правил и условий возврата билетов, абонементов и экскурсионных путевок,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посещения”;</w:t>
      </w:r>
    </w:p>
    <w:p w:rsidR="00BC49A7" w:rsidRDefault="00DC1D0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Настоящие Правила и условия определяют порядок возврата посетителем электронных билетов, электронных абонементов и электронных экскурсионных путевок, в том числе именных билетов, именных абонементов и именных экскурсионных путевок, на проводимые Лицензиатом, осуществляющего создание, исполнение, показ (за исключением кинопоказа) и интерпретацию произведений литературы и искусства (далее – организации исполнительских искусств), и музеем театрально-зрелищные, культурно-просветительские или зрелищно-развлекательные мероприятия, в том числе публичное представление музейных предметов и музейных коллекций, в случаях отказа посетителей от их посещения, порядок возврата денежных средств за возвращенные посетителями электронные билеты, электронные абонементы и электронные экскурсионные путевки, в том числе именные, а также порядок переоформления на других лиц именных билетов, именных абонементов и именных экскурсионных путевок на проводимые Лицензиатом зрелищные мероприятия в случае отказа посетителей от их посещения.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Основные понятия, используемые в настоящих Правилах, означают следующее:</w:t>
      </w:r>
    </w:p>
    <w:p w:rsidR="00BC49A7" w:rsidRDefault="00DC1D04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«электронный абонемент»</w:t>
      </w:r>
      <w:r>
        <w:rPr>
          <w:rFonts w:ascii="Arial" w:eastAsia="Arial" w:hAnsi="Arial" w:cs="Arial"/>
        </w:rPr>
        <w:t xml:space="preserve"> – документ по форме, установленной Министерством культуры Российской Федерации, удостоверяющий право посетителя на посещение нескольких объединенных общей тематикой зрелищных мероприятий Лицензиатом в течение срока, определенного в электронном абонементе;</w:t>
      </w:r>
    </w:p>
    <w:p w:rsidR="00BC49A7" w:rsidRDefault="00DC1D04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«электронный билет»</w:t>
      </w:r>
      <w:r>
        <w:rPr>
          <w:rFonts w:ascii="Arial" w:eastAsia="Arial" w:hAnsi="Arial" w:cs="Arial"/>
        </w:rPr>
        <w:t xml:space="preserve"> – документ по форме, установленной Министерством культуры Российской Федерации, удостоверяющий право посетителя на посещение зрелищного мероприятия, проводимого Лицензиатом;</w:t>
      </w:r>
    </w:p>
    <w:p w:rsidR="00BC49A7" w:rsidRDefault="00DC1D04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«посетитель»</w:t>
      </w:r>
      <w:r>
        <w:rPr>
          <w:rFonts w:ascii="Arial" w:eastAsia="Arial" w:hAnsi="Arial" w:cs="Arial"/>
        </w:rPr>
        <w:t xml:space="preserve"> – физическое лицо, действующее в целях, не связанных с предпринимательской деятельностью, имеющее право на посещение зрелищного мероприятия, электронный билет, электронный абонемент, электронную экскурсионную путевку и (или) указанное в именном электронном билете, именном электронном абонементе, именной электронной экскурсионной путевке;</w:t>
      </w:r>
    </w:p>
    <w:p w:rsidR="00BC49A7" w:rsidRDefault="00DC1D04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«электронная экскурсионная путевка»</w:t>
      </w:r>
      <w:r>
        <w:rPr>
          <w:rFonts w:ascii="Arial" w:eastAsia="Arial" w:hAnsi="Arial" w:cs="Arial"/>
        </w:rPr>
        <w:t xml:space="preserve"> – документ по форме, установленной Министерством культуры Российской Федерации, удостоверяющий право получения посетителем услуги по организации и проведению экскурсии, оказываемой Лицензиатом.</w:t>
      </w:r>
    </w:p>
    <w:p w:rsidR="00BC49A7" w:rsidRDefault="00BC49A7">
      <w:pPr>
        <w:shd w:val="clear" w:color="auto" w:fill="FFFFFF"/>
        <w:jc w:val="both"/>
        <w:rPr>
          <w:rFonts w:ascii="Arial" w:eastAsia="Arial" w:hAnsi="Arial" w:cs="Arial"/>
        </w:rPr>
      </w:pPr>
    </w:p>
    <w:p w:rsidR="00BC49A7" w:rsidRDefault="00DC1D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Правила возврата билетов </w:t>
      </w:r>
    </w:p>
    <w:p w:rsidR="00BC49A7" w:rsidRDefault="00DC1D04">
      <w:pPr>
        <w:pStyle w:val="3"/>
        <w:shd w:val="clear" w:color="auto" w:fill="FFFFFF"/>
        <w:spacing w:before="0" w:line="240" w:lineRule="auto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(Разработаны с учетом условий и требований ПП РФ от 18 сентября 2020 г. № 1491, I. Общие положения, </w:t>
      </w:r>
      <w:r>
        <w:rPr>
          <w:rFonts w:ascii="Arial" w:eastAsia="Arial" w:hAnsi="Arial" w:cs="Arial"/>
          <w:color w:val="595959"/>
          <w:sz w:val="22"/>
          <w:szCs w:val="22"/>
          <w:u w:val="single"/>
        </w:rPr>
        <w:t>п.2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) </w:t>
      </w:r>
    </w:p>
    <w:p w:rsidR="00BC49A7" w:rsidRDefault="00BC49A7">
      <w:pPr>
        <w:rPr>
          <w:rFonts w:ascii="Arial" w:eastAsia="Arial" w:hAnsi="Arial" w:cs="Arial"/>
        </w:rPr>
      </w:pPr>
    </w:p>
    <w:p w:rsidR="00BC49A7" w:rsidRDefault="00BC49A7">
      <w:pPr>
        <w:jc w:val="both"/>
        <w:rPr>
          <w:rFonts w:ascii="Arial" w:eastAsia="Arial" w:hAnsi="Arial" w:cs="Arial"/>
          <w:b/>
        </w:rPr>
      </w:pPr>
    </w:p>
    <w:p w:rsidR="00BC49A7" w:rsidRDefault="00DC1D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404040"/>
        </w:rPr>
      </w:pPr>
      <w:r>
        <w:rPr>
          <w:rFonts w:ascii="Arial" w:eastAsia="Arial" w:hAnsi="Arial" w:cs="Arial"/>
          <w:b/>
          <w:color w:val="404040"/>
        </w:rPr>
        <w:lastRenderedPageBreak/>
        <w:t>Правила возврата билетов на зрелищные мероприятия (события)</w:t>
      </w:r>
    </w:p>
    <w:p w:rsidR="00BC49A7" w:rsidRDefault="00DC1D04">
      <w:pPr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возврате электронных билетов на зрелищные мероприятия (события), с условиями фиксированной даты и времени или только даты посещения (например, с условиями: 02.10.202_ г., 15:00 или 02.10.202_ г.), билеты не подлежат возврату за сутки (24 часа) до даты посещения (например, билет с условиями посещения 02.10.202_ г., возможно вернуть до 23:59:59, 01.10.202_ г.).</w:t>
      </w:r>
    </w:p>
    <w:p w:rsidR="00BC49A7" w:rsidRDefault="00DC1D04">
      <w:pPr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возврате электронных билетов менее чем за чем за сутки (24 часа) до даты и времени начала зрелищного мероприятия, возврат денежных средств стоимости билета Посетителю не производится.</w:t>
      </w:r>
    </w:p>
    <w:p w:rsidR="00BC49A7" w:rsidRDefault="00DC1D04">
      <w:pPr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возврате билетов на события с длинным сроком проведения без указания конкретных дат и/или времени - регулярное расписание (Например: событие проходит с 1.01.2023 г. по 10.11.2023 г.) билет может не возвратным по причине того, что днем проведения такого события, является первый день начала продаж.   </w:t>
      </w:r>
    </w:p>
    <w:p w:rsidR="00BC49A7" w:rsidRDefault="00BC49A7">
      <w:pPr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404040"/>
        </w:rPr>
      </w:pPr>
      <w:r>
        <w:rPr>
          <w:rFonts w:ascii="Arial" w:eastAsia="Arial" w:hAnsi="Arial" w:cs="Arial"/>
          <w:b/>
          <w:color w:val="404040"/>
        </w:rPr>
        <w:t>Правила возврата входных билетов</w:t>
      </w:r>
    </w:p>
    <w:p w:rsidR="00BC49A7" w:rsidRDefault="00DC1D04">
      <w:pPr>
        <w:ind w:firstLine="851"/>
        <w:jc w:val="both"/>
        <w:rPr>
          <w:rFonts w:ascii="Arial" w:eastAsia="Arial" w:hAnsi="Arial" w:cs="Arial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</w:rPr>
        <w:t>При возврате электронных билетов, с условиями фиксированных даты и интервала времени посещения (например, с условиями: 02.10.2019 г., 12:00-13:00), билеты не подлежат возврату за 24 часа до начала действия интервала (электронного билета). После окончания срока действия электронного билета возврат денежных средств стоимости билета Посетителю не производится.</w:t>
      </w:r>
    </w:p>
    <w:p w:rsidR="00BC49A7" w:rsidRDefault="00DC1D04">
      <w:pPr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возврате электронных билетов, с условием срока действия билета (например, с условиями: 90 дней с момента покупки), билеты подлежат возврату за 24 часа до окончания срока действия билета (билет с окончанием срока действия 02.01.202_, возможно возвратить до 23:59:59 01.10.202_). После окончания срока действия электронного билета возврат денежных средств стоимости билета Посетителю не производится. Электронные билеты, участвующие в акции или имеющие скидку (помеченные знаком/</w:t>
      </w:r>
      <w:proofErr w:type="spellStart"/>
      <w:r>
        <w:rPr>
          <w:rFonts w:ascii="Arial" w:eastAsia="Arial" w:hAnsi="Arial" w:cs="Arial"/>
        </w:rPr>
        <w:t>ами</w:t>
      </w:r>
      <w:proofErr w:type="spellEnd"/>
      <w:r>
        <w:rPr>
          <w:rFonts w:ascii="Arial" w:eastAsia="Arial" w:hAnsi="Arial" w:cs="Arial"/>
        </w:rPr>
        <w:t xml:space="preserve"> «%», «</w:t>
      </w:r>
      <w:proofErr w:type="spellStart"/>
      <w:r>
        <w:rPr>
          <w:rFonts w:ascii="Arial" w:eastAsia="Arial" w:hAnsi="Arial" w:cs="Arial"/>
        </w:rPr>
        <w:t>Онлайн</w:t>
      </w:r>
      <w:proofErr w:type="spellEnd"/>
      <w:r>
        <w:rPr>
          <w:rFonts w:ascii="Arial" w:eastAsia="Arial" w:hAnsi="Arial" w:cs="Arial"/>
        </w:rPr>
        <w:t xml:space="preserve"> дешевле») возврату не подлежат. </w:t>
      </w:r>
    </w:p>
    <w:p w:rsidR="00BC49A7" w:rsidRDefault="00BC49A7">
      <w:pPr>
        <w:jc w:val="both"/>
        <w:rPr>
          <w:rFonts w:ascii="Arial" w:eastAsia="Arial" w:hAnsi="Arial" w:cs="Arial"/>
        </w:rPr>
      </w:pPr>
    </w:p>
    <w:p w:rsidR="00BC49A7" w:rsidRDefault="00DC1D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" w:eastAsia="Arial" w:hAnsi="Arial" w:cs="Arial"/>
          <w:b/>
          <w:color w:val="404040"/>
        </w:rPr>
      </w:pPr>
      <w:r>
        <w:rPr>
          <w:rFonts w:ascii="Arial" w:eastAsia="Arial" w:hAnsi="Arial" w:cs="Arial"/>
          <w:b/>
          <w:color w:val="404040"/>
        </w:rPr>
        <w:t>Правила возврата абонементов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Все электронные абонементы являются именными и не подлежат возврату и передаче третьим лицам с момента начала первого мероприятия в электронном абонементе. Возврат электронного абонемента возможен не позднее, чем за 10 календарных дней до момента начала мероприятия (события).  </w:t>
      </w:r>
    </w:p>
    <w:p w:rsidR="00BC49A7" w:rsidRDefault="00DC1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Электронные абонементы, в том числе электронные именные абонементы, на проводимые Лицензиатом зрелищные мероприятия реализуются на специальных условиях, которые не предполагают возможности выделения стоимости одного зрелищного мероприятия, входящего в абонемент, и не предусматривают право посетителя отказаться от оплаты одного из мероприятий, входящих в абонемент.</w:t>
      </w:r>
    </w:p>
    <w:p w:rsidR="00BC49A7" w:rsidRDefault="00DC1D04">
      <w:pPr>
        <w:shd w:val="clear" w:color="auto" w:fill="FFFFFF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Возврат полной стоимости электронного абонемента в случае возврата Посетителем электронного абонемента, в том числе именного электронного абонемента, на проводимые Лицензиатом зрелищные мероприятия при отказе посетителя от посещения зрелищного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осуществляется в случае, если указанные обстоятельства наступили не позднее дня проведения первого зрелищного мероприятия, входящего в абонемент.</w:t>
      </w:r>
    </w:p>
    <w:p w:rsidR="00BC49A7" w:rsidRDefault="00BC49A7">
      <w:pPr>
        <w:jc w:val="both"/>
        <w:rPr>
          <w:rFonts w:ascii="Arial" w:eastAsia="Arial" w:hAnsi="Arial" w:cs="Arial"/>
          <w:b/>
        </w:rPr>
      </w:pPr>
    </w:p>
    <w:p w:rsidR="00BC49A7" w:rsidRDefault="00DC1D04">
      <w:pPr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Порядок возврата билетов</w:t>
      </w:r>
    </w:p>
    <w:p w:rsidR="00BC49A7" w:rsidRDefault="00DC1D04">
      <w:pPr>
        <w:pStyle w:val="3"/>
        <w:shd w:val="clear" w:color="auto" w:fill="FFFFFF"/>
        <w:spacing w:before="0" w:line="240" w:lineRule="auto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lastRenderedPageBreak/>
        <w:t xml:space="preserve">(Разработаны с учетом условий и требований ПП РФ от 18 сентября 2020 г. № 1491, II. Порядок и условия возврата посетителем билетов (электронных билетов), абонементов (электронных абонементов) и экскурсионных путевок (электронных экскурсионных путевок), в том числе именных билетов, именных абонементов и именных экскурсионных путевок, на проводимое организацией исполнительских искусств или музеем зрелищное мероприятие в случае отказа посетителя от посещения зрелищного мероприятия по инициативе посетителя, </w:t>
      </w:r>
      <w:r>
        <w:rPr>
          <w:rFonts w:ascii="Arial" w:eastAsia="Arial" w:hAnsi="Arial" w:cs="Arial"/>
          <w:color w:val="595959"/>
          <w:sz w:val="22"/>
          <w:szCs w:val="22"/>
          <w:u w:val="single"/>
        </w:rPr>
        <w:t>п.15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) </w:t>
      </w:r>
    </w:p>
    <w:p w:rsidR="00BC49A7" w:rsidRDefault="00BC49A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b/>
          <w:color w:val="000000"/>
        </w:rPr>
      </w:pPr>
    </w:p>
    <w:p w:rsidR="00BC49A7" w:rsidRDefault="00DC1D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Для возврата денежных средств зарегистрированным Покупателям необходимо зайти в созданный на сайте </w:t>
      </w:r>
      <w:hyperlink r:id="rId15">
        <w:r>
          <w:rPr>
            <w:rFonts w:ascii="Arial" w:eastAsia="Arial" w:hAnsi="Arial" w:cs="Arial"/>
            <w:color w:val="0000FF"/>
            <w:u w:val="single"/>
          </w:rPr>
          <w:t>https://vmuzey.com/</w:t>
        </w:r>
      </w:hyperlink>
      <w:r>
        <w:rPr>
          <w:rFonts w:ascii="Arial" w:eastAsia="Arial" w:hAnsi="Arial" w:cs="Arial"/>
          <w:color w:val="000000"/>
        </w:rPr>
        <w:t xml:space="preserve">аккаунт  (ввести электронную почту и пароль), выбрать заказ или билет и нажать соответствующие кнопки возврата в интерфейсе.  </w:t>
      </w:r>
    </w:p>
    <w:p w:rsidR="00BC49A7" w:rsidRDefault="00DC1D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Решение о согласовании или отказе возврата полной или частичной стоимости билета осуществляется Лицензиатом мероприятия в ручном или автоматическом режимах.</w:t>
      </w:r>
    </w:p>
    <w:p w:rsidR="00BC49A7" w:rsidRDefault="00DC1D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Заявления на возврат, поступившие от Покупателей, подлежат рассмотрению Организатором мероприятия в десятидневный срок со дня предъявления соответствующего требования, в соответствии со ст.31 Закона РФ от 07.02.1992 N 2300-1 (ред. от 05.05.2014) "О защите прав потребителей".</w:t>
      </w:r>
    </w:p>
    <w:p w:rsidR="00BC49A7" w:rsidRDefault="00DC1D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Возврат денежных средств за электронные билеты, приобретенные по безналичному расчету, осуществляется только на банковскую карту плательщика в соответствии с Положением Банка России от 24.12.2004 года 266 – П «Об эмиссии банковских карт и об операциях совершаемых с использованием платежных карт».</w:t>
      </w:r>
    </w:p>
    <w:p w:rsidR="00BC49A7" w:rsidRDefault="00DC1D04">
      <w:pPr>
        <w:tabs>
          <w:tab w:val="center" w:pos="4536"/>
          <w:tab w:val="left" w:pos="681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Возврат денежных средств за электронный билет, электронную экскурсионную путевку, электронный абонемент осуществляется только тому лицу, которое оплатило и указано на бланках купленных электронных билетов, электронных экскурсионных путевок, электронных абонементов.</w:t>
      </w:r>
    </w:p>
    <w:p w:rsidR="00BC49A7" w:rsidRDefault="00BC49A7">
      <w:pPr>
        <w:tabs>
          <w:tab w:val="center" w:pos="4536"/>
          <w:tab w:val="left" w:pos="6812"/>
        </w:tabs>
        <w:rPr>
          <w:rFonts w:ascii="Arial" w:eastAsia="Arial" w:hAnsi="Arial" w:cs="Arial"/>
        </w:rPr>
      </w:pPr>
    </w:p>
    <w:p w:rsidR="00BC49A7" w:rsidRDefault="00BC49A7">
      <w:pPr>
        <w:tabs>
          <w:tab w:val="center" w:pos="4536"/>
          <w:tab w:val="left" w:pos="6812"/>
        </w:tabs>
        <w:rPr>
          <w:rFonts w:ascii="Arial" w:eastAsia="Arial" w:hAnsi="Arial" w:cs="Arial"/>
        </w:rPr>
      </w:pPr>
    </w:p>
    <w:p w:rsidR="00BC49A7" w:rsidRDefault="00BC49A7">
      <w:pPr>
        <w:tabs>
          <w:tab w:val="center" w:pos="4536"/>
          <w:tab w:val="left" w:pos="6812"/>
        </w:tabs>
        <w:rPr>
          <w:rFonts w:ascii="Arial" w:eastAsia="Arial" w:hAnsi="Arial" w:cs="Arial"/>
        </w:rPr>
      </w:pPr>
    </w:p>
    <w:p w:rsidR="00BC49A7" w:rsidRDefault="00BC49A7">
      <w:pPr>
        <w:widowControl w:val="0"/>
        <w:ind w:right="-5"/>
        <w:rPr>
          <w:rFonts w:ascii="Arial" w:eastAsia="Arial" w:hAnsi="Arial" w:cs="Arial"/>
        </w:rPr>
      </w:pPr>
    </w:p>
    <w:p w:rsidR="00BC49A7" w:rsidRDefault="00BC49A7">
      <w:pPr>
        <w:rPr>
          <w:rFonts w:ascii="Arial" w:eastAsia="Arial" w:hAnsi="Arial" w:cs="Arial"/>
        </w:rPr>
      </w:pPr>
    </w:p>
    <w:sectPr w:rsidR="00BC49A7" w:rsidSect="00283E92">
      <w:footerReference w:type="default" r:id="rId16"/>
      <w:type w:val="continuous"/>
      <w:pgSz w:w="11910" w:h="16840"/>
      <w:pgMar w:top="709" w:right="707" w:bottom="1134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29" w:rsidRDefault="00863429">
      <w:r>
        <w:separator/>
      </w:r>
    </w:p>
  </w:endnote>
  <w:endnote w:type="continuationSeparator" w:id="1">
    <w:p w:rsidR="00863429" w:rsidRDefault="0086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29" w:rsidRDefault="008634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Arial" w:eastAsia="Arial" w:hAnsi="Arial" w:cs="Arial"/>
        <w:color w:val="000000"/>
        <w:sz w:val="20"/>
        <w:szCs w:val="20"/>
      </w:rPr>
    </w:pPr>
  </w:p>
  <w:p w:rsidR="00863429" w:rsidRDefault="008634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Лицензиар ___________________                                                                  Лицензиат____________________</w:t>
    </w:r>
  </w:p>
  <w:p w:rsidR="00863429" w:rsidRDefault="008634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Arial" w:eastAsia="Arial" w:hAnsi="Arial" w:cs="Arial"/>
        <w:sz w:val="20"/>
        <w:szCs w:val="20"/>
      </w:rPr>
    </w:pPr>
  </w:p>
  <w:p w:rsidR="00863429" w:rsidRDefault="00956F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63429">
      <w:rPr>
        <w:color w:val="000000"/>
      </w:rPr>
      <w:instrText>PAGE</w:instrText>
    </w:r>
    <w:r>
      <w:rPr>
        <w:color w:val="000000"/>
      </w:rPr>
      <w:fldChar w:fldCharType="separate"/>
    </w:r>
    <w:r w:rsidR="00FB264E">
      <w:rPr>
        <w:noProof/>
        <w:color w:val="000000"/>
      </w:rPr>
      <w:t>15</w:t>
    </w:r>
    <w:r>
      <w:rPr>
        <w:color w:val="000000"/>
      </w:rPr>
      <w:fldChar w:fldCharType="end"/>
    </w:r>
  </w:p>
  <w:p w:rsidR="00863429" w:rsidRDefault="008634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Arial" w:eastAsia="Arial" w:hAnsi="Arial" w:cs="Arial"/>
        <w:color w:val="000000"/>
        <w:sz w:val="20"/>
        <w:szCs w:val="20"/>
      </w:rPr>
    </w:pPr>
  </w:p>
  <w:p w:rsidR="00863429" w:rsidRDefault="008634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29" w:rsidRDefault="00863429">
      <w:r>
        <w:separator/>
      </w:r>
    </w:p>
  </w:footnote>
  <w:footnote w:type="continuationSeparator" w:id="1">
    <w:p w:rsidR="00863429" w:rsidRDefault="00863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846"/>
    <w:multiLevelType w:val="multilevel"/>
    <w:tmpl w:val="ED08D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FC1B1B"/>
    <w:multiLevelType w:val="multilevel"/>
    <w:tmpl w:val="14D21E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FD92966"/>
    <w:multiLevelType w:val="multilevel"/>
    <w:tmpl w:val="EE5287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1E129FC"/>
    <w:multiLevelType w:val="multilevel"/>
    <w:tmpl w:val="E5AEC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D13517"/>
    <w:multiLevelType w:val="multilevel"/>
    <w:tmpl w:val="DD6E41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15155A"/>
    <w:multiLevelType w:val="multilevel"/>
    <w:tmpl w:val="A824D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A4F5F"/>
    <w:multiLevelType w:val="multilevel"/>
    <w:tmpl w:val="4770F9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4D4971"/>
    <w:multiLevelType w:val="multilevel"/>
    <w:tmpl w:val="508222F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2C8066F"/>
    <w:multiLevelType w:val="multilevel"/>
    <w:tmpl w:val="FBDE33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591555BE"/>
    <w:multiLevelType w:val="multilevel"/>
    <w:tmpl w:val="2E5E3294"/>
    <w:lvl w:ilvl="0">
      <w:start w:val="1"/>
      <w:numFmt w:val="decimal"/>
      <w:pStyle w:val="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BDA51F1"/>
    <w:multiLevelType w:val="multilevel"/>
    <w:tmpl w:val="BBF084E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E60C1C"/>
    <w:multiLevelType w:val="multilevel"/>
    <w:tmpl w:val="8440F978"/>
    <w:lvl w:ilvl="0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371A7"/>
    <w:multiLevelType w:val="multilevel"/>
    <w:tmpl w:val="D6840C80"/>
    <w:lvl w:ilvl="0">
      <w:numFmt w:val="bullet"/>
      <w:lvlText w:val="●"/>
      <w:lvlJc w:val="left"/>
      <w:pPr>
        <w:ind w:left="612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684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756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828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900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972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1044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1116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11880" w:firstLine="0"/>
      </w:pPr>
      <w:rPr>
        <w:rFonts w:ascii="Noto Sans Symbols" w:eastAsia="Noto Sans Symbols" w:hAnsi="Noto Sans Symbols" w:cs="Noto Sans Symbols"/>
      </w:rPr>
    </w:lvl>
  </w:abstractNum>
  <w:abstractNum w:abstractNumId="13">
    <w:nsid w:val="73F9587B"/>
    <w:multiLevelType w:val="multilevel"/>
    <w:tmpl w:val="59DE277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5185DDF"/>
    <w:multiLevelType w:val="multilevel"/>
    <w:tmpl w:val="F38A796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76380BD3"/>
    <w:multiLevelType w:val="multilevel"/>
    <w:tmpl w:val="B04CEA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5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9A7"/>
    <w:rsid w:val="00006673"/>
    <w:rsid w:val="000677DE"/>
    <w:rsid w:val="000838BE"/>
    <w:rsid w:val="00130EBF"/>
    <w:rsid w:val="00154637"/>
    <w:rsid w:val="0025203E"/>
    <w:rsid w:val="00272AA8"/>
    <w:rsid w:val="00283E92"/>
    <w:rsid w:val="0028628B"/>
    <w:rsid w:val="002B650B"/>
    <w:rsid w:val="002C11BC"/>
    <w:rsid w:val="002F7975"/>
    <w:rsid w:val="0036580D"/>
    <w:rsid w:val="003C3669"/>
    <w:rsid w:val="003F600D"/>
    <w:rsid w:val="00420614"/>
    <w:rsid w:val="00513AE3"/>
    <w:rsid w:val="005F0867"/>
    <w:rsid w:val="005F48EC"/>
    <w:rsid w:val="00616303"/>
    <w:rsid w:val="0062645A"/>
    <w:rsid w:val="006A3871"/>
    <w:rsid w:val="006D4D80"/>
    <w:rsid w:val="00781873"/>
    <w:rsid w:val="007F49E2"/>
    <w:rsid w:val="00863429"/>
    <w:rsid w:val="00872C61"/>
    <w:rsid w:val="00885155"/>
    <w:rsid w:val="00894365"/>
    <w:rsid w:val="008F59DA"/>
    <w:rsid w:val="00956FD0"/>
    <w:rsid w:val="009B65D5"/>
    <w:rsid w:val="009E20C2"/>
    <w:rsid w:val="00A03D39"/>
    <w:rsid w:val="00A85325"/>
    <w:rsid w:val="00AB3576"/>
    <w:rsid w:val="00AC3911"/>
    <w:rsid w:val="00AD0280"/>
    <w:rsid w:val="00B07556"/>
    <w:rsid w:val="00B14763"/>
    <w:rsid w:val="00B92F73"/>
    <w:rsid w:val="00BC49A7"/>
    <w:rsid w:val="00C13681"/>
    <w:rsid w:val="00D012A3"/>
    <w:rsid w:val="00D22DD7"/>
    <w:rsid w:val="00D26E5F"/>
    <w:rsid w:val="00D74F4C"/>
    <w:rsid w:val="00DC084F"/>
    <w:rsid w:val="00DC1D04"/>
    <w:rsid w:val="00DC4863"/>
    <w:rsid w:val="00E977E5"/>
    <w:rsid w:val="00F71342"/>
    <w:rsid w:val="00F872F7"/>
    <w:rsid w:val="00FB264E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1160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1160B"/>
    <w:pPr>
      <w:keepNext/>
      <w:keepLines/>
      <w:spacing w:before="40" w:line="276" w:lineRule="auto"/>
      <w:outlineLvl w:val="1"/>
    </w:pPr>
    <w:rPr>
      <w:rFonts w:ascii="Cambria" w:eastAsia="Cambria" w:hAnsi="Cambria" w:cs="Basic Roman"/>
      <w:color w:val="365F91"/>
      <w:sz w:val="26"/>
      <w:szCs w:val="26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31160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4">
    <w:name w:val="heading 4"/>
    <w:basedOn w:val="a0"/>
    <w:next w:val="a0"/>
    <w:uiPriority w:val="9"/>
    <w:semiHidden/>
    <w:unhideWhenUsed/>
    <w:qFormat/>
    <w:rsid w:val="00283E92"/>
    <w:pPr>
      <w:keepNext/>
      <w:keepLines/>
      <w:spacing w:before="240" w:after="40" w:line="276" w:lineRule="auto"/>
      <w:outlineLvl w:val="3"/>
    </w:pPr>
    <w:rPr>
      <w:rFonts w:ascii="Calibri" w:eastAsia="Calibri" w:hAnsi="Calibri" w:cs="Basic Roman"/>
      <w:b/>
      <w:lang w:eastAsia="zh-CN"/>
    </w:rPr>
  </w:style>
  <w:style w:type="paragraph" w:styleId="5">
    <w:name w:val="heading 5"/>
    <w:basedOn w:val="a0"/>
    <w:next w:val="a0"/>
    <w:uiPriority w:val="9"/>
    <w:semiHidden/>
    <w:unhideWhenUsed/>
    <w:qFormat/>
    <w:rsid w:val="00283E92"/>
    <w:pPr>
      <w:keepNext/>
      <w:keepLines/>
      <w:spacing w:before="220" w:after="40" w:line="276" w:lineRule="auto"/>
      <w:outlineLvl w:val="4"/>
    </w:pPr>
    <w:rPr>
      <w:rFonts w:ascii="Calibri" w:eastAsia="Calibri" w:hAnsi="Calibri" w:cs="Basic Roman"/>
      <w:b/>
      <w:sz w:val="22"/>
      <w:szCs w:val="22"/>
      <w:lang w:eastAsia="zh-CN"/>
    </w:rPr>
  </w:style>
  <w:style w:type="paragraph" w:styleId="6">
    <w:name w:val="heading 6"/>
    <w:basedOn w:val="a0"/>
    <w:next w:val="a0"/>
    <w:uiPriority w:val="9"/>
    <w:semiHidden/>
    <w:unhideWhenUsed/>
    <w:qFormat/>
    <w:rsid w:val="00283E92"/>
    <w:pPr>
      <w:keepNext/>
      <w:keepLines/>
      <w:spacing w:before="200" w:after="40" w:line="276" w:lineRule="auto"/>
      <w:outlineLvl w:val="5"/>
    </w:pPr>
    <w:rPr>
      <w:rFonts w:ascii="Calibri" w:eastAsia="Calibri" w:hAnsi="Calibri" w:cs="Basic Roman"/>
      <w:b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283E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31160B"/>
    <w:pPr>
      <w:autoSpaceDE w:val="0"/>
      <w:autoSpaceDN w:val="0"/>
      <w:jc w:val="center"/>
    </w:pPr>
    <w:rPr>
      <w:b/>
      <w:bCs/>
      <w:sz w:val="20"/>
      <w:szCs w:val="20"/>
    </w:rPr>
  </w:style>
  <w:style w:type="table" w:customStyle="1" w:styleId="TableNormal0">
    <w:name w:val="Table Normal"/>
    <w:rsid w:val="00283E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283E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116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31160B"/>
    <w:rPr>
      <w:rFonts w:ascii="Cambria" w:eastAsia="Cambria" w:hAnsi="Cambria" w:cs="Basic Roman"/>
      <w:color w:val="365F91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3116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6">
    <w:name w:val="List Paragraph"/>
    <w:basedOn w:val="a0"/>
    <w:uiPriority w:val="34"/>
    <w:qFormat/>
    <w:rsid w:val="0031160B"/>
    <w:pPr>
      <w:spacing w:after="200" w:line="276" w:lineRule="auto"/>
      <w:ind w:left="720"/>
      <w:contextualSpacing/>
    </w:pPr>
    <w:rPr>
      <w:rFonts w:ascii="Calibri" w:eastAsia="Calibri" w:hAnsi="Calibri" w:cs="Basic Roman"/>
      <w:sz w:val="22"/>
      <w:szCs w:val="22"/>
      <w:lang w:eastAsia="zh-CN"/>
    </w:rPr>
  </w:style>
  <w:style w:type="paragraph" w:styleId="a7">
    <w:name w:val="header"/>
    <w:basedOn w:val="a0"/>
    <w:link w:val="a8"/>
    <w:qFormat/>
    <w:rsid w:val="0031160B"/>
    <w:pPr>
      <w:tabs>
        <w:tab w:val="center" w:pos="4677"/>
        <w:tab w:val="right" w:pos="9355"/>
      </w:tabs>
    </w:pPr>
    <w:rPr>
      <w:rFonts w:ascii="Calibri" w:eastAsia="Calibri" w:hAnsi="Calibri" w:cs="Basic Roman"/>
      <w:sz w:val="22"/>
      <w:szCs w:val="22"/>
      <w:lang w:eastAsia="zh-CN"/>
    </w:rPr>
  </w:style>
  <w:style w:type="character" w:customStyle="1" w:styleId="a8">
    <w:name w:val="Верхний колонтитул Знак"/>
    <w:basedOn w:val="a1"/>
    <w:link w:val="a7"/>
    <w:rsid w:val="0031160B"/>
    <w:rPr>
      <w:rFonts w:ascii="Calibri" w:eastAsia="Calibri" w:hAnsi="Calibri" w:cs="Basic Roman"/>
      <w:lang w:eastAsia="zh-CN"/>
    </w:rPr>
  </w:style>
  <w:style w:type="paragraph" w:styleId="a9">
    <w:name w:val="footer"/>
    <w:basedOn w:val="a0"/>
    <w:link w:val="aa"/>
    <w:uiPriority w:val="99"/>
    <w:qFormat/>
    <w:rsid w:val="0031160B"/>
    <w:pPr>
      <w:tabs>
        <w:tab w:val="center" w:pos="4677"/>
        <w:tab w:val="right" w:pos="9355"/>
      </w:tabs>
    </w:pPr>
    <w:rPr>
      <w:rFonts w:ascii="Calibri" w:eastAsia="Calibri" w:hAnsi="Calibri" w:cs="Basic Roman"/>
      <w:sz w:val="22"/>
      <w:szCs w:val="22"/>
      <w:lang w:eastAsia="zh-CN"/>
    </w:rPr>
  </w:style>
  <w:style w:type="character" w:customStyle="1" w:styleId="aa">
    <w:name w:val="Нижний колонтитул Знак"/>
    <w:basedOn w:val="a1"/>
    <w:link w:val="a9"/>
    <w:uiPriority w:val="99"/>
    <w:rsid w:val="0031160B"/>
    <w:rPr>
      <w:rFonts w:ascii="Calibri" w:eastAsia="Calibri" w:hAnsi="Calibri" w:cs="Basic Roman"/>
      <w:lang w:eastAsia="zh-CN"/>
    </w:rPr>
  </w:style>
  <w:style w:type="paragraph" w:styleId="ab">
    <w:name w:val="Body Text"/>
    <w:basedOn w:val="a0"/>
    <w:link w:val="ac"/>
    <w:qFormat/>
    <w:rsid w:val="0031160B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1"/>
    <w:link w:val="ab"/>
    <w:rsid w:val="003116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">
    <w:name w:val="List Number"/>
    <w:basedOn w:val="a0"/>
    <w:qFormat/>
    <w:rsid w:val="0031160B"/>
    <w:pPr>
      <w:numPr>
        <w:numId w:val="12"/>
      </w:numPr>
      <w:ind w:left="360"/>
      <w:jc w:val="both"/>
    </w:pPr>
    <w:rPr>
      <w:rFonts w:ascii="Courier New" w:hAnsi="Courier New"/>
      <w:sz w:val="22"/>
      <w:szCs w:val="20"/>
      <w:lang w:eastAsia="zh-CN"/>
    </w:rPr>
  </w:style>
  <w:style w:type="paragraph" w:styleId="ad">
    <w:name w:val="Normal (Web)"/>
    <w:basedOn w:val="a0"/>
    <w:uiPriority w:val="99"/>
    <w:qFormat/>
    <w:rsid w:val="0031160B"/>
    <w:pPr>
      <w:spacing w:before="100" w:beforeAutospacing="1" w:after="100" w:afterAutospacing="1"/>
    </w:pPr>
    <w:rPr>
      <w:rFonts w:eastAsia="Calibri"/>
      <w:lang w:eastAsia="zh-CN"/>
    </w:rPr>
  </w:style>
  <w:style w:type="paragraph" w:customStyle="1" w:styleId="11">
    <w:name w:val="Текст примечания1"/>
    <w:basedOn w:val="a0"/>
    <w:qFormat/>
    <w:rsid w:val="0031160B"/>
    <w:pPr>
      <w:spacing w:after="200"/>
    </w:pPr>
    <w:rPr>
      <w:rFonts w:ascii="Calibri" w:eastAsia="Calibri" w:hAnsi="Calibri" w:cs="Basic Roman"/>
      <w:sz w:val="20"/>
      <w:szCs w:val="20"/>
      <w:lang w:eastAsia="zh-CN"/>
    </w:rPr>
  </w:style>
  <w:style w:type="paragraph" w:customStyle="1" w:styleId="12">
    <w:name w:val="Тема примечания1"/>
    <w:basedOn w:val="11"/>
    <w:next w:val="11"/>
    <w:qFormat/>
    <w:rsid w:val="0031160B"/>
    <w:rPr>
      <w:b/>
      <w:bCs/>
    </w:rPr>
  </w:style>
  <w:style w:type="paragraph" w:styleId="ae">
    <w:name w:val="Balloon Text"/>
    <w:basedOn w:val="a0"/>
    <w:link w:val="af"/>
    <w:qFormat/>
    <w:rsid w:val="0031160B"/>
    <w:rPr>
      <w:rFonts w:eastAsia="Calibri"/>
      <w:sz w:val="18"/>
      <w:szCs w:val="18"/>
      <w:lang w:eastAsia="zh-CN"/>
    </w:rPr>
  </w:style>
  <w:style w:type="character" w:customStyle="1" w:styleId="af">
    <w:name w:val="Текст выноски Знак"/>
    <w:basedOn w:val="a1"/>
    <w:link w:val="ae"/>
    <w:rsid w:val="0031160B"/>
    <w:rPr>
      <w:rFonts w:ascii="Times New Roman" w:eastAsia="Calibri" w:hAnsi="Times New Roman" w:cs="Times New Roman"/>
      <w:sz w:val="18"/>
      <w:szCs w:val="18"/>
      <w:lang w:eastAsia="zh-CN"/>
    </w:rPr>
  </w:style>
  <w:style w:type="paragraph" w:customStyle="1" w:styleId="13">
    <w:name w:val="Рецензия1"/>
    <w:qFormat/>
    <w:rsid w:val="0031160B"/>
    <w:pPr>
      <w:spacing w:after="0" w:line="240" w:lineRule="auto"/>
    </w:pPr>
    <w:rPr>
      <w:rFonts w:cs="Basic Roman"/>
      <w:lang w:eastAsia="zh-CN"/>
    </w:rPr>
  </w:style>
  <w:style w:type="paragraph" w:customStyle="1" w:styleId="ConsPlusTitle">
    <w:name w:val="ConsPlusTitle"/>
    <w:qFormat/>
    <w:rsid w:val="0031160B"/>
    <w:pPr>
      <w:widowControl w:val="0"/>
      <w:spacing w:after="0" w:line="240" w:lineRule="auto"/>
    </w:pPr>
    <w:rPr>
      <w:rFonts w:eastAsia="Times New Roman"/>
      <w:b/>
      <w:lang w:eastAsia="zh-CN"/>
    </w:rPr>
  </w:style>
  <w:style w:type="paragraph" w:customStyle="1" w:styleId="CommentText1">
    <w:name w:val="Comment Text1"/>
    <w:basedOn w:val="a0"/>
    <w:qFormat/>
    <w:rsid w:val="0031160B"/>
    <w:rPr>
      <w:rFonts w:ascii="Calibri" w:eastAsia="Calibri" w:hAnsi="Calibri" w:cs="Basic Roman"/>
      <w:sz w:val="20"/>
      <w:szCs w:val="20"/>
      <w:lang w:eastAsia="zh-CN"/>
    </w:rPr>
  </w:style>
  <w:style w:type="paragraph" w:customStyle="1" w:styleId="CommentSubject1">
    <w:name w:val="Comment Subject1"/>
    <w:basedOn w:val="CommentText1"/>
    <w:next w:val="CommentText1"/>
    <w:qFormat/>
    <w:rsid w:val="0031160B"/>
    <w:rPr>
      <w:b/>
      <w:bCs/>
    </w:rPr>
  </w:style>
  <w:style w:type="paragraph" w:customStyle="1" w:styleId="21">
    <w:name w:val="Текст примечания2"/>
    <w:basedOn w:val="a0"/>
    <w:qFormat/>
    <w:rsid w:val="0031160B"/>
    <w:pPr>
      <w:spacing w:after="200"/>
    </w:pPr>
    <w:rPr>
      <w:rFonts w:ascii="Calibri" w:eastAsia="Calibri" w:hAnsi="Calibri" w:cs="Basic Roman"/>
      <w:sz w:val="20"/>
      <w:szCs w:val="20"/>
      <w:lang w:eastAsia="zh-CN"/>
    </w:rPr>
  </w:style>
  <w:style w:type="character" w:styleId="af0">
    <w:name w:val="Hyperlink"/>
    <w:basedOn w:val="a1"/>
    <w:uiPriority w:val="99"/>
    <w:rsid w:val="0031160B"/>
    <w:rPr>
      <w:color w:val="0000FF"/>
      <w:u w:val="single"/>
    </w:rPr>
  </w:style>
  <w:style w:type="character" w:customStyle="1" w:styleId="translation-chunk">
    <w:name w:val="translation-chunk"/>
    <w:basedOn w:val="a1"/>
    <w:rsid w:val="0031160B"/>
  </w:style>
  <w:style w:type="character" w:customStyle="1" w:styleId="14">
    <w:name w:val="Знак примечания1"/>
    <w:basedOn w:val="a1"/>
    <w:rsid w:val="0031160B"/>
    <w:rPr>
      <w:sz w:val="16"/>
      <w:szCs w:val="16"/>
    </w:rPr>
  </w:style>
  <w:style w:type="character" w:customStyle="1" w:styleId="af1">
    <w:name w:val="Текст примечания Знак"/>
    <w:basedOn w:val="a1"/>
    <w:rsid w:val="0031160B"/>
    <w:rPr>
      <w:sz w:val="20"/>
      <w:szCs w:val="20"/>
    </w:rPr>
  </w:style>
  <w:style w:type="character" w:customStyle="1" w:styleId="af2">
    <w:name w:val="Тема примечания Знак"/>
    <w:basedOn w:val="af1"/>
    <w:rsid w:val="0031160B"/>
    <w:rPr>
      <w:b/>
      <w:bCs/>
      <w:sz w:val="20"/>
      <w:szCs w:val="20"/>
    </w:rPr>
  </w:style>
  <w:style w:type="character" w:customStyle="1" w:styleId="15">
    <w:name w:val="Текст примечания Знак1"/>
    <w:basedOn w:val="a1"/>
    <w:rsid w:val="0031160B"/>
    <w:rPr>
      <w:sz w:val="20"/>
      <w:szCs w:val="20"/>
    </w:rPr>
  </w:style>
  <w:style w:type="character" w:customStyle="1" w:styleId="22">
    <w:name w:val="Знак примечания2"/>
    <w:basedOn w:val="a1"/>
    <w:rsid w:val="0031160B"/>
    <w:rPr>
      <w:sz w:val="16"/>
      <w:szCs w:val="16"/>
    </w:rPr>
  </w:style>
  <w:style w:type="table" w:styleId="af3">
    <w:name w:val="Table Grid"/>
    <w:basedOn w:val="a2"/>
    <w:uiPriority w:val="39"/>
    <w:rsid w:val="0031160B"/>
    <w:pPr>
      <w:spacing w:after="0" w:line="240" w:lineRule="auto"/>
    </w:pPr>
    <w:rPr>
      <w:rFonts w:cs="Basic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1"/>
    <w:uiPriority w:val="99"/>
    <w:rsid w:val="0031160B"/>
    <w:rPr>
      <w:sz w:val="16"/>
      <w:szCs w:val="16"/>
    </w:rPr>
  </w:style>
  <w:style w:type="paragraph" w:styleId="af5">
    <w:name w:val="annotation text"/>
    <w:basedOn w:val="a0"/>
    <w:link w:val="23"/>
    <w:uiPriority w:val="99"/>
    <w:rsid w:val="0031160B"/>
    <w:pPr>
      <w:spacing w:after="200"/>
    </w:pPr>
    <w:rPr>
      <w:rFonts w:ascii="Calibri" w:eastAsia="Calibri" w:hAnsi="Calibri" w:cs="Basic Roman"/>
      <w:sz w:val="20"/>
      <w:szCs w:val="20"/>
      <w:lang w:eastAsia="zh-CN"/>
    </w:rPr>
  </w:style>
  <w:style w:type="character" w:customStyle="1" w:styleId="23">
    <w:name w:val="Текст примечания Знак2"/>
    <w:basedOn w:val="a1"/>
    <w:link w:val="af5"/>
    <w:uiPriority w:val="99"/>
    <w:rsid w:val="0031160B"/>
    <w:rPr>
      <w:rFonts w:ascii="Calibri" w:eastAsia="Calibri" w:hAnsi="Calibri" w:cs="Basic Roman"/>
      <w:sz w:val="20"/>
      <w:szCs w:val="20"/>
      <w:lang w:eastAsia="zh-CN"/>
    </w:rPr>
  </w:style>
  <w:style w:type="paragraph" w:styleId="af6">
    <w:name w:val="annotation subject"/>
    <w:basedOn w:val="af5"/>
    <w:next w:val="af5"/>
    <w:link w:val="16"/>
    <w:uiPriority w:val="99"/>
    <w:rsid w:val="0031160B"/>
    <w:rPr>
      <w:b/>
      <w:bCs/>
    </w:rPr>
  </w:style>
  <w:style w:type="character" w:customStyle="1" w:styleId="16">
    <w:name w:val="Тема примечания Знак1"/>
    <w:basedOn w:val="23"/>
    <w:link w:val="af6"/>
    <w:uiPriority w:val="99"/>
    <w:rsid w:val="0031160B"/>
    <w:rPr>
      <w:rFonts w:ascii="Calibri" w:eastAsia="Calibri" w:hAnsi="Calibri" w:cs="Basic Roman"/>
      <w:b/>
      <w:bCs/>
      <w:sz w:val="20"/>
      <w:szCs w:val="20"/>
      <w:lang w:eastAsia="zh-CN"/>
    </w:rPr>
  </w:style>
  <w:style w:type="character" w:styleId="af7">
    <w:name w:val="FollowedHyperlink"/>
    <w:basedOn w:val="a1"/>
    <w:uiPriority w:val="99"/>
    <w:semiHidden/>
    <w:unhideWhenUsed/>
    <w:rsid w:val="0031160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31160B"/>
    <w:rPr>
      <w:color w:val="605E5C"/>
      <w:shd w:val="clear" w:color="auto" w:fill="E1DFDD"/>
    </w:rPr>
  </w:style>
  <w:style w:type="table" w:customStyle="1" w:styleId="17">
    <w:name w:val="Сетка таблицы1"/>
    <w:basedOn w:val="a2"/>
    <w:next w:val="af3"/>
    <w:uiPriority w:val="59"/>
    <w:rsid w:val="0031160B"/>
    <w:pPr>
      <w:spacing w:after="0" w:line="240" w:lineRule="auto"/>
    </w:pPr>
    <w:rPr>
      <w:rFonts w:cs="Basic Roma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rsid w:val="00311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31160B"/>
    <w:rPr>
      <w:b/>
      <w:bCs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31160B"/>
    <w:rPr>
      <w:color w:val="605E5C"/>
      <w:shd w:val="clear" w:color="auto" w:fill="E1DFDD"/>
    </w:rPr>
  </w:style>
  <w:style w:type="paragraph" w:styleId="af9">
    <w:name w:val="Subtitle"/>
    <w:basedOn w:val="a0"/>
    <w:next w:val="a0"/>
    <w:uiPriority w:val="11"/>
    <w:qFormat/>
    <w:rsid w:val="00283E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table" w:customStyle="1" w:styleId="afa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283E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4">
    <w:name w:val="Неразрешенное упоминание2"/>
    <w:basedOn w:val="a1"/>
    <w:uiPriority w:val="99"/>
    <w:semiHidden/>
    <w:unhideWhenUsed/>
    <w:rsid w:val="00563969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540FA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aff2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283E9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muzey.com/" TargetMode="External"/><Relationship Id="rId10" Type="http://schemas.openxmlformats.org/officeDocument/2006/relationships/hyperlink" Target="https://vmuzey.com/documents/privacy-policy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organization.vmuzey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ER6UupIacCP0HnF18vYkhW9sXg==">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</go:docsCustomData>
</go:gDocsCustomXmlDataStorage>
</file>

<file path=customXml/itemProps1.xml><?xml version="1.0" encoding="utf-8"?>
<ds:datastoreItem xmlns:ds="http://schemas.openxmlformats.org/officeDocument/2006/customXml" ds:itemID="{F635F0BB-A293-4428-8D40-96BC6919D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15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Лилия</cp:lastModifiedBy>
  <cp:revision>26</cp:revision>
  <dcterms:created xsi:type="dcterms:W3CDTF">2023-08-12T12:52:00Z</dcterms:created>
  <dcterms:modified xsi:type="dcterms:W3CDTF">2024-01-24T12:04:00Z</dcterms:modified>
</cp:coreProperties>
</file>