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D1" w:rsidRPr="00D12E4E" w:rsidRDefault="000D1AD6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E4E">
        <w:rPr>
          <w:rFonts w:ascii="Times New Roman" w:hAnsi="Times New Roman"/>
          <w:b/>
          <w:sz w:val="24"/>
          <w:szCs w:val="24"/>
        </w:rPr>
        <w:t>ФОРМА</w:t>
      </w:r>
      <w:bookmarkStart w:id="0" w:name="_GoBack"/>
      <w:bookmarkEnd w:id="0"/>
    </w:p>
    <w:p w:rsidR="001D54D1" w:rsidRPr="00D12E4E" w:rsidRDefault="001D54D1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4D1" w:rsidRPr="00D12E4E" w:rsidRDefault="000D1AD6">
      <w:pPr>
        <w:pStyle w:val="10"/>
        <w:spacing w:after="0" w:line="240" w:lineRule="auto"/>
        <w:jc w:val="center"/>
        <w:rPr>
          <w:rFonts w:ascii="Times New Roman" w:hAnsi="Times New Roman"/>
        </w:rPr>
      </w:pPr>
      <w:r w:rsidRPr="00D12E4E">
        <w:rPr>
          <w:rFonts w:ascii="Times New Roman" w:hAnsi="Times New Roman"/>
          <w:b/>
          <w:sz w:val="24"/>
          <w:szCs w:val="24"/>
        </w:rPr>
        <w:t>ПРОФИЛЬ</w:t>
      </w:r>
    </w:p>
    <w:p w:rsidR="00BB3079" w:rsidRDefault="000D1AD6" w:rsidP="00BB3079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12E4E">
        <w:rPr>
          <w:rFonts w:ascii="Times New Roman" w:hAnsi="Times New Roman"/>
          <w:b/>
          <w:sz w:val="24"/>
          <w:szCs w:val="24"/>
        </w:rPr>
        <w:t>лица</w:t>
      </w:r>
      <w:proofErr w:type="gramEnd"/>
      <w:r w:rsidRPr="00D12E4E">
        <w:rPr>
          <w:rFonts w:ascii="Times New Roman" w:hAnsi="Times New Roman"/>
          <w:b/>
          <w:sz w:val="24"/>
          <w:szCs w:val="24"/>
        </w:rPr>
        <w:t>, участвующего в осуществлении закупок</w:t>
      </w:r>
    </w:p>
    <w:p w:rsidR="00BB3079" w:rsidRDefault="00BB3079" w:rsidP="00BB3079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участника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закупок)</w:t>
      </w:r>
    </w:p>
    <w:p w:rsidR="00BB3079" w:rsidRDefault="00BB3079" w:rsidP="00BB3079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54D1" w:rsidRPr="00D12E4E" w:rsidRDefault="000D1AD6" w:rsidP="00BB3079">
      <w:pPr>
        <w:pStyle w:val="10"/>
        <w:spacing w:after="0" w:line="240" w:lineRule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1D54D1" w:rsidRPr="00D12E4E" w:rsidRDefault="000D1AD6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</w:rPr>
      </w:pPr>
      <w:r w:rsidRPr="00D12E4E">
        <w:rPr>
          <w:rFonts w:ascii="Times New Roman" w:hAnsi="Times New Roman"/>
          <w:sz w:val="20"/>
          <w:szCs w:val="20"/>
        </w:rPr>
        <w:t>(</w:t>
      </w:r>
      <w:proofErr w:type="gramStart"/>
      <w:r w:rsidRPr="00D12E4E">
        <w:rPr>
          <w:rFonts w:ascii="Times New Roman" w:hAnsi="Times New Roman"/>
          <w:sz w:val="20"/>
          <w:szCs w:val="20"/>
        </w:rPr>
        <w:t>фамилия</w:t>
      </w:r>
      <w:proofErr w:type="gramEnd"/>
      <w:r w:rsidRPr="00D12E4E">
        <w:rPr>
          <w:rFonts w:ascii="Times New Roman" w:hAnsi="Times New Roman"/>
          <w:sz w:val="20"/>
          <w:szCs w:val="20"/>
        </w:rPr>
        <w:t>, имя, отчество)</w:t>
      </w:r>
    </w:p>
    <w:p w:rsidR="001D54D1" w:rsidRPr="00D12E4E" w:rsidRDefault="000D1AD6" w:rsidP="00CA6917">
      <w:pPr>
        <w:pStyle w:val="10"/>
        <w:spacing w:after="0" w:line="240" w:lineRule="auto"/>
        <w:rPr>
          <w:rFonts w:ascii="Times New Roman" w:hAnsi="Times New Roman"/>
        </w:rPr>
      </w:pPr>
      <w:proofErr w:type="gramStart"/>
      <w:r w:rsidRPr="00D12E4E">
        <w:rPr>
          <w:rFonts w:ascii="Times New Roman" w:hAnsi="Times New Roman"/>
          <w:sz w:val="24"/>
          <w:szCs w:val="24"/>
          <w:u w:val="single"/>
        </w:rPr>
        <w:t>должность</w:t>
      </w:r>
      <w:proofErr w:type="gramEnd"/>
      <w:r w:rsidR="00CA6917">
        <w:rPr>
          <w:rFonts w:ascii="Times New Roman" w:hAnsi="Times New Roman"/>
          <w:sz w:val="24"/>
          <w:szCs w:val="24"/>
          <w:u w:val="single"/>
        </w:rPr>
        <w:t>, место работы___________________________________________________________________________________________________</w:t>
      </w:r>
      <w:r w:rsidRPr="00D12E4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</w:t>
      </w:r>
      <w:r w:rsidR="00CA6917">
        <w:rPr>
          <w:rFonts w:ascii="Times New Roman" w:hAnsi="Times New Roman"/>
          <w:sz w:val="24"/>
          <w:szCs w:val="24"/>
        </w:rPr>
        <w:t>___________</w:t>
      </w:r>
    </w:p>
    <w:p w:rsidR="001D54D1" w:rsidRPr="00D12E4E" w:rsidRDefault="000D1AD6">
      <w:pPr>
        <w:pStyle w:val="10"/>
        <w:tabs>
          <w:tab w:val="left" w:pos="10410"/>
        </w:tabs>
        <w:spacing w:after="0" w:line="240" w:lineRule="auto"/>
        <w:ind w:left="1985"/>
        <w:jc w:val="center"/>
        <w:rPr>
          <w:rFonts w:ascii="Times New Roman" w:hAnsi="Times New Roman"/>
        </w:rPr>
      </w:pPr>
      <w:r w:rsidRPr="00D12E4E">
        <w:rPr>
          <w:rFonts w:ascii="Times New Roman" w:hAnsi="Times New Roman"/>
          <w:sz w:val="18"/>
          <w:szCs w:val="18"/>
        </w:rPr>
        <w:t>(</w:t>
      </w:r>
      <w:proofErr w:type="gramStart"/>
      <w:r w:rsidRPr="00D12E4E">
        <w:rPr>
          <w:rFonts w:ascii="Times New Roman" w:hAnsi="Times New Roman"/>
          <w:sz w:val="18"/>
          <w:szCs w:val="18"/>
        </w:rPr>
        <w:t>наименование</w:t>
      </w:r>
      <w:proofErr w:type="gramEnd"/>
      <w:r w:rsidRPr="00D12E4E">
        <w:rPr>
          <w:rFonts w:ascii="Times New Roman" w:hAnsi="Times New Roman"/>
          <w:sz w:val="18"/>
          <w:szCs w:val="18"/>
        </w:rPr>
        <w:t xml:space="preserve"> должности </w:t>
      </w:r>
      <w:r w:rsidR="00CA6917">
        <w:rPr>
          <w:rFonts w:ascii="Times New Roman" w:hAnsi="Times New Roman"/>
          <w:sz w:val="18"/>
          <w:szCs w:val="18"/>
        </w:rPr>
        <w:t>лица и места его работы</w:t>
      </w:r>
      <w:r w:rsidRPr="00D12E4E">
        <w:rPr>
          <w:rFonts w:ascii="Times New Roman" w:hAnsi="Times New Roman"/>
          <w:sz w:val="18"/>
          <w:szCs w:val="18"/>
        </w:rPr>
        <w:t>)</w:t>
      </w:r>
    </w:p>
    <w:p w:rsidR="001D54D1" w:rsidRPr="00D12E4E" w:rsidRDefault="00CA6917" w:rsidP="00CA6917">
      <w:pPr>
        <w:pStyle w:val="10"/>
        <w:tabs>
          <w:tab w:val="left" w:pos="9855"/>
        </w:tabs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16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1990"/>
        <w:gridCol w:w="2693"/>
        <w:gridCol w:w="2126"/>
        <w:gridCol w:w="3118"/>
      </w:tblGrid>
      <w:tr w:rsidR="001D54D1" w:rsidRPr="00D12E4E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r w:rsidRPr="00D12E4E">
              <w:rPr>
                <w:rFonts w:ascii="Times New Roman" w:hAnsi="Times New Roman"/>
                <w:sz w:val="24"/>
                <w:szCs w:val="24"/>
              </w:rPr>
              <w:t>жительства (адрес постоянной регистрации, регистрации по месту временного пребывания)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работы, </w:t>
            </w: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 по внешнему совместительству</w:t>
            </w:r>
          </w:p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D12E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D12E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указанием наименования, ИНН, юридического и фактического адреса организации)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Сведения о родителях, усыновителях, опекунах, попечителях (в том числе бывших)</w:t>
            </w:r>
          </w:p>
        </w:tc>
      </w:tr>
      <w:tr w:rsidR="001D54D1" w:rsidRPr="00D12E4E">
        <w:trPr>
          <w:cantSplit/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Сведения о супруге (в том числе бывшей супруге или бывшем супруге)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Сведения о детях, усыновленных, опекаемых, находящихся под попечительством (в том числе бывших)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Сведения о братьях, сестрах (включая </w:t>
            </w:r>
            <w:proofErr w:type="spellStart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 xml:space="preserve"> (имеющих общих отца или мать)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Сведения о дедушке, бабушке, внуках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 Сведения о родителях, усыновителях,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опекунах, попечителях (в том числе бывших)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 (супруги)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Сведения о детях,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усыновленных, опекаемых, находящихся под попечительством (в том числе бывших)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8. Сведения о братьях, сестрах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(включая </w:t>
            </w:r>
            <w:proofErr w:type="spellStart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 xml:space="preserve"> (имеющих общих отца или мать)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дедушке, бабушке, внуках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супругах (в том числе бывших) детей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11.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супругах (в том числе бывших) детей 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12. Иные аффилированные лица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54D1" w:rsidRPr="00D12E4E" w:rsidRDefault="001D54D1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4D1" w:rsidRPr="00D12E4E" w:rsidRDefault="000D1AD6">
      <w:pPr>
        <w:pStyle w:val="1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D12E4E">
        <w:rPr>
          <w:rFonts w:ascii="Times New Roman" w:eastAsia="Times New Roman" w:hAnsi="Times New Roman"/>
          <w:sz w:val="24"/>
          <w:szCs w:val="24"/>
          <w:lang w:eastAsia="ru-RU"/>
        </w:rPr>
        <w:t>Продолжение таблицы</w:t>
      </w:r>
    </w:p>
    <w:tbl>
      <w:tblPr>
        <w:tblW w:w="1516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2"/>
        <w:gridCol w:w="45"/>
        <w:gridCol w:w="17"/>
        <w:gridCol w:w="3899"/>
        <w:gridCol w:w="3645"/>
        <w:gridCol w:w="15"/>
        <w:gridCol w:w="15"/>
        <w:gridCol w:w="3560"/>
      </w:tblGrid>
      <w:tr w:rsidR="001D54D1" w:rsidRPr="00D12E4E">
        <w:trPr>
          <w:cantSplit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коммерческих организациях**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некоммерческих организациях***</w:t>
            </w:r>
          </w:p>
        </w:tc>
      </w:tr>
      <w:tr w:rsidR="001D54D1" w:rsidRPr="00D12E4E">
        <w:trPr>
          <w:cantSplit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</w:t>
            </w:r>
            <w:proofErr w:type="gramEnd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наименование, ИНН, юридический и фактический адрес организации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  <w:proofErr w:type="gramEnd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аффилированного лица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</w:t>
            </w:r>
            <w:proofErr w:type="gramEnd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наименование, ИНН, юридический и фактический адрес организации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  <w:proofErr w:type="gramEnd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аффилированного лица</w:t>
            </w: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Сведения о родителях, усыновителях, опекунах, попечителях (в том числе бывших)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Сведения о супруге (в том числе бывшей супруге или бывшем супруге)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Сведения о детях, усыновленных, опекаемых, находящихся под попечительством (в том числе бывших)</w:t>
            </w:r>
          </w:p>
        </w:tc>
      </w:tr>
      <w:tr w:rsidR="001D54D1" w:rsidRPr="00D12E4E">
        <w:trPr>
          <w:cantSplit/>
          <w:trHeight w:val="15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4. Сведения о братьях, сестрах (включая </w:t>
            </w:r>
            <w:proofErr w:type="spellStart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 xml:space="preserve"> (имеющих общих отца или мать)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Сведения о дедушке, бабушке, внуках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Сведения о родителях, усыновителях,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опекунах, попечителях (в том числе бывших)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 (супруги)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Сведения о детях,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усыновленных, опекаемых, находящихся под попечительством (в том числе бывших)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8. Сведения о братьях, сестрах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(включая </w:t>
            </w:r>
            <w:proofErr w:type="spellStart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 xml:space="preserve"> (имеющих общих отца или мать)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дедушке, бабушке, внуках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супругах (в том числе бывших) детей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11.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супругах (в том числе бывших) детей 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12. Иные аффилированные лица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54D1" w:rsidRPr="00D12E4E" w:rsidRDefault="001D54D1">
      <w:pPr>
        <w:pStyle w:val="1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4D1" w:rsidRPr="00D12E4E" w:rsidRDefault="001D54D1">
      <w:pPr>
        <w:pStyle w:val="1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4D1" w:rsidRPr="00D12E4E" w:rsidRDefault="001D54D1">
      <w:pPr>
        <w:pStyle w:val="1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4D1" w:rsidRPr="00D12E4E" w:rsidRDefault="000D1AD6">
      <w:pPr>
        <w:pStyle w:val="10"/>
        <w:pBdr>
          <w:top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/>
        </w:rPr>
      </w:pPr>
      <w:r w:rsidRPr="00D12E4E">
        <w:rPr>
          <w:rFonts w:ascii="Times New Roman" w:eastAsia="Times New Roman" w:hAnsi="Times New Roman"/>
          <w:sz w:val="18"/>
          <w:szCs w:val="18"/>
          <w:lang w:eastAsia="ru-RU"/>
        </w:rPr>
        <w:t>(Ф.И.О. и подпись лица, составившего профиль)</w:t>
      </w:r>
    </w:p>
    <w:p w:rsidR="001D54D1" w:rsidRPr="00D12E4E" w:rsidRDefault="001D54D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Style w:val="1"/>
          <w:rFonts w:ascii="Times New Roman" w:hAnsi="Times New Roman"/>
          <w:sz w:val="24"/>
          <w:szCs w:val="24"/>
        </w:rPr>
        <w:t xml:space="preserve">Согласно статье 10 Федерального закона от 25 декабря 2008 года № 273-ФЗ «О противодействии коррупции»,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</w:t>
      </w:r>
      <w:r w:rsidRPr="00D12E4E">
        <w:rPr>
          <w:rStyle w:val="1"/>
          <w:rFonts w:ascii="Times New Roman" w:hAnsi="Times New Roman"/>
          <w:sz w:val="24"/>
          <w:szCs w:val="24"/>
        </w:rPr>
        <w:lastRenderedPageBreak/>
        <w:t xml:space="preserve">статьи, и (или) состоящими с ним </w:t>
      </w:r>
      <w:r w:rsidRPr="00D12E4E">
        <w:rPr>
          <w:rStyle w:val="1"/>
          <w:rFonts w:ascii="Times New Roman" w:hAnsi="Times New Roman"/>
          <w:b/>
          <w:sz w:val="24"/>
          <w:szCs w:val="24"/>
        </w:rPr>
        <w:t>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</w:t>
      </w:r>
      <w:r w:rsidRPr="00D12E4E">
        <w:rPr>
          <w:rStyle w:val="1"/>
          <w:rFonts w:ascii="Times New Roman" w:hAnsi="Times New Roman"/>
          <w:sz w:val="24"/>
          <w:szCs w:val="24"/>
        </w:rPr>
        <w:t xml:space="preserve">, гражданами или организациями, с которыми лицо, указанное </w:t>
      </w:r>
      <w:r w:rsidRPr="00D12E4E">
        <w:rPr>
          <w:rStyle w:val="1"/>
          <w:rFonts w:ascii="Times New Roman" w:hAnsi="Times New Roman"/>
          <w:sz w:val="24"/>
          <w:szCs w:val="24"/>
        </w:rPr>
        <w:br/>
        <w:t>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D54D1" w:rsidRPr="00D12E4E" w:rsidRDefault="000D1AD6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D12E4E">
          <w:rPr>
            <w:rFonts w:ascii="Times New Roman" w:hAnsi="Times New Roman"/>
            <w:sz w:val="24"/>
            <w:szCs w:val="24"/>
          </w:rPr>
          <w:t>пункту 9 части 1 статьи 31</w:t>
        </w:r>
      </w:hyperlink>
      <w:r w:rsidRPr="00D12E4E">
        <w:rPr>
          <w:rFonts w:ascii="Times New Roman" w:hAnsi="Times New Roman"/>
          <w:sz w:val="24"/>
          <w:szCs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к аффилированным лицам относятся: </w:t>
      </w:r>
    </w:p>
    <w:p w:rsidR="001D54D1" w:rsidRPr="00D12E4E" w:rsidRDefault="000D1AD6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– лица, состоящие</w:t>
      </w:r>
      <w:r w:rsidRPr="00D12E4E">
        <w:rPr>
          <w:rFonts w:ascii="Times New Roman" w:hAnsi="Times New Roman"/>
          <w:i/>
          <w:sz w:val="24"/>
          <w:szCs w:val="24"/>
        </w:rPr>
        <w:t xml:space="preserve"> с </w:t>
      </w:r>
      <w:r w:rsidRPr="00D12E4E">
        <w:rPr>
          <w:rFonts w:ascii="Times New Roman" w:hAnsi="Times New Roman"/>
          <w:sz w:val="24"/>
          <w:szCs w:val="24"/>
        </w:rPr>
        <w:t>руководителем заказчика, членом комиссии по осуществлению закупок, руководителем контрактной службы заказчика, контрактным управляющим в браке и являющиеся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а также с физическими лицами, в том числе зарегистрированными в качестве индивидуального предпринимателя, – участниками закупки;</w:t>
      </w:r>
    </w:p>
    <w:p w:rsidR="001D54D1" w:rsidRPr="00D12E4E" w:rsidRDefault="000D1AD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E4E">
        <w:rPr>
          <w:rFonts w:ascii="Times New Roman" w:hAnsi="Times New Roman"/>
          <w:sz w:val="24"/>
          <w:szCs w:val="24"/>
        </w:rPr>
        <w:t xml:space="preserve">– лица, являющиеся близкими родственниками (родственниками по прямой восходящей и нисходящей линии (родителями и детьми, дедушкой, бабушкой и внуками), полнородными и </w:t>
      </w:r>
      <w:proofErr w:type="spellStart"/>
      <w:r w:rsidRPr="00D12E4E">
        <w:rPr>
          <w:rFonts w:ascii="Times New Roman" w:hAnsi="Times New Roman"/>
          <w:sz w:val="24"/>
          <w:szCs w:val="24"/>
        </w:rPr>
        <w:t>неполнородными</w:t>
      </w:r>
      <w:proofErr w:type="spellEnd"/>
      <w:r w:rsidRPr="00D12E4E">
        <w:rPr>
          <w:rFonts w:ascii="Times New Roman" w:hAnsi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руководителя заказчика, члена комиссии по осуществлению закупок, руководителя контрактной службы заказчика, контрактного управляющего.</w:t>
      </w:r>
    </w:p>
    <w:p w:rsidR="001D54D1" w:rsidRPr="00D12E4E" w:rsidRDefault="000D1AD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E4E">
        <w:rPr>
          <w:rFonts w:ascii="Times New Roman" w:hAnsi="Times New Roman"/>
          <w:sz w:val="24"/>
          <w:szCs w:val="24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К лицам, состоящим с работником в близком родстве, относятся: его мать и отец, родные братья и сестры, супруга (супруг), родные сыновья и дочери (указываются в разделе 1 формы 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В данной форме также указываются </w:t>
      </w:r>
      <w:r w:rsidRPr="00D12E4E">
        <w:rPr>
          <w:rFonts w:ascii="Times New Roman" w:hAnsi="Times New Roman"/>
          <w:sz w:val="24"/>
          <w:szCs w:val="24"/>
        </w:rPr>
        <w:t xml:space="preserve">лица, являющиеся близкими родственниками (родственниками по прямой восходящей </w:t>
      </w:r>
      <w:r w:rsidRPr="00D12E4E">
        <w:rPr>
          <w:rFonts w:ascii="Times New Roman" w:hAnsi="Times New Roman"/>
          <w:sz w:val="24"/>
          <w:szCs w:val="24"/>
        </w:rPr>
        <w:br/>
        <w:t xml:space="preserve">и нисходящей линии (родителями и детьми, дедушкой, бабушкой и внуками), полнородными и </w:t>
      </w:r>
      <w:proofErr w:type="spellStart"/>
      <w:r w:rsidRPr="00D12E4E">
        <w:rPr>
          <w:rFonts w:ascii="Times New Roman" w:hAnsi="Times New Roman"/>
          <w:sz w:val="24"/>
          <w:szCs w:val="24"/>
        </w:rPr>
        <w:t>неполнородными</w:t>
      </w:r>
      <w:proofErr w:type="spellEnd"/>
      <w:r w:rsidRPr="00D12E4E">
        <w:rPr>
          <w:rFonts w:ascii="Times New Roman" w:hAnsi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руководителя заказчика, члена комиссии по осуществлению закупок, руководителя контрактной службы заказчика, контрактного управляющего и их супругов.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К свойственникам работника относятся: родители его супруги (супруга), братья и сестры супруги (супруга) (указываются в разделе 2 формы 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), дети супруги (супруга), супруги детей лица, представляющего сведения, а также супруги детей его супруги (супруга) (указываются в форме 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Fonts w:ascii="Times New Roman" w:eastAsia="Times New Roman" w:hAnsi="Times New Roman"/>
          <w:sz w:val="24"/>
          <w:szCs w:val="24"/>
          <w:lang w:eastAsia="ru-RU"/>
        </w:rPr>
        <w:t xml:space="preserve">*Необходимо указать сведения о детях, которые имелись у супруга (супруги) лица, представившего сведения, до заключения брака. 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**Согласно статье 50 Гражданского кодекса Российской Федерации, коммерческими организациями (юридическими лицами) являются </w:t>
      </w:r>
      <w:r w:rsidRPr="00D12E4E">
        <w:rPr>
          <w:rStyle w:val="1"/>
          <w:rFonts w:ascii="Times New Roman" w:hAnsi="Times New Roman"/>
          <w:sz w:val="24"/>
          <w:szCs w:val="24"/>
        </w:rPr>
        <w:t>организации, преследующие извлечение прибыли в качестве основной цели своей деятельности. Юридические лица, являющиеся коммерческими организациями, могут создаваться в организационно-правовых формах хозяйственных товариществ и обществ, крестьянских (фермерских) хозяйств, хозяйственных партнерств, производственных кооперативов, государственных и муниципальных унитарных предприятий.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Style w:val="1"/>
          <w:rFonts w:ascii="Times New Roman" w:hAnsi="Times New Roman"/>
          <w:sz w:val="24"/>
          <w:szCs w:val="24"/>
          <w:u w:val="single"/>
        </w:rPr>
        <w:t>Участие в коммерческой организации</w:t>
      </w:r>
      <w:r w:rsidRPr="00D12E4E">
        <w:rPr>
          <w:rStyle w:val="1"/>
          <w:rFonts w:ascii="Times New Roman" w:hAnsi="Times New Roman"/>
          <w:sz w:val="24"/>
          <w:szCs w:val="24"/>
        </w:rPr>
        <w:t xml:space="preserve"> может осуществляться путем владения ценными бумагами (долями участия, паями в уставных (складочных) капиталах коммерческой организации, выполнения полномочий единоличного исполнительного органа (директора, </w:t>
      </w:r>
      <w:r w:rsidRPr="00D12E4E">
        <w:rPr>
          <w:rStyle w:val="1"/>
          <w:rFonts w:ascii="Times New Roman" w:hAnsi="Times New Roman"/>
          <w:sz w:val="24"/>
          <w:szCs w:val="24"/>
        </w:rPr>
        <w:lastRenderedPageBreak/>
        <w:t xml:space="preserve">генерального директора, председателя, президента и т.п.), участия в коллегиальном органе управления (совете директоров, правлении, дирекции, наблюдательном совете) и т.д. 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***Некоммерческой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Некоммерческие организации могут создаваться в организационно-правовых формах: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1) потребительских кооперативов,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2) 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3) общественных движений;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4) ассоциаций (союзов), к которым относятся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5)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6) казачьих обществ, внесенных в государственный реестр казачьих обществ в Российской Федерации;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7) общин коренных малочисленных народов Российской Федерации;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8) фондов, к которым относятся в том числе общественные и благотворительные фонды;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9) учреждений, к которым относятся государственные учреждения (в том числе государственные академии наук), муниципальные учреждения и частные (в том числе общественные) учреждения;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10) автономных некоммерческих организаций;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11) религиозных организаций;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12) публично-правовых компаний;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13) адвокатских палат;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14) адвокатских образований (являющихся юридическими лицами);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15) государственных корпораций;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16) нотариальных палат.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Style w:val="1"/>
          <w:rFonts w:ascii="Times New Roman" w:hAnsi="Times New Roman"/>
          <w:sz w:val="24"/>
          <w:szCs w:val="24"/>
          <w:u w:val="single"/>
        </w:rPr>
        <w:t>Участие в некоммерческой организации</w:t>
      </w:r>
      <w:r w:rsidRPr="00D12E4E">
        <w:rPr>
          <w:rStyle w:val="1"/>
          <w:rFonts w:ascii="Times New Roman" w:hAnsi="Times New Roman"/>
          <w:sz w:val="24"/>
          <w:szCs w:val="24"/>
        </w:rPr>
        <w:t xml:space="preserve"> может осуществляться путем выполнения функций учредителя некоммерческой организации, единоличного исполнительного органа (председатель, президент и т.п.), участия в высшем руководящем органе (коллегиальный высший орган управления для автономной некоммерческой организации, общее собрание членов для некоммерческого партнерства, ассоциации (союза) </w:t>
      </w:r>
      <w:r w:rsidRPr="00D12E4E">
        <w:rPr>
          <w:rStyle w:val="1"/>
          <w:rFonts w:ascii="Times New Roman" w:hAnsi="Times New Roman"/>
          <w:sz w:val="24"/>
          <w:szCs w:val="24"/>
        </w:rPr>
        <w:br/>
        <w:t>и т.д.), коллегиальных исполнительных органах (совет, правление, президиум и т.п.), иных коллегиальных органах управления (попечительский совет, наблюдательный совет, ревизионная комиссия и т.д.), членства в некоммерческом партнерстве и т.д.</w:t>
      </w:r>
    </w:p>
    <w:sectPr w:rsidR="001D54D1" w:rsidRPr="00D12E4E">
      <w:headerReference w:type="default" r:id="rId7"/>
      <w:pgSz w:w="16838" w:h="11906" w:orient="landscape"/>
      <w:pgMar w:top="709" w:right="1134" w:bottom="568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E2" w:rsidRDefault="00A375E2">
      <w:pPr>
        <w:spacing w:after="0" w:line="240" w:lineRule="auto"/>
      </w:pPr>
      <w:r>
        <w:separator/>
      </w:r>
    </w:p>
  </w:endnote>
  <w:endnote w:type="continuationSeparator" w:id="0">
    <w:p w:rsidR="00A375E2" w:rsidRDefault="00A3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E2" w:rsidRDefault="00A375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75E2" w:rsidRDefault="00A3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12" w:rsidRDefault="000D1AD6">
    <w:pPr>
      <w:pStyle w:val="af0"/>
      <w:jc w:val="center"/>
    </w:pPr>
    <w:r>
      <w:rPr>
        <w:rStyle w:val="1"/>
        <w:rFonts w:ascii="Liberation Serif" w:hAnsi="Liberation Serif" w:cs="Liberation Serif"/>
        <w:sz w:val="24"/>
        <w:szCs w:val="24"/>
      </w:rPr>
      <w:fldChar w:fldCharType="begin"/>
    </w:r>
    <w:r>
      <w:rPr>
        <w:rStyle w:val="1"/>
        <w:rFonts w:ascii="Liberation Serif" w:hAnsi="Liberation Serif" w:cs="Liberation Serif"/>
        <w:sz w:val="24"/>
        <w:szCs w:val="24"/>
      </w:rPr>
      <w:instrText xml:space="preserve"> PAGE </w:instrText>
    </w:r>
    <w:r>
      <w:rPr>
        <w:rStyle w:val="1"/>
        <w:rFonts w:ascii="Liberation Serif" w:hAnsi="Liberation Serif" w:cs="Liberation Serif"/>
        <w:sz w:val="24"/>
        <w:szCs w:val="24"/>
      </w:rPr>
      <w:fldChar w:fldCharType="separate"/>
    </w:r>
    <w:r w:rsidR="00BB3079">
      <w:rPr>
        <w:rStyle w:val="1"/>
        <w:rFonts w:ascii="Liberation Serif" w:hAnsi="Liberation Serif" w:cs="Liberation Serif"/>
        <w:noProof/>
        <w:sz w:val="24"/>
        <w:szCs w:val="24"/>
      </w:rPr>
      <w:t>5</w:t>
    </w:r>
    <w:r>
      <w:rPr>
        <w:rStyle w:val="1"/>
        <w:rFonts w:ascii="Liberation Serif" w:hAnsi="Liberation Serif" w:cs="Liberation Serif"/>
        <w:sz w:val="24"/>
        <w:szCs w:val="24"/>
      </w:rPr>
      <w:fldChar w:fldCharType="end"/>
    </w:r>
  </w:p>
  <w:p w:rsidR="00667912" w:rsidRDefault="00BB3079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D1"/>
    <w:rsid w:val="000D1AD6"/>
    <w:rsid w:val="001D54D1"/>
    <w:rsid w:val="002C3D74"/>
    <w:rsid w:val="00A375E2"/>
    <w:rsid w:val="00BB3079"/>
    <w:rsid w:val="00CA6917"/>
    <w:rsid w:val="00D12E4E"/>
    <w:rsid w:val="00DC588B"/>
    <w:rsid w:val="00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77A5B-C97B-4A81-A398-7457B45C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Текст концевой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rPr>
      <w:position w:val="0"/>
      <w:sz w:val="14"/>
      <w:vertAlign w:val="baseline"/>
    </w:rPr>
  </w:style>
  <w:style w:type="character" w:customStyle="1" w:styleId="a6">
    <w:name w:val="Текст сноски Знак"/>
    <w:rPr>
      <w:sz w:val="20"/>
      <w:szCs w:val="20"/>
    </w:rPr>
  </w:style>
  <w:style w:type="character" w:styleId="a7">
    <w:name w:val="footnote reference"/>
    <w:rPr>
      <w:position w:val="0"/>
      <w:sz w:val="14"/>
      <w:vertAlign w:val="baseline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1"/>
  </w:style>
  <w:style w:type="character" w:customStyle="1" w:styleId="aa">
    <w:name w:val="Привязка сноски"/>
    <w:rPr>
      <w:position w:val="0"/>
      <w:vertAlign w:val="superscript"/>
    </w:rPr>
  </w:style>
  <w:style w:type="character" w:customStyle="1" w:styleId="ab">
    <w:name w:val="Символ сноски"/>
  </w:style>
  <w:style w:type="character" w:customStyle="1" w:styleId="ac">
    <w:name w:val="Привязка концевой сноски"/>
    <w:rPr>
      <w:position w:val="0"/>
      <w:vertAlign w:val="superscript"/>
    </w:rPr>
  </w:style>
  <w:style w:type="character" w:customStyle="1" w:styleId="ad">
    <w:name w:val="Символ концевой сноски"/>
  </w:style>
  <w:style w:type="character" w:styleId="ae">
    <w:name w:val="Hyperlink"/>
    <w:rPr>
      <w:color w:val="000080"/>
      <w:u w:val="single"/>
    </w:rPr>
  </w:style>
  <w:style w:type="paragraph" w:customStyle="1" w:styleId="10">
    <w:name w:val="Обычный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Текст концевой сноски1"/>
    <w:basedOn w:val="10"/>
    <w:pPr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List Paragraph"/>
    <w:basedOn w:val="10"/>
    <w:pPr>
      <w:ind w:left="720"/>
    </w:pPr>
  </w:style>
  <w:style w:type="paragraph" w:customStyle="1" w:styleId="12">
    <w:name w:val="Текст сноски1"/>
    <w:basedOn w:val="10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pPr>
      <w:suppressLineNumbers/>
    </w:pPr>
  </w:style>
  <w:style w:type="character" w:styleId="af5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DB6781A0BB062FE4BF4680F3CE772BB2AFB189C621B89285CB2A91DE38237F2C7A4542F054D09C842EE07D23C291C06A843704CE4EC12C1Y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 Александр Петрович</dc:creator>
  <cp:lastModifiedBy>Великанов Александр Петрович</cp:lastModifiedBy>
  <cp:revision>5</cp:revision>
  <cp:lastPrinted>1995-11-21T12:41:00Z</cp:lastPrinted>
  <dcterms:created xsi:type="dcterms:W3CDTF">2022-08-09T07:27:00Z</dcterms:created>
  <dcterms:modified xsi:type="dcterms:W3CDTF">2022-09-02T13:49:00Z</dcterms:modified>
</cp:coreProperties>
</file>