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E2" w:rsidRPr="002117BC" w:rsidRDefault="002375E2" w:rsidP="002117BC">
      <w:pPr>
        <w:spacing w:after="0" w:line="240" w:lineRule="auto"/>
        <w:ind w:left="346"/>
        <w:jc w:val="center"/>
        <w:textAlignment w:val="baseline"/>
        <w:outlineLvl w:val="0"/>
        <w:rPr>
          <w:rFonts w:ascii="inherit" w:eastAsia="Times New Roman" w:hAnsi="inherit" w:cs="Arial"/>
          <w:b/>
          <w:color w:val="000000"/>
          <w:kern w:val="36"/>
          <w:sz w:val="32"/>
          <w:szCs w:val="32"/>
          <w:lang w:eastAsia="ru-RU"/>
        </w:rPr>
      </w:pPr>
      <w:proofErr w:type="spellStart"/>
      <w:r w:rsidRPr="002117BC">
        <w:rPr>
          <w:rFonts w:ascii="inherit" w:eastAsia="Times New Roman" w:hAnsi="inherit" w:cs="Arial"/>
          <w:b/>
          <w:color w:val="000000"/>
          <w:kern w:val="36"/>
          <w:sz w:val="32"/>
          <w:szCs w:val="32"/>
          <w:lang w:eastAsia="ru-RU"/>
        </w:rPr>
        <w:t>Системно-деятельностный</w:t>
      </w:r>
      <w:proofErr w:type="spellEnd"/>
      <w:r w:rsidRPr="002117BC">
        <w:rPr>
          <w:rFonts w:ascii="inherit" w:eastAsia="Times New Roman" w:hAnsi="inherit" w:cs="Arial"/>
          <w:b/>
          <w:color w:val="000000"/>
          <w:kern w:val="36"/>
          <w:sz w:val="32"/>
          <w:szCs w:val="32"/>
          <w:lang w:eastAsia="ru-RU"/>
        </w:rPr>
        <w:t xml:space="preserve"> подход как основа организации воспитательно-образовательного процесса</w:t>
      </w:r>
    </w:p>
    <w:p w:rsidR="002375E2" w:rsidRPr="002375E2" w:rsidRDefault="002375E2" w:rsidP="002375E2">
      <w:pPr>
        <w:spacing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375E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Системно-деятельностный</w:t>
      </w:r>
      <w:proofErr w:type="spellEnd"/>
      <w:r w:rsidRPr="002375E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подход к воспитательно-образовательному процессу позволяет создать условия, в которых дети выступают активными участниками образовательной деятельности, учатся самостоятельно добывать знания и применять их на практике. Именно знания и умения, которые ребенок получает не в готовом виде, а в ходе активного взаимодействия с окружающим миром, становятся для него бесценным опытом, определяющем его успешность на последующих этапах обучения.</w:t>
      </w:r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375E2" w:rsidRPr="002375E2" w:rsidRDefault="002375E2" w:rsidP="002375E2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Системно-деятельностный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подход, заложенный в основу ФГОС ДО, базируется на обеспечении соответствия образовательной деятельности возрасту воспитанников, их индивидуальным особенностям, предусматривает разнообразие индивидуальных образовательных траекторий и индивидуальное развитие каждого ребенка (включая одаренных детей и детей с ограниченными возможностями здоровья), обеспечивает рост творческого потенциала, познавательных мотивов, обогащение форм образовательного сотрудничества и расширение зоны ближайшего развития.</w:t>
      </w:r>
      <w:proofErr w:type="gramEnd"/>
    </w:p>
    <w:p w:rsidR="002375E2" w:rsidRPr="002375E2" w:rsidRDefault="002375E2" w:rsidP="002375E2">
      <w:pPr>
        <w:spacing w:line="420" w:lineRule="atLeast"/>
        <w:textAlignment w:val="baseline"/>
        <w:rPr>
          <w:rFonts w:ascii="inherit" w:eastAsia="Times New Roman" w:hAnsi="inherit" w:cs="Arial"/>
          <w:caps/>
          <w:color w:val="000000"/>
          <w:spacing w:val="12"/>
          <w:sz w:val="23"/>
          <w:szCs w:val="23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aps/>
          <w:color w:val="000000"/>
          <w:spacing w:val="12"/>
          <w:sz w:val="23"/>
          <w:szCs w:val="23"/>
          <w:bdr w:val="none" w:sz="0" w:space="0" w:color="auto" w:frame="1"/>
          <w:lang w:eastAsia="ru-RU"/>
        </w:rPr>
        <w:t>ЕДИНСТВЕННЫЙ ПУТЬ, ВЕДУЩИЙ К ЗНАНИЮ, — ЭТО ДЕЯТЕЛЬНОСТЬ.</w:t>
      </w:r>
      <w:r w:rsidRPr="002375E2">
        <w:rPr>
          <w:rFonts w:ascii="inherit" w:eastAsia="Times New Roman" w:hAnsi="inherit" w:cs="Arial"/>
          <w:caps/>
          <w:color w:val="000000"/>
          <w:spacing w:val="12"/>
          <w:sz w:val="23"/>
          <w:szCs w:val="23"/>
          <w:bdr w:val="none" w:sz="0" w:space="0" w:color="auto" w:frame="1"/>
          <w:lang w:eastAsia="ru-RU"/>
        </w:rPr>
        <w:br/>
      </w:r>
      <w:r w:rsidRPr="002375E2">
        <w:rPr>
          <w:rFonts w:ascii="inherit" w:eastAsia="Times New Roman" w:hAnsi="inherit" w:cs="Arial"/>
          <w:i/>
          <w:iCs/>
          <w:caps/>
          <w:color w:val="000000"/>
          <w:spacing w:val="12"/>
          <w:sz w:val="23"/>
          <w:szCs w:val="23"/>
          <w:bdr w:val="none" w:sz="0" w:space="0" w:color="auto" w:frame="1"/>
          <w:lang w:eastAsia="ru-RU"/>
        </w:rPr>
        <w:t>Б. ШОУ</w:t>
      </w:r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Цель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системно-деятельностного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 подхода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к организации воспитательно-образовательного процесса — воспитание личности ребенка как субъекта жизнедеятельности, т. е. активно участвующего в сознательной деятельности. Он предусматривает развитие умения:</w:t>
      </w:r>
    </w:p>
    <w:p w:rsidR="002375E2" w:rsidRPr="002375E2" w:rsidRDefault="002375E2" w:rsidP="002375E2">
      <w:pPr>
        <w:numPr>
          <w:ilvl w:val="0"/>
          <w:numId w:val="1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ставить цель (например, узнать, почему на лесной поляне исчезли цветы);</w:t>
      </w:r>
    </w:p>
    <w:p w:rsidR="002375E2" w:rsidRPr="002375E2" w:rsidRDefault="002375E2" w:rsidP="002375E2">
      <w:pPr>
        <w:numPr>
          <w:ilvl w:val="0"/>
          <w:numId w:val="1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решать задачи (например, как сберечь лесные цветы, чтобы они не исчезали: сделать запрещающие знаки, не рвать самому цветы в лесу, вырастить цветы в горшке и высадить их на лесной поляне);</w:t>
      </w:r>
    </w:p>
    <w:p w:rsidR="002375E2" w:rsidRPr="002375E2" w:rsidRDefault="002375E2" w:rsidP="002375E2">
      <w:pPr>
        <w:numPr>
          <w:ilvl w:val="0"/>
          <w:numId w:val="1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отвечать за результат (все эти действия помогут сохранить цветы, если о них рассказать друзьям, родителям и т. д.).</w:t>
      </w:r>
    </w:p>
    <w:p w:rsidR="002375E2" w:rsidRPr="002375E2" w:rsidRDefault="002375E2" w:rsidP="002375E2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При реализации данного подхода необходимо учитывать ряд принципов.</w:t>
      </w:r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375E2" w:rsidRPr="002117BC" w:rsidRDefault="002375E2" w:rsidP="002375E2">
      <w:pPr>
        <w:spacing w:line="420" w:lineRule="atLeast"/>
        <w:textAlignment w:val="baseline"/>
        <w:rPr>
          <w:rFonts w:ascii="inherit" w:eastAsia="Times New Roman" w:hAnsi="inherit" w:cs="Arial"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lastRenderedPageBreak/>
        <w:t>СИСТЕМНО-ДЕЯТЕЛЬНОСТНЫЙ ПОДХОД К РАЗВИТИЮ РЕБЕНКА И СОЗДАНИЮ ОБРАЗОВАТЕЛЬНОЙ СРЕДЫ ПРЕДПОЛАГАЕТ ГАРМОНИЧНОЕ РАЗВИТИЕ ВСЕХ СТОРОН ЛИЧНОСТИ РЕБЕНКА В РАЗНЫХ ВИДАХ ДЕТСКОЙ ДЕЯТЕЛЬНОСТИ.</w:t>
      </w:r>
      <w:r w:rsidRPr="002117BC">
        <w:rPr>
          <w:rFonts w:ascii="inherit" w:eastAsia="Times New Roman" w:hAnsi="inherit" w:cs="Arial"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br/>
      </w:r>
      <w:r w:rsidRPr="002117BC">
        <w:rPr>
          <w:rFonts w:ascii="inherit" w:eastAsia="Times New Roman" w:hAnsi="inherit" w:cs="Arial"/>
          <w:i/>
          <w:i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t>(П.Я. ГАЛЬПЕРИН, А.В. ЗАПОРОЖЕЦ, А.Н. ЛЕОНТЬЕВ, С.Л. РУБИНШТЕЙН)</w:t>
      </w:r>
    </w:p>
    <w:p w:rsidR="002375E2" w:rsidRPr="002375E2" w:rsidRDefault="002375E2" w:rsidP="002375E2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Принципы реализации </w:t>
      </w:r>
      <w:proofErr w:type="spellStart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системно-деятельностного</w:t>
      </w:r>
      <w:proofErr w:type="spellEnd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подхода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Принцип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субъектности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 воспитания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заключается в том, что каждый ребенок — участник образовательных отношений — способен планировать действия, выстраивать алгоритм деятельности, предполагать, оценивать свои действия и поступки.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Принцип учета ведущих видов деятельности и законов их смены в формировании личности ребенка. 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Если в раннем детстве — это манипуляции с предметами (катится — не катится, звенит — не звенит и т. д.), то в дошкольном возрасте — игра. В процессе игры дошкольники становятся спасателями, строителями, путешественниками и решают возникающие проблемы (например, из чего построить прочный дом для поросят, если в лесу нет кирпичей; как переправиться на другой берег, если нет лодки и т. п.).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Принцип преодоления зоны ближайшего развития и организации в ней совместной деятельности детей и взрослых.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Ребенок узнает новое, еще неизведанное вместе с педагогом (например, выясняет в ходе эксперимента, почему радуга имеет семь цветов, почему мыльные пузыри только круглой формы и т. п.).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Принцип обязательной результативности каждого вида деятельности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предполагает, что ребенок должен видеть результаты своей деятельности, уметь применять полученные знания в повседневной жизни (например: бумажный домик не выдержал испытаний водой, ветром, значит, он непрочный; лесные цветы исчезают и занесены в Красную книгу, значит, я не буду их 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рвать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и скажу друзьям, чтобы не рвали).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Принцип высокой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мотивированности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 любых видов деятельности.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Согласно данному принципу у ребенка должен быть мотив к выполнению того или иного действия, он должен знать, для чего он это делает. Например, он отправляется в путешествие, украшает салфетку, лепит утят, строит забор не потому, что так сказал воспитатель, а потому, что надо выручать Фею сказок, вернуть утят маме-утке, построить заборчик, чтобы волк не смог пробраться к зайчатам.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Принцип обязательной рефлективности любой деятельности. 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При подведении итогов рефлексии вопросы педагога не должны быть направлены только на пересказ детьми 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основных этапов образовательного мероприятия («Где мы были?», «Чем мы занимались?», «Кто приходил к нам в гости?» и т. д.). Они должны быть проблемного характера, типа: «Зачем мы это делали?», «Важно ли то, что вы сегодня узнали?», «Для чего это пригодится вам в жизни?», «Какое задание было для вас самым трудным? Почему?», «Что нам надо будет сделать в следующий раз?», «Что вы расскажете родителем о нашей сегодняшней игре?» и т. д. Так ребенок учится анализировать - что у него получилось, а что можно было сделать по-другому.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Принцип нравственного обогащения используемых в качестве средства видов деятельности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— это воспитательное значение деятельности (оказывая кому-то помощь, мы воспитываем доброту, отзывчивость, толерантность) и социально-коммуникативное развитие (умение договариваться, работая в парах и 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микрогруппах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, не мешать друг другу, не перебивать, слушать высказывания товарищей и т. д.).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Принцип сотрудничества при организации и управлении различными видами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деятельности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.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едагог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должен умело, ненавязчиво организовывать и руководить деятельностью детей («Давайте вместе придумаем транспорт, на котором можно отправиться к Снежной Королеве»), находиться рядом, а не «над детьми».</w:t>
      </w:r>
    </w:p>
    <w:p w:rsidR="002375E2" w:rsidRPr="002375E2" w:rsidRDefault="002375E2" w:rsidP="002375E2">
      <w:pPr>
        <w:numPr>
          <w:ilvl w:val="0"/>
          <w:numId w:val="2"/>
        </w:numPr>
        <w:spacing w:after="0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Принцип активности ребенка в образовательном процессе 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заключается в целенаправленном активном восприятии им изучаемых явлений, их осмыслении, переработке и применении. Для того чтобы активизировать детей, педагог задает им вопросы («А как ты думаешь, Саша, на чем нам лучше отправиться к Снежной Королеве?», «Маша, что ты можешь предложить, чтобы волк не забрался в дом к зайчатам?» и т. д.), отмечает конкретные заслуги каждого ребенка («Марина замечательно выполнила трудное задание»).</w:t>
      </w:r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375E2" w:rsidRPr="002117BC" w:rsidRDefault="002375E2" w:rsidP="002117BC">
      <w:pPr>
        <w:spacing w:after="0" w:line="360" w:lineRule="atLeast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b/>
          <w:b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t>СТРУКТУРА</w:t>
      </w:r>
      <w:r w:rsidR="002117BC">
        <w:rPr>
          <w:rFonts w:ascii="inherit" w:eastAsia="Times New Roman" w:hAnsi="inherit" w:cs="Arial"/>
          <w:b/>
          <w:b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t xml:space="preserve"> </w:t>
      </w:r>
      <w:r w:rsidRPr="002117BC">
        <w:rPr>
          <w:rFonts w:ascii="inherit" w:eastAsia="Times New Roman" w:hAnsi="inherit" w:cs="Arial"/>
          <w:b/>
          <w:b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t>ОБРАЗОВАТЕЛЬНОЙ ДЕЯТЕЛЬНОСТИ</w:t>
      </w:r>
      <w:r w:rsidRPr="002117BC">
        <w:rPr>
          <w:rFonts w:ascii="inherit" w:eastAsia="Times New Roman" w:hAnsi="inherit" w:cs="Arial"/>
          <w:b/>
          <w:b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br/>
        <w:t>НА ОСНОВЕ СИСТЕМНО-ДЕЯТЕЛЬНОСТНОГО</w:t>
      </w:r>
      <w:r w:rsidRPr="002117BC">
        <w:rPr>
          <w:rFonts w:ascii="inherit" w:eastAsia="Times New Roman" w:hAnsi="inherit" w:cs="Arial"/>
          <w:b/>
          <w:bCs/>
          <w:caps/>
          <w:color w:val="000000" w:themeColor="text1"/>
          <w:spacing w:val="12"/>
          <w:sz w:val="23"/>
          <w:szCs w:val="23"/>
          <w:bdr w:val="none" w:sz="0" w:space="0" w:color="auto" w:frame="1"/>
          <w:lang w:eastAsia="ru-RU"/>
        </w:rPr>
        <w:br/>
        <w:t>ПОДХОДА:</w:t>
      </w:r>
    </w:p>
    <w:p w:rsidR="002375E2" w:rsidRPr="002117BC" w:rsidRDefault="002375E2" w:rsidP="002117BC">
      <w:pPr>
        <w:spacing w:after="0" w:line="360" w:lineRule="atLeast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>1. Введение в образовательную ситуацию (организация детей);</w:t>
      </w:r>
    </w:p>
    <w:p w:rsidR="002375E2" w:rsidRPr="002117BC" w:rsidRDefault="002375E2" w:rsidP="002117BC">
      <w:pPr>
        <w:spacing w:after="0" w:line="360" w:lineRule="atLeast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>2. Создание проблемной ситуации, постановка цели, мотивирование к деятельности;</w:t>
      </w:r>
    </w:p>
    <w:p w:rsidR="002375E2" w:rsidRPr="002117BC" w:rsidRDefault="002375E2" w:rsidP="002117BC">
      <w:pPr>
        <w:spacing w:after="0" w:line="360" w:lineRule="atLeast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3. Проектирование </w:t>
      </w:r>
      <w:proofErr w:type="gramStart"/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>решения проблемной ситуации</w:t>
      </w:r>
      <w:proofErr w:type="gramEnd"/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>;</w:t>
      </w:r>
    </w:p>
    <w:p w:rsidR="002375E2" w:rsidRPr="002117BC" w:rsidRDefault="002375E2" w:rsidP="002117BC">
      <w:pPr>
        <w:spacing w:after="0" w:line="360" w:lineRule="atLeast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>4. Выполнение действий;</w:t>
      </w:r>
    </w:p>
    <w:p w:rsidR="002375E2" w:rsidRPr="002117BC" w:rsidRDefault="002375E2" w:rsidP="002117BC">
      <w:pPr>
        <w:spacing w:after="0" w:line="360" w:lineRule="atLeast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2117BC">
        <w:rPr>
          <w:rFonts w:ascii="inherit" w:eastAsia="Times New Roman" w:hAnsi="inherit" w:cs="Arial"/>
          <w:color w:val="000000" w:themeColor="text1"/>
          <w:sz w:val="21"/>
          <w:szCs w:val="21"/>
          <w:bdr w:val="none" w:sz="0" w:space="0" w:color="auto" w:frame="1"/>
          <w:lang w:eastAsia="ru-RU"/>
        </w:rPr>
        <w:t>5. Подведение итогов, анализ деятельности.</w:t>
      </w:r>
    </w:p>
    <w:p w:rsidR="002375E2" w:rsidRPr="002375E2" w:rsidRDefault="002375E2" w:rsidP="002375E2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Структура образовательной деятельности</w:t>
      </w: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br/>
        <w:t xml:space="preserve">на основе </w:t>
      </w:r>
      <w:proofErr w:type="spellStart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системно-деятельностного</w:t>
      </w:r>
      <w:proofErr w:type="spellEnd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подхода</w:t>
      </w:r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lastRenderedPageBreak/>
        <w:t xml:space="preserve">Образовательная деятельность на основе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системно-деятельностного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 подхода имеет определенную структуру. 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Рассмотрим подробнее каждый из этапов.</w:t>
      </w:r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Введение в образовательную ситуацию (организация детей)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предполагает создание психологической направленности на игровую деятельность. Педагог использует те приемы, которые соответствуют ситуации и особенностям данной возрастной группы. Например, к детям кто-то приходит в гости, включается аудиозапись птичьих голосов, звуков леса, в группу вносится что-то новое (Красная книга, энциклопедия, игра, игрушка).</w:t>
      </w:r>
    </w:p>
    <w:p w:rsidR="002375E2" w:rsidRPr="002375E2" w:rsidRDefault="006F3BC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Важным этапом образовательной деятельности на основе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системно-деятельностного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подхода является </w:t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создание проблемной ситуации, постановка цели, мотивирование к деятельности. </w:t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Чтобы тема образовательной деятельности не была навязана воспитателем, он дает детям возможность действовать в хорошо знакомой ситуации, а затем создает проблемную ситуацию (затруднение), которая активизирует воспитанников и вызывает у них интерес к теме. Например: «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Лунтик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любит гулять в лесу. Ребята, а вы любите гулять в весеннем лесу? А что вам там нравится? Какие цветы растут в лесу? Назовите их. А вы рвете цветы, дарите их маме? А вот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Лунтик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мне сказал, что он хотел нарвать цветов и подарить бабе Капе на праздник, но на полянке растет только трава. Куда же исчезли все цветы? Мы можем помочь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Лунтику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? Хотите узнать, куда исчезли цветы?».</w:t>
      </w:r>
    </w:p>
    <w:p w:rsidR="002375E2" w:rsidRPr="002375E2" w:rsidRDefault="006F3BC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Следующий этап — </w:t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 xml:space="preserve">проектирование </w:t>
      </w:r>
      <w:proofErr w:type="gram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решения проблемной ситуации</w:t>
      </w:r>
      <w:proofErr w:type="gram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. </w:t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Педагог с помощью подводящего диалога помогает воспитанникам самостоятельно выйти из проблемной ситуации, найти пути ее решения. Например: «Где мы можем узнать, куда исчезли цветы? Вы можете спросить у взрослых. Спросите у меня. Хотите, я познакомлю вас с Красной книгой, куда занесены эти цветы?». На этом этапе важно не оценивать ответы детей, а предлагать им делать что-то на выбор, опираться на их личный опыт.</w:t>
      </w:r>
    </w:p>
    <w:p w:rsidR="002375E2" w:rsidRPr="002375E2" w:rsidRDefault="006F3BC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На этапе </w:t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выполнения действий</w:t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составляется новый алгоритм деятельности на основе старого и происходит возвращение в проблемную ситуацию.</w:t>
      </w:r>
    </w:p>
    <w:p w:rsidR="002375E2" w:rsidRPr="002375E2" w:rsidRDefault="002375E2" w:rsidP="002375E2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Для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решения проблемной ситуации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используются дидактический материал, разные формы организации детей. Например, педагог организует обсуждение детьми проблемы в 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микрогруппах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: «Что люди могут сделать, чтобы не исчезали цветы, животные, птицы? Что конкретно мы можем для этого сделать?». Воспитанники выбирают из 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предложенных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воспитателем знаки, которые подходят для решения проблемы 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в их 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микрогруппе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, рассказывают, что они обозначают: «Не рвите цветы», «Не топчите цветы», «Не уносите детенышей животных домой», «Не разоряйте птичьи гнезда».</w:t>
      </w:r>
    </w:p>
    <w:p w:rsidR="002375E2" w:rsidRPr="002375E2" w:rsidRDefault="002375E2" w:rsidP="002375E2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Также данный этап предусматривает:</w:t>
      </w:r>
    </w:p>
    <w:p w:rsidR="002375E2" w:rsidRPr="002375E2" w:rsidRDefault="002375E2" w:rsidP="002375E2">
      <w:pPr>
        <w:numPr>
          <w:ilvl w:val="0"/>
          <w:numId w:val="3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нахождение места «нового» знания в системе представлений ребенка (например: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«Мы знаем, что цветы исчезли, потому что люди их рвут, топчут. А этого делать нельзя»);</w:t>
      </w:r>
    </w:p>
    <w:p w:rsidR="002375E2" w:rsidRPr="002375E2" w:rsidRDefault="002375E2" w:rsidP="002375E2">
      <w:pPr>
        <w:numPr>
          <w:ilvl w:val="0"/>
          <w:numId w:val="3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возможность применения «нового» знания в повседневной жизни (например: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«Чтобы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Лунтик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порадовал бабу Капу, мы нарисуем целую поляну цветов. А знаки мы расставим на нашей экологической тропинке.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Пусть все узнают, как надо относиться к природе»);</w:t>
      </w:r>
      <w:proofErr w:type="gramEnd"/>
    </w:p>
    <w:p w:rsidR="002375E2" w:rsidRPr="002375E2" w:rsidRDefault="002375E2" w:rsidP="002375E2">
      <w:pPr>
        <w:numPr>
          <w:ilvl w:val="0"/>
          <w:numId w:val="3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самопроверку и коррекцию деятельности (например: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«Ребята, как вы думаете, мы справились с проблемой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Лунтика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?»).</w:t>
      </w:r>
      <w:proofErr w:type="gramEnd"/>
    </w:p>
    <w:p w:rsidR="002375E2" w:rsidRP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  <w:lang w:eastAsia="ru-RU"/>
        </w:rPr>
        <w:t>Этап подведения итогов и анализа деятельности</w:t>
      </w: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 включает:</w:t>
      </w:r>
    </w:p>
    <w:p w:rsidR="002375E2" w:rsidRPr="002375E2" w:rsidRDefault="002375E2" w:rsidP="002375E2">
      <w:pPr>
        <w:numPr>
          <w:ilvl w:val="0"/>
          <w:numId w:val="4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фиксацию движения по содержанию («Что мы сделали?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Как мы это сделали?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Зачем?»);</w:t>
      </w:r>
      <w:proofErr w:type="gramEnd"/>
    </w:p>
    <w:p w:rsidR="002375E2" w:rsidRPr="002375E2" w:rsidRDefault="002375E2" w:rsidP="002375E2">
      <w:pPr>
        <w:numPr>
          <w:ilvl w:val="0"/>
          <w:numId w:val="4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выяснение практического применения нового содержательного шага («Важно ли то, что вы сегодня узнали?», «Для чего это пригодится вам в жизни?»);</w:t>
      </w:r>
    </w:p>
    <w:p w:rsidR="002375E2" w:rsidRPr="002375E2" w:rsidRDefault="002375E2" w:rsidP="002375E2">
      <w:pPr>
        <w:numPr>
          <w:ilvl w:val="0"/>
          <w:numId w:val="4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эмоциональную оценку деятельности («У вас было желание помогать </w:t>
      </w:r>
      <w:proofErr w:type="spell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Лунтику</w:t>
      </w:r>
      <w:proofErr w:type="spell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?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Что вы почувствовали, когда узнали, что многие растения занесены в Красную книгу?»);</w:t>
      </w:r>
      <w:proofErr w:type="gramEnd"/>
    </w:p>
    <w:p w:rsidR="002375E2" w:rsidRPr="002375E2" w:rsidRDefault="002375E2" w:rsidP="002375E2">
      <w:pPr>
        <w:numPr>
          <w:ilvl w:val="0"/>
          <w:numId w:val="4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рефлексия групповой деятельности («Что вам удалось сделать вместе, в команде?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У вас все получилось?»);</w:t>
      </w:r>
      <w:proofErr w:type="gramEnd"/>
    </w:p>
    <w:p w:rsidR="002375E2" w:rsidRPr="002375E2" w:rsidRDefault="002375E2" w:rsidP="002375E2">
      <w:pPr>
        <w:numPr>
          <w:ilvl w:val="0"/>
          <w:numId w:val="4"/>
        </w:numPr>
        <w:spacing w:after="45" w:line="420" w:lineRule="atLeast"/>
        <w:ind w:left="300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рефлексия собственной деятельности ребенка («А у кого что-то не получилось?</w:t>
      </w:r>
      <w:proofErr w:type="gramEnd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Что именно? </w:t>
      </w:r>
      <w:proofErr w:type="gramStart"/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Как вы думаете, почему?»).</w:t>
      </w:r>
      <w:proofErr w:type="gramEnd"/>
    </w:p>
    <w:p w:rsidR="002375E2" w:rsidRDefault="002375E2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E1A77" w:rsidRDefault="00CE1A77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E1A77" w:rsidRDefault="00CE1A77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E1A77" w:rsidRDefault="00CE1A77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E1A77" w:rsidRDefault="00CE1A77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E1A77" w:rsidRDefault="00CE1A77" w:rsidP="002375E2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375E2" w:rsidRPr="002375E2" w:rsidRDefault="002375E2" w:rsidP="002375E2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Развивающая предметно-пространственная образовательная среда</w:t>
      </w: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br/>
        <w:t xml:space="preserve">для реализации </w:t>
      </w:r>
      <w:proofErr w:type="spellStart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системно-деятельностного</w:t>
      </w:r>
      <w:proofErr w:type="spellEnd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подхода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Немаловажное значение для реализации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системно-деятельностного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подхода имеет развивающая предметно-пространственная образовательная среда, в которой ребенок чувствует себя комфортно и без труда включается в любую деятельность (игру, проектирование или художественное творчество).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Для этого в группах МБДОУ «Детский сад комбинированного вида № 1» оборудованы зоны экспериментальной деятельности, где дети могут просеять крупу через сито и определить, почему одна крупа просеялась, а другая нет. </w:t>
      </w:r>
      <w:proofErr w:type="gram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А также построить замки из влажного песка и сравнить, как ведут себя на воде резиновый и металлический шарики, выяснить, что тяжелее: деревянный брусок или камень такого же размера и т. д. Специально для проведения детьми опытов педагоги разработали схемы-алгоритмы («Как сделать, чтобы грязная вода в стакане стала чистой?», «Что быстрее осядет в воде: песок, глина или земля?», «Как самому сделать</w:t>
      </w:r>
      <w:proofErr w:type="gram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раствор для мыльных пузырей?» и т. п.).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 зоне художественного творчества имеются модельные схемы для развития мышления, с помощью которых воспитанники решают разные задачи, например: «Как получить оранжевую, фиолетовую, коричневую, зеленую краски, имея краски только четырех цветов?». В ходе эксперимента дети получают заданный цвет, затем закрепляют свои знания, используя цветовую арифметику: чтобы получить оранжевый кружок, нужно к красному кружочку прибавить желтый и т. п. Также продуманы схематические задания: как из двух кругов получить цыпленка, страуса, фламинго, зайца и т. д.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Подобранные предметные картинки помогают дошкольникам закреплять знание жанров живописи (например, «Составь пейзаж, натюрморт, портрет» (в портрете можно передать настроение человека, подставляя различные карточки)).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 уголке природы собраны карточки с алгоритмом ухода за определенными растениями, предметные картинки для составления алгоритма: семечка - растение. Используя их, ребенок заполняет недостающие этапы соответствующими карточками.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Мягкие модули, игровые экраны, расположенные в игровой зоне, позволяют детям реализовать задуманный игровой сюжет.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 познавательном уголке находятся различные игры: лабиринты, предметные картинки для составления логической цепочки («Как хлеб на стол пришел?», «Как рубашка в поле выросла?», «Как тарелка появилась на столе?») и т. д.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Используя составляющие развивающей предметно-пространственной образовательной среды в группе, </w:t>
      </w:r>
      <w:proofErr w:type="gram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дети</w:t>
      </w:r>
      <w:proofErr w:type="gram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получают новые знания, учатся выстраивать их в систему, применять на практике алгоритмы, пытаются самостоятельно выходить из затруднительных ситуаций,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рефлексировать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При этом задача педагога — делать обучение мотивированным, учить ребенка самостоятельно ставить перед собой цель и находить пути, средства ее достижения; помогать сформировать умения контроля и самоконтроля, оценки и самооценки. Однако не все воспитатели после утверждения ФГОС </w:t>
      </w:r>
      <w:proofErr w:type="gram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 перестроились, </w:t>
      </w:r>
      <w:proofErr w:type="gram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ушли</w:t>
      </w:r>
      <w:proofErr w:type="gram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от традиционных форм организации воспитательно-образовательного процесса.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 учетом этого целью методической работы с педагогами должна стать систематизация их знаний о новых принципах и подходах к воспитательно-образовательному процессу, оценка используемых ими методов работы с детьми с точки зрения современных требований. Формулировка соответствующей годовой задачи позволит педагогическому коллективу ДОО детально проработать эти вопросы.</w:t>
      </w:r>
    </w:p>
    <w:p w:rsidR="002375E2" w:rsidRP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Так, одна из годовых задач работы МБДОУ «Детский сад комбинированного вида № 1» была сформулирована следующим образом: «Развитие мыслительных операций дошкольников посредством реализации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системно-деятельностного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подхода к воспитательно-образовательному процессу». В рамках реализации данной задачи старшим воспитателем и заместителем заведующего ДОО по воспитательно-методической работе были проведены консультации для воспитателей по ознакомлению с 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системно-деятельностным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подходом к воспитательно-образовательной работе с дошкольниками, принципами построения образовательных ситуаций на его основе. В годовой план были включены коллективные просмотры совместной деятельности воспитателей с детьми на основе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системно-деятельностного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подхода. Тематический контроль позволил оценить степень реализации педагогами данного подхода в работе с воспитанниками.</w:t>
      </w:r>
    </w:p>
    <w:p w:rsidR="002375E2" w:rsidRDefault="006F3BC2" w:rsidP="006F3BC2">
      <w:pPr>
        <w:spacing w:after="12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В качестве примера в приложениях 1, 2 соответственно представлены извлечение из годового плана ДОО (раздел «Организационно-педагогическая работа») и карта анализа образовательной деятельности на основе </w:t>
      </w:r>
      <w:proofErr w:type="spellStart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системно-деятельностного</w:t>
      </w:r>
      <w:proofErr w:type="spellEnd"/>
      <w:r w:rsidR="002375E2"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подхода.</w:t>
      </w:r>
    </w:p>
    <w:p w:rsidR="002375E2" w:rsidRPr="002375E2" w:rsidRDefault="002117BC" w:rsidP="002375E2">
      <w:pPr>
        <w:pBdr>
          <w:top w:val="single" w:sz="6" w:space="8" w:color="D9D9D9"/>
        </w:pBdr>
        <w:spacing w:before="258" w:after="0" w:line="420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Приложение </w:t>
      </w:r>
    </w:p>
    <w:p w:rsidR="002375E2" w:rsidRPr="002375E2" w:rsidRDefault="002375E2" w:rsidP="002375E2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Карта анализа образовательной деятельности</w:t>
      </w:r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br/>
        <w:t xml:space="preserve">на основе </w:t>
      </w:r>
      <w:proofErr w:type="spellStart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системно-деятельностного</w:t>
      </w:r>
      <w:proofErr w:type="spellEnd"/>
      <w:r w:rsidRPr="002375E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подхода</w:t>
      </w:r>
    </w:p>
    <w:p w:rsidR="002375E2" w:rsidRPr="002375E2" w:rsidRDefault="002375E2" w:rsidP="002117B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Возрастная группа _______________________________________________________</w:t>
      </w:r>
    </w:p>
    <w:p w:rsidR="002375E2" w:rsidRPr="002375E2" w:rsidRDefault="002375E2" w:rsidP="002117B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Ф. И. О. воспитателя _____________________________________________________</w:t>
      </w:r>
      <w:r w:rsidR="00941A13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__</w:t>
      </w:r>
    </w:p>
    <w:tbl>
      <w:tblPr>
        <w:tblW w:w="107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5"/>
        <w:gridCol w:w="835"/>
        <w:gridCol w:w="955"/>
        <w:gridCol w:w="1662"/>
        <w:gridCol w:w="2022"/>
      </w:tblGrid>
      <w:tr w:rsidR="002375E2" w:rsidRPr="002375E2" w:rsidTr="00941A13">
        <w:trPr>
          <w:tblHeader/>
          <w:tblCellSpacing w:w="15" w:type="dxa"/>
        </w:trPr>
        <w:tc>
          <w:tcPr>
            <w:tcW w:w="5240" w:type="dxa"/>
            <w:vMerge w:val="restart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422" w:type="dxa"/>
            <w:gridSpan w:val="3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77" w:type="dxa"/>
            <w:vMerge w:val="restart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375E2" w:rsidRPr="002375E2" w:rsidTr="00941A13">
        <w:trPr>
          <w:trHeight w:val="678"/>
          <w:tblHeader/>
          <w:tblCellSpacing w:w="15" w:type="dxa"/>
        </w:trPr>
        <w:tc>
          <w:tcPr>
            <w:tcW w:w="5240" w:type="dxa"/>
            <w:vMerge/>
            <w:vAlign w:val="center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32" w:type="dxa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977" w:type="dxa"/>
            <w:vMerge/>
            <w:vAlign w:val="bottom"/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41A13" w:rsidRDefault="002375E2" w:rsidP="002117BC">
            <w:pPr>
              <w:spacing w:after="0" w:line="240" w:lineRule="auto"/>
              <w:ind w:right="-39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Введение в образовательную ситуацию</w:t>
            </w:r>
          </w:p>
          <w:p w:rsidR="00941A13" w:rsidRDefault="002375E2" w:rsidP="002117BC">
            <w:pPr>
              <w:spacing w:after="0" w:line="240" w:lineRule="auto"/>
              <w:ind w:right="-39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(организация детей):</w:t>
            </w: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• использование игровой ситуации </w:t>
            </w:r>
            <w:proofErr w:type="gramStart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2375E2" w:rsidRPr="002375E2" w:rsidRDefault="002375E2" w:rsidP="002117BC">
            <w:pPr>
              <w:spacing w:after="0" w:line="240" w:lineRule="auto"/>
              <w:ind w:right="-39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организации детей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использование дополнительных сре</w:t>
            </w:r>
            <w:proofErr w:type="gramStart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ивлечения детей, не желающих принимать участие в образовательной деятельности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проблемной ситуации, постановка цели, мотивирование к деятельности:</w:t>
            </w: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соответствие проблемной ситуации возрасту детей и содержанию образовательной деятельности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использование приемов обеспечения интереса и эмоциональной отзывчивости детей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Проектирование </w:t>
            </w:r>
            <w:proofErr w:type="gramStart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решения проблемной ситуации</w:t>
            </w:r>
            <w:proofErr w:type="gramEnd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стимулирование активности и самостоятельности детей в поиске выхода из проблемной ситуации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обсуждение с детьми плана совместной деятельности, последовательности действий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действий:</w:t>
            </w: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• использование дидактического материала в процессе </w:t>
            </w:r>
            <w:proofErr w:type="gramStart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решения проблемной ситуации</w:t>
            </w:r>
            <w:proofErr w:type="gramEnd"/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• применение в процессе образовательной деятельности современных педагогических технологий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использование разнообразных форм организации детей в процессе практической деятельности (работа малыми группами, в паре, индивидуальная и коллективная работа)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личностно-ориетированный</w:t>
            </w:r>
            <w:proofErr w:type="spellEnd"/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подход к организации образовательной деятельности (учет утомляемости детей, смена формы их организации)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создание условий, способствующих усвоению детьми этических норм и правил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Рефлексия:</w:t>
            </w: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побуждение детей к выражению своего отношения к образовательной деятельности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выяснение практического применения новых знаний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проведение анализа деятельности детей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проведение самоанализа детьми своей деятельности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5E2" w:rsidRPr="002375E2" w:rsidTr="00941A13">
        <w:trPr>
          <w:trHeight w:val="283"/>
          <w:tblCellSpacing w:w="15" w:type="dxa"/>
        </w:trPr>
        <w:tc>
          <w:tcPr>
            <w:tcW w:w="5240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проведение эмоциональной оценки совместной деятельности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375E2" w:rsidRPr="002375E2" w:rsidRDefault="002375E2" w:rsidP="0021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5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5E2" w:rsidRPr="002375E2" w:rsidRDefault="002375E2" w:rsidP="002117BC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Вывод: ________________________________</w:t>
      </w:r>
      <w:r w:rsidR="00941A13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_____________________________</w:t>
      </w:r>
      <w:bookmarkStart w:id="0" w:name="_GoBack"/>
      <w:bookmarkEnd w:id="0"/>
    </w:p>
    <w:p w:rsidR="002375E2" w:rsidRPr="002375E2" w:rsidRDefault="002375E2" w:rsidP="002117BC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</w:pPr>
      <w:r w:rsidRPr="002375E2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Рекомендации: __________________________</w:t>
      </w:r>
      <w:r w:rsidR="00941A13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  <w:lang w:eastAsia="ru-RU"/>
        </w:rPr>
        <w:t>_______________________________</w:t>
      </w:r>
    </w:p>
    <w:p w:rsidR="002375E2" w:rsidRPr="002375E2" w:rsidRDefault="002375E2" w:rsidP="002375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5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3380" cy="373380"/>
            <wp:effectExtent l="0" t="0" r="7620" b="7620"/>
            <wp:docPr id="6" name="Рисунок 6" descr="http://e.stvospitatel.ru/v2/images/popular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.stvospitatel.ru/v2/images/popular-im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F8" w:rsidRDefault="00682CF8"/>
    <w:sectPr w:rsidR="00682CF8" w:rsidSect="00941A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40859"/>
    <w:multiLevelType w:val="multilevel"/>
    <w:tmpl w:val="D8E2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B026F"/>
    <w:multiLevelType w:val="multilevel"/>
    <w:tmpl w:val="345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B301C"/>
    <w:multiLevelType w:val="multilevel"/>
    <w:tmpl w:val="E240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80D61"/>
    <w:multiLevelType w:val="multilevel"/>
    <w:tmpl w:val="DAB8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0A"/>
    <w:rsid w:val="00053B0A"/>
    <w:rsid w:val="002117BC"/>
    <w:rsid w:val="002375E2"/>
    <w:rsid w:val="00682CF8"/>
    <w:rsid w:val="006F3BC2"/>
    <w:rsid w:val="00941A13"/>
    <w:rsid w:val="00A94D35"/>
    <w:rsid w:val="00B62978"/>
    <w:rsid w:val="00CE1A77"/>
    <w:rsid w:val="00F7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978">
          <w:marLeft w:val="375"/>
          <w:marRight w:val="375"/>
          <w:marTop w:val="0"/>
          <w:marBottom w:val="10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48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1350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auto"/>
                <w:bottom w:val="single" w:sz="12" w:space="23" w:color="F09300"/>
                <w:right w:val="none" w:sz="0" w:space="31" w:color="auto"/>
              </w:divBdr>
            </w:div>
          </w:divsChild>
        </w:div>
        <w:div w:id="1435319060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0893">
              <w:blockQuote w:val="1"/>
              <w:marLeft w:val="0"/>
              <w:marRight w:val="0"/>
              <w:marTop w:val="465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41721">
              <w:blockQuote w:val="1"/>
              <w:marLeft w:val="0"/>
              <w:marRight w:val="0"/>
              <w:marTop w:val="465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59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Воспитатель</cp:lastModifiedBy>
  <cp:revision>8</cp:revision>
  <cp:lastPrinted>2017-10-31T07:24:00Z</cp:lastPrinted>
  <dcterms:created xsi:type="dcterms:W3CDTF">2016-02-10T08:16:00Z</dcterms:created>
  <dcterms:modified xsi:type="dcterms:W3CDTF">2017-10-31T08:56:00Z</dcterms:modified>
</cp:coreProperties>
</file>