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7249"/>
      </w:tblGrid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8527DA" w:rsidRDefault="00443E3D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8527DA" w:rsidRPr="00FF5B81" w:rsidRDefault="00443E3D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FF5B81" w:rsidRDefault="00443E3D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443E3D" w:rsidRDefault="00443E3D" w:rsidP="00443E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В.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Латкин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И.А. Терская, О.А.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Хамцова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 ОИПЦ «Перспективы образования» 2018. </w:t>
            </w:r>
          </w:p>
          <w:p w:rsidR="00443E3D" w:rsidRPr="00443E3D" w:rsidRDefault="00443E3D" w:rsidP="00443E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Учебное пособие для 10 класса / под ред.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В.Н.Ратушняка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Краснодар, 2013.</w:t>
            </w:r>
          </w:p>
          <w:p w:rsidR="008527DA" w:rsidRPr="00443E3D" w:rsidRDefault="00443E3D" w:rsidP="004A3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класс.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А.А.Зайцев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ОИПЦ «Перспективы образования» 2014.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Default="00443E3D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ФКГОС 2004.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443E3D" w:rsidRPr="00443E3D" w:rsidRDefault="00443E3D" w:rsidP="00443E3D">
            <w:pPr>
              <w:spacing w:line="240" w:lineRule="atLeast"/>
              <w:ind w:right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курса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личности молодого человека, осознано принявшего традиционные для Кубани как части России духовно-нравственные ценности,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основе комплексного изучения </w:t>
            </w: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всех основных аспектов, характеризующих родной край.</w:t>
            </w:r>
          </w:p>
          <w:p w:rsidR="00443E3D" w:rsidRPr="00443E3D" w:rsidRDefault="00443E3D" w:rsidP="00443E3D">
            <w:pPr>
              <w:spacing w:line="240" w:lineRule="atLeast"/>
              <w:ind w:right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достижения данной цели реализуются следующие 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43E3D" w:rsidRPr="00443E3D" w:rsidRDefault="00443E3D" w:rsidP="00443E3D">
            <w:pPr>
              <w:numPr>
                <w:ilvl w:val="0"/>
                <w:numId w:val="2"/>
              </w:numPr>
              <w:spacing w:line="240" w:lineRule="atLeast"/>
              <w:ind w:right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научно обоснованных представлений о Краснодарском крае как географическом объекте на территории России, включая его происхождение, существующее положение и перспективы;</w:t>
            </w:r>
          </w:p>
          <w:p w:rsidR="00443E3D" w:rsidRPr="00443E3D" w:rsidRDefault="00443E3D" w:rsidP="00443E3D">
            <w:pPr>
              <w:numPr>
                <w:ilvl w:val="0"/>
                <w:numId w:val="2"/>
              </w:numPr>
              <w:spacing w:line="240" w:lineRule="atLeast"/>
              <w:ind w:right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углубление знаний о природе родного края, развитие умения анализировать последствия антропогенного влияния на природные компоненты;</w:t>
            </w:r>
          </w:p>
          <w:p w:rsidR="00443E3D" w:rsidRPr="00443E3D" w:rsidRDefault="00443E3D" w:rsidP="00443E3D">
            <w:pPr>
              <w:numPr>
                <w:ilvl w:val="0"/>
                <w:numId w:val="2"/>
              </w:numPr>
              <w:spacing w:line="240" w:lineRule="atLeast"/>
              <w:ind w:right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многопланового прошлого региона как родины многих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народров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43E3D" w:rsidRPr="00443E3D" w:rsidRDefault="00443E3D" w:rsidP="00443E3D">
            <w:pPr>
              <w:numPr>
                <w:ilvl w:val="0"/>
                <w:numId w:val="2"/>
              </w:numPr>
              <w:spacing w:line="240" w:lineRule="atLeast"/>
              <w:ind w:right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понимание особой геополитической роли Кубани как части Российского государства;</w:t>
            </w:r>
          </w:p>
          <w:p w:rsidR="00443E3D" w:rsidRDefault="00443E3D" w:rsidP="00443E3D">
            <w:pPr>
              <w:numPr>
                <w:ilvl w:val="0"/>
                <w:numId w:val="2"/>
              </w:numPr>
              <w:spacing w:line="240" w:lineRule="atLeast"/>
              <w:ind w:right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целостного социально-политического образа Краснодарского края как субъекта Российской Федерации;</w:t>
            </w:r>
          </w:p>
          <w:p w:rsidR="006E5228" w:rsidRPr="00443E3D" w:rsidRDefault="006E5228" w:rsidP="00443E3D">
            <w:pPr>
              <w:numPr>
                <w:ilvl w:val="0"/>
                <w:numId w:val="2"/>
              </w:numPr>
              <w:spacing w:line="240" w:lineRule="atLeast"/>
              <w:ind w:right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раздела «Духовные истоки Кубани»</w:t>
            </w:r>
          </w:p>
          <w:p w:rsidR="0017347C" w:rsidRPr="0017347C" w:rsidRDefault="00443E3D" w:rsidP="0017347C">
            <w:pPr>
              <w:pStyle w:val="a6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E3D">
              <w:rPr>
                <w:rFonts w:ascii="Times New Roman" w:hAnsi="Times New Roman"/>
                <w:bCs/>
                <w:sz w:val="24"/>
                <w:szCs w:val="24"/>
              </w:rPr>
              <w:t>формирование и углубление понимания перспектив развития родного края, знаний о реализуемых в регионе социально-экономиче</w:t>
            </w:r>
            <w:r w:rsidR="006E5228">
              <w:rPr>
                <w:rFonts w:ascii="Times New Roman" w:hAnsi="Times New Roman"/>
                <w:bCs/>
                <w:sz w:val="24"/>
                <w:szCs w:val="24"/>
              </w:rPr>
              <w:t xml:space="preserve">ских проектах и способностей к </w:t>
            </w:r>
            <w:r w:rsidRPr="00443E3D">
              <w:rPr>
                <w:rFonts w:ascii="Times New Roman" w:hAnsi="Times New Roman"/>
                <w:bCs/>
                <w:sz w:val="24"/>
                <w:szCs w:val="24"/>
              </w:rPr>
              <w:t xml:space="preserve">самореализации в этих проектах. </w:t>
            </w:r>
            <w:r w:rsidR="0017347C" w:rsidRPr="0017347C">
              <w:rPr>
                <w:rFonts w:ascii="Times New Roman" w:hAnsi="Times New Roman"/>
                <w:sz w:val="24"/>
                <w:szCs w:val="24"/>
              </w:rPr>
              <w:t xml:space="preserve">Объектом изучения в курсе </w:t>
            </w:r>
            <w:proofErr w:type="spellStart"/>
            <w:r w:rsidR="0017347C" w:rsidRPr="0017347C">
              <w:rPr>
                <w:rFonts w:ascii="Times New Roman" w:hAnsi="Times New Roman"/>
                <w:sz w:val="24"/>
                <w:szCs w:val="24"/>
              </w:rPr>
              <w:t>кубановедения</w:t>
            </w:r>
            <w:proofErr w:type="spellEnd"/>
            <w:r w:rsidR="0017347C" w:rsidRPr="0017347C">
              <w:rPr>
                <w:rFonts w:ascii="Times New Roman" w:hAnsi="Times New Roman"/>
                <w:sz w:val="24"/>
                <w:szCs w:val="24"/>
              </w:rPr>
              <w:t xml:space="preserve"> является Краснодарский край – как целостная и развивающая система взаимодействия человека и природы.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Предметом изучения является жизнедеятельность человеческого общества в рамках региона в контексте прошлого и настоящего и с учётом перспектив.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 10-11 классах завершается изучение таких аспектов изучения прошлого и настоящего региона, как: природа, история, обществознание, культура.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Во всех разделах программы находит отражение сквозная тематическая линия курса «Кубань – многонациональный край».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результатами изучения предмета «</w:t>
            </w:r>
            <w:proofErr w:type="spellStart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являются: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Воспитание гражданской идентичности: патриотизма, любви и уважения к Отечеству, чувства гордости за Россию на основе знаний о славе малой родины, осознание своей этнической принадлежности, знание истории, языка, культуры своего народа, понимание основ культурного наследия народов, населяющих регион, их традиционных ценностей, воспитание чувства ответственности и долга перед Родиной и окружающими людьми.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Формирование на примере изучения кубанского региона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родного края.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Становление ответственного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тношения к учению,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готовности и 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  <w:proofErr w:type="gramEnd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высокой степени самостоятельности в решении образовательных задач по курсу </w:t>
            </w:r>
            <w:proofErr w:type="spellStart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Определение на этапе завершения общего образования и становления устойчивых познавательных интересов мотивации к дальнейшему обучению, а также профессиональных предпочтений, с учётом региональных особенностей рынка труда и социально-профессиональных перспектив.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Формирование осознанного уважительного и доброжелательного отношения к другому человеку, его мнению, мировоззрению, культуре, языку, вере, гражданской позиции, истории, культуре, религии, традициям, языкам, ценностям народов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своего региона и Росси в целом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, готовности и способности вести диалог с другими людьми и достигать в нём взаимопонимания.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Освоение социальных норм, правил поведения, ролей и форм социальной жизни в группах и сообществах.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Познание региональных семейных традиций и на этой базе осознание значения семьи в жизни человека и общества, принятие ценностей семейной жизни, уважительное и заботливое отношение к членам своей семьи, к окружающим людям.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Развитие эстетического 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сознания через освоение регионального художественного наследия народов Кубани посредством творческой деятельности эстетического характера.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Курс </w:t>
            </w:r>
            <w:proofErr w:type="spellStart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11 классе открывается разделом, посвящённым истории нашего края в 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в., с акцентом на специфику Кубани, на фоне имеющихся знаний по общероссийской истории и ранее освоенного исторического краеведения.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Основная часть учебного времени отведена проблематике изучения современного кубанского общества в его развитии. В этих рамках рассматриваются и пробле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развития культуры и </w:t>
            </w:r>
            <w:proofErr w:type="gramStart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</w:t>
            </w:r>
            <w:proofErr w:type="gramEnd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антропогенных факторов развития природного комплекса региона.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При этом материал курса в этой части может оперативно обновляться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амках программы в соответствии 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с новыми аспектами социально-экономической жизни и природного комплекса Кубани.</w:t>
            </w:r>
          </w:p>
          <w:p w:rsidR="0017347C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При участии сквозной тематической линии курса «Кубань – многонациональ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край» необходимо учитывать 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тенденции развития межнациональных отношений в регионе, в стране и в мире. </w:t>
            </w:r>
          </w:p>
          <w:p w:rsidR="008527DA" w:rsidRPr="0017347C" w:rsidRDefault="0017347C" w:rsidP="0017347C">
            <w:pP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Курс «Кубань в 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веках: история, люди и общество», завершающий цикл </w:t>
            </w:r>
            <w:proofErr w:type="spellStart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, носит междисципли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нарный характер. В процессе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</w:t>
            </w:r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gramEnd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 используют знания, полученные при изучении таких предметов как </w:t>
            </w:r>
            <w:proofErr w:type="spellStart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17347C">
              <w:rPr>
                <w:rFonts w:ascii="Times New Roman" w:eastAsia="Times New Roman" w:hAnsi="Times New Roman" w:cs="Times New Roman"/>
                <w:sz w:val="24"/>
                <w:szCs w:val="24"/>
              </w:rPr>
              <w:t>, история Кубани и обществознание.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443E3D" w:rsidRPr="00443E3D" w:rsidRDefault="00443E3D" w:rsidP="00443E3D">
            <w:pPr>
              <w:shd w:val="clear" w:color="auto" w:fill="FFFFFF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Введение (1 час)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Уникальность природно-географических условий Северо-Западного Кавказа. Особое место Кубани в истории евразийской цивилизации (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перекрѐсток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исторических путей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племѐн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народов). Этнокультурное своеобразие региона.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Раздел I. Природа. Кубани: изучение территории, геологическая история, природные комплексы и их изменение (5 часов)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 Исследования природы Кубани в XVIII - начале ХХ в.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территории Северного Кавказа в XVIII в. Экспедиции Российской Академии наук. Исследования И. А.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Гильденштедта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П. С. Палласа. Исследования природы края в период его заселения. М. С.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Гулик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В. П.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Колчигин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Описание природы Кубани в трудах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учѐных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просветителей ХIX -начала ХХ в.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Учѐные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исследователи Ф. А. Щербина, И. Д.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Попко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Е. Д.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Фелицын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Н. Я.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Динник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В. В. Докучаев, Л. Я. Апостолов, Н. М. Альбов и др. Деятельность Общества любителей изучения Кубанской области (ОЛИКО).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 Геологическое прошлое Северо-Западного Кавказа.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Физико-географические условия и живой мир на территории Кубани в разные геологические эпохи (эры) и периоды. Территория Кубани в докембрии; царство бактерий, водорослей, многоклеточных беспозвоночных животных. Палеозойская эра. Поднятие суши, появление первых островов, господство гигантских хвощей и папоротников, образование пластов каменном угля.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Мезозойская эра. Океан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Тетис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Господство субтропической растительности, морских беспозвоночных животных, появление рыб, водных динозавров. Образование гористых островов, толщ известняка, мела, песчаника, глинистых сланцев.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Тема 3. Северо-Западный Кавказ в четвертичное время.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Кайнозойская эра,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палеогeновый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период. Появление морских млекопитающих (дюгони, мелкие зубатые киты, дельфины). Поднятие Кавказских гор, господство тропической растительности.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Неогeновый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период. Формирование современного рельефа Кавказа, образование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Чѐрного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Азовского морей. Похолодание климата, появление на суше холодостойкой древесной растительности, земноводных, рептилий, млекопитающих. Антропогеновый период. Появление человека. Ледниковые и межледниковые эпохи. Исчезновение некоторых представителей животного и растительного мира. Формирование современных природных зон.   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Эволюция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Чѐрного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Азовского морей. История развития акватории от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Тетиса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 современного состояния.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4. Живой мир Кубани в настоящее время.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Современная флора и фауна Кубани. Наиболее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распространѐнные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виды растений, грибов, животных. Редкие представители растительного и животного мира, факторы, оказавшие влияние на снижение их численности. Вымершие живые организмы, причины их исчезновения.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5. Изменение природных комплексов на территории Кубани.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Изменение облика ландшафтов под воздействием геологических, тектонических, климатообразующих процессов. Воздействие человека на природные компоненты местности с момента освоения территории Кубани и до настоящего времени: сооружение водохозяйственных комплексов, заготовка древесины, добыча полезных ископаемых и др. Изменение численности и видовом состава организмов, обитающих в Азовском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Чѐрном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морях.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Учѐные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исследователи, краеведы XIX - начала ХХ в. об охране и рациональном использовании природных ресурсов Кубани.   </w:t>
            </w:r>
          </w:p>
          <w:p w:rsidR="00443E3D" w:rsidRPr="00443E3D" w:rsidRDefault="00443E3D" w:rsidP="00443E3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 xml:space="preserve">Раздел II. История Кубани в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далѐком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прошлом (3 часа)   </w:t>
            </w:r>
          </w:p>
          <w:p w:rsidR="00443E3D" w:rsidRPr="00443E3D" w:rsidRDefault="00443E3D" w:rsidP="00443E3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43E3D" w:rsidRPr="00443E3D" w:rsidRDefault="00443E3D" w:rsidP="00443E3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6. Эпохи камня и бронзы на территории края.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Стоянки людей древнекаменного века (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посѐлки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Родину,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Ильский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). Майкопская культура. Раскопки Майкопского кургана (1897). Н. И. Веселовский.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Дольменная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катакомбная, северокавказская и срубная культуры. Периодизация. Ареал. Характерные черты.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Тема 7.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Меоты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кочевники.   Практикум.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Начало освоения железа племенами, населявшими кубанские земли.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Меоты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(союз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племѐн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дандарии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доски,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синды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тарпеты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др.). Территория расселения. Занятия. Общественный строй. Роль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меотов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этногенезе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адыгов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точки зрения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учѐных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Кочевники: киммерийцы, скифы, сарматы. Начало оформления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сирако-меотской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этнической общности (I в. н. э.). Аланы - предки осетин. Античные авторы о племенах Северном Кавказа.  </w:t>
            </w:r>
          </w:p>
          <w:p w:rsidR="00443E3D" w:rsidRPr="00443E3D" w:rsidRDefault="00443E3D" w:rsidP="00443E3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 xml:space="preserve">Тема 8.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Боспорское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царство.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Причины древнегреческой колонизации. Первые греческие колонии на Таманском полуострове: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Фанагория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Гермонасса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 Образование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Боспорского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царства со столицей в Пантикапее (около 480 г до н. э.). Борьба правителей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присоединение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синдского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государства.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Горгиппия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крупный порт, торговый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куньтурный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центр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Боспорского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царства.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Ослабление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Боспорского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царства. Присоединение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Понтийскому царству.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Митрйдат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Евпатор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его войны с Римом. Утверждение династии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Аспургов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боспорском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престоле. Усиление сарматского влияния. Нашествие гуннов (IV в.). Упадок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Боспорского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царства.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III. Кубань в XI-XVII вв. (4 часа)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9.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Тмутараканское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княжество. Горцы н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степнякн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Установление господства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гунно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-болгарского союза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племѐн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Приазовье. Образование на территории Кубани Великой Болгарии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еѐ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распад.        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Вхождение кубанских земель в состав Хазарского каганата (VII в.). Приход в степи Северного Причерноморья кочевых орд печенегов. Разгром Хазарского каганата войсками киевского князя </w:t>
            </w: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Святослава (964-965).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Тмутараканское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княжество. Правление князя Мстислава Владимировича (988-1036). Подчинение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касогов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   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Тмутаракань - крупный административный и экономический центр Киевской Руси на юге. Многонациональный состав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Тмутараканского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княжества.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Тмутараканский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камень. Писатель и летописец Никон в Тмутаракани (1061- 1074). Влияние княжеских междоусобиц на положение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Тмутараканского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княжества. Половцы. Неудачный поход против них новгород-северского князя Игоря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Святославича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(героя «Слова о полку Игореве»). Половецкие изваяния. Перемещение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адыгов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Приазовья в северо-западные предгорья Кавказа.    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Татаро-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монтольское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нашествие (ХIII в.). Сопротивление адыгских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племѐн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10. Колонизация итальянцами Черноморского побережья Кавказа (XIII-XV вв.) 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Соперничество Генуи и Венеции за господство на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Чѐрном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море. Основание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reнуэзских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колоний в Крыму, Приазовье и на Черноморском побережье Кавказа (Кафа,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Матрега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Мала, Копа,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Бальзамиха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Мавролако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др.). 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Миссионерская деятельность римско-католической церкви. 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Торгово-экономические связи генуэзских колоний, их устав. Торговое сотрудничество адыгской знати с генуэзцами. Негативное влияние работорговли на развитие адыгской народности.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Захват итальянских колоний на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Чѐрном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Азовском морях турками (последняя четверть XV в.).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11. Ногайцы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адыги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Кубани в XVI-XVII вв.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Появление ногайских кочевий на Кубани (середина XVI в.). Распад Ногайской Орды на несколько орд. Зависимость от Крымского ханства. Усиление родоплеменной знати. Кочевое скотоводство. Преобладание натурального хозяйства. Развитие торговых связей с Русским государством. Усиление имущественного и социального неравенства у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адыгов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Народности «демократические» (шапсуги,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абадзехи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натухайцы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и «аристократические» (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бжедуги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хатукаевцы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бесленеевцы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). Распространение ислама. Традиционные занятия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адыгов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Развитие товарообмена с Россией, Крымом и Турцией. Наездничество, его социальная и экономическая сущность.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12. Кубань в политике соседних держав в XVI-XVII вв.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Укрепление позиций Турции на Кубани. Походы османов и крымских татар в земли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адыгов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Рост авторитета Русского государства в регионе. Посольства западных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адыгов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кабардинцев в Москву (1552, 1557).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Объединѐнный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русско-адыгский поход против крымско-турецких войск (1556). Борьба за влияние на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адыгов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между Россией и Турцией.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IV. Кубань в конце XV11-XV11I в. (6 часов)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13. Освоение Кубани русскими переселенцами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Некрасовцы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Отголоски русской Смуты на окраинах страны. Основные переселенческие потоки. Переселение казаков-раскольников во главе с Львом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Манацким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Дона на Северный Кавказ. Формирование на Таманском полуострове своеобразной казачьей общины - «войска Кубанского».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Некрасовцы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Кубани, их походы на Дон. Экспедиции царизма против некрасовских казаков. Переселение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некрасовцев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Турцию.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14. Обострение соперничества между Россией и Турцией в 60-80-х годах XVIII в.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Обострение соперничества между Россией и Турцией в Северном Причерноморье. Русско-турецкая война 1768-1774 гг. и Кубань.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Кючук-Кайнарджийский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мирный договор 1774 г. и его роль в разрешении «черноморской проблемы» для России. Строительство Азово-Моздокской оборонительной линии (1777). А. В. Суворов во главе Кубанского корпуса. Суворов как дипломат и военный инженер. Кубанская кордонная линия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еѐ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стратегическое значение. Военные провокации турецкого правительства. Непоследовательная политика Шагин-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Гирея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Восстание в Крыму, бегство Шагин-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Гирея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(1782). Возвращение Крыма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Прикубанья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сферу влияния Турции. Ввод русских войск в Крым. Ответные военные и дипломатические шаги Турции.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15. Присоединение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Прикубанья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 России. Практикум.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Опубликование царского манифеста о присоединении Крыма, Тамани и правобережья Кубани к России (8 апреля 1783 г.). Приведение к присяге ногайских и татарских орд, кочевавших в верховьях Кубани. План переселения ногайцев в другие районы России и его реализация. Восстание ногайцев и его подавление. Признание Оттоманской Портой «подданства Крыма и Кубани Всероссийскому престолу». Историческое значение утверждения России в Крыму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Прикубанье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16. Кубань в Русско-турецкой войне 1787-1791 гг.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Ультимативное требование турецкого правительства к России о возвращении Крыма. Ставка Турции на шейха Мансура. Начало войны. Борьба за Анапу. Неудачные попытки взятия крепости русскими войсками. Разгром турецкой эскадры Ф. Ф. Ушаковым в районе Керченского пролива (8 июля 1790 г.). Разгром турецкой армии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Батал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-паши русскими войсками генерала И. И. Германа (30 сентября 1790 г.). Взятие Анапы войсками генерала И. В.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Гудовича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(26 июня 1791 г.).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Ясский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мирный договор (29 декабря 1791 г.). Упрочение позиций России на Северном Кавказе.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17. Черноморцы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лииейцы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Заселение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Прикубанья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Упразднение Запорожской Сечи (1775). Судьба опальных запорожцев и участие в ней Г. А.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Потѐмкина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«Войско верных казаков» и его лидеры Сидор Белый, Антон Головатый,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Захарий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Чепега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Участие казаков в штурме Измаила, Очакова и острова Березань. Переименование «Войска верных казаков» в Черноморское и обустройство на новых землях между Днепром и Южным Бугом. Депутация во главе с А. Головатым в Петербург. Грамота Екатерины II о пожаловании Черноморскому казачьему войску земли на правобережье Кубани от Тамани до устья Лабы (30 июня 1792 г.). Переселение казаков на Кубань (1792-1793). Основание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Екатеринодара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(1793). «Порядок общей пользы» - документ об административном и территориальном устройстве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Черномории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Заселение северо-восточной территории Кубани (Старой линии) донскими казаками. Восстание донских полков и его подавление (1793-1794). Создание Кубанского линейного полка (1796).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18. Социальные выступления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адыгов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казаков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Нарастание социальных противоречий в адыгском обществе (князья, дворяне,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тфокотли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). Обращение горских князей за покровительством к Екатерине II.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Бзиюкская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битва (29 июня 1796 </w:t>
            </w: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г), роль в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еѐ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исходе казачьей артиллерии. Участие казаков-черноморцев в Персидском походе (1796-1797). Ем бесславный итог Персидский бунт (1797) как проявление конфликта между рядовым казачеством и войсковой верхушкой. Расправа над бунтарями.    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V. Кубань в ХIХ столетии (9 часов)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19. Освоение кубанских степей.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Народная и военно-казачья колонизация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Черномории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Состав переселенцев (беглые крепостные, вольные хлебопашцы, отставные солдаты, государственные крестьяне, представители различных этнических групп). Основание селения Армавир (1838), станиц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Новодеревянковской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Новощербиновской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Лабинской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и др., города-порта Ейска (1848). Заселение северо-восточной части Кубани (Старой линии). Организация Кавказского линейного войска (1832). Хозяйственное освоение Кубани. Основные отрасли производства (экстенсивное земледелие, скотоводство, садоводство и др.). Зарождение кубанской промышленности, развитие торговли. Торговля как фактор сближения горцев и казаков.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20. Начало Кавказской войны.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Превращение турецкой крепости Анапы в центр антирусской деятельности в регионе. Нападения горцев на Черноморскую оборонительную линию. Борьба за Анапу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Адрианопольский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мирный договор 1829 г Нарушение ем условий со стороны Турции и Англии. План создания Черноморской береговой линии и его реализация. А. А. Вельяминов. Деятельность Н. Н. Раевского на посту начальника ЧБЛ. Развитие русско-черкесских торговых связей. Атаки горцев на Черноморскую береговую линию (1840). Подвиг защитников Михайловского укрепления. Архип Осипов, увековечение его памяти. Заселение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линейцами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Новой линии. Прибытие наиба Шамиля Мухаммеда-Амина на Северо-Западный Кавказ (1848). Его попытки создания в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Закубанье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военно-религиозного государства.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21. Декабристы на Кубани.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Кавказская ссылка в судьбах участников декабрьском восстания (разжалованных офицеров и солдат). Правда о Кавказе в произведениях А. А. Бестужева-Марлинском.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22. Присоединение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Закубанья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 России и окончание Кавказской войны.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Активизация действий Мухаммеда-Амина, направленных на объединение горских народов под знаменем независимости. Уничтожение укреплений Черноморской береговой линии, оставление Анапы и </w:t>
            </w:r>
            <w:proofErr w:type="gram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Ново-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российска</w:t>
            </w:r>
            <w:proofErr w:type="spellEnd"/>
            <w:proofErr w:type="gram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русскими войсками в ответ на действия англо-французской эскадры (1854-1855). Соперничество за лидерство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Сефер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-бея с Мухаммедом-Амином в борьбе горцев за независимость. Безуспешные попытки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Сефер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-бея взять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Екатеринодар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Ответные шаги царского правительства. Строительство укреплений в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Закубанье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Основание Майкопа (1857). Пленение Шамиля (1859), капитуляция Мухаммеда-Амина. Попытки создания военно-государственного союза черкесов, Сочинский меджлис. Встреча Александра ц с депутацией горцев (1861). Призыв меджлиса к продолжению борьбы. Соединение русских войск в урочище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Кбаада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(Ясная Поляна), торжества по случаю окончания Кавказской войны (1864). Вынужденное массовое переселение горцев в Турцию (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мухаджирство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). Значение присоединения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Закубанья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России.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23. Кубанцы в боях за Отечество. Практикум.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Черноморцы в Отечественной войне 1812 г Казачьи формирования, участвовавшие в боевых действиях. Примеры воинской доблести черноморцев. А. Д.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Безкровный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Н. С.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Заводовский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А. Ф. и П. Ф. Бурсаки. Казачья тактика ведения боевых действий. Участие пластунских формирований в защите Севастополя в ходе Крымской войны (1853-1856). Сражение близ Балаклавы, на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Малаховом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кургане (1 854-1 855). Картина В. Серова «Пластуны под Севастополем». 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24. Преобразования на Кубани в пореформенный период (1860-1890-е годы).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Освобождение зависимых крестьян и зависимых сословий в горских районах. Специфика земельной частной собственности на Кубани. Заселение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закубанских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земель. Территориально-административные преобразования на Кубани. Образование Кубанской области (1860), Черноморского округа (1866), Черноморской губернии (1896). Судебная и военная реформы.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25. Народная колонизация и становление транспортной системы.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Земельные отношения.</w:t>
            </w: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Изменение соотношения казачьего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неказачьего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населения. Иногородние крестьяне и их положение. Развитие водного и железнодорожного транспорта. Акционерное общество Ростово-Владикавказской железной дороги (1872). Р. В. Штейн- гель и его вклад в развитие железнодорожного транспорта в регионе. Строительство дорог как фактор экономического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подъѐма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Земельные и сословные отношения. Изменения в земельном обеспечении и землепользовании казачества, русского и адыгского крестьянства. Имение «Хуторок» баронов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Штейнгелей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 образцовое крупнокапиталистическое хозяйство. «Степные короли» Кубани: братья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Мазаевы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Николенко и др.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26. Развитие сельского хозяйства и торговли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Переход к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трѐхпольным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севооборотам, увеличение площади пахотных земель (1880-е годы). Начало культивирования подсолнечника и табака, рост посевов пшеницы. Развитие виноградарства. Имение Абрау-Дюрсо. Роль ярмарок и стационарной торговли в развитии сельского хозяйства и рыночных отношений. Рост товарности кубанской пшеницы.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27. Становление кубанской промышленности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Переход от кустарных промыслов к машинному фабричному производству. Мукомольные и маслобойные заводы. Крупные заводчики Я. В. Попов, И. П. Баев, И. А. и С. А.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Аведовы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Екатеринодар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центр промышленного производства. Кубань - родина нефтяной промышленности России. Первая буровая вышка в долине реки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Кудако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(1864), первый нефтяной фонтан (1866). А. Н. Новосильцев - пионер нефтяной отрасли. Первые нефтеперегонные заводы. Развитие цементного производства. Крупнейшие предприятия отрасли: «Геленджик», «Цепь» и «Черноморский». Первый металлообрабатывающий завод К.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Гусника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(1886). Изменение общественно-сословного и архитектурного облика кубанских городов. Складывание династий предпринимателей и купцов: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Бедросовы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Дицманы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Аведовы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 Создание первых банковских учреждений.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28. Участие кубанцев в освобождении южнославянских народов и общественно-политической жизни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Участие кубанцев в освободительной войне южнославянских народов против османского владычества (1877-1878). Казачьи формирования в составе Кавказской дивизии генерала М. Д. Скобелева и Дунайской армии. Участие кубанских казаков в защите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Баязета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обороне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Шипки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в боях под Плевной. Рост социальной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напряжѐнности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связанной с проведением реформ в городах, станицах и аулах. Распространение революционных идей на Кубани. Кружок «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землевольцев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в Кубанской войсковой гимназии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Екатеринодара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 главе с Н. И. Вороновым. Революционная пропаганда на Кубани (Г. А.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Попко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П. И.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Андреюшкин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). Марксистские кружки. Земледельческая ассоциация в станице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Бриньковской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Начало общественной деятельности Ф. А. Щербины. Община «Криница» в Черноморском округе.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VI. Культура Кубани (2 часа)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29. Народная культура казачества Вера и верования. Практикум.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Роль православия в жизни казачества. Сохранение языческих представлений. Система ценностей. Представление мировоззренческих нравственных начал в календарных праздниках и обрядах. Высокое значение среди казачьих ценностей таких качеств как патриотизм, трудолюбие, честность. Семейные ценности. Кубанский фольклор.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30. Культурное наследие горских народов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Обычаи и традиции: гостеприимство, куначество,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аталычество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Духовная культура. Переплетение в религиозных воззрениях горцев элементов ислама, традиционных верований, христианства. Героический эпос «Нарты» - выдающееся достижение горских народов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Закубанья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Материальная культура.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31. Профессиональная культура Кубани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Народное просвещение. Деятельность К. В. Российского (1775-1825), его вклад в развитие культуры и образования на Кубани. Развитие системы образования. Меры, предпринимаемые войсковыми властями по поддержке одаренной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молодѐжи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Наука. Создание полковых историй в Черноморском и Кавказском линейном войсках. Первый исследователь истории и быта черноморских казаков Я. Г. Кухаренко (1799-1862). Труды И. Д.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Попко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(1819-1893) по истории казаков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адыгов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Войсковой архивариус П. П. Короленко (1834-1913) и его наследие. Развитие адыгской национальной историографии. Султан Хан-Гирей (1808- 1863),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Шора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Ногмов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(1801-1844). Подвижническая деятельность Е. Д.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Фелицына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статистика, археолога, историка и этнографа. Вклад Ф. А. Щербины (1849- 1903) в организацию научных исследований в крае. Создание Общества любителей изучения Кубанской области (1897).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Литература. Литературное творчество Я. Г. Кухаренко («Вороной конь», «Пластуны» и др.), В. С. Вареника («Слово о ружье», «Страстная пятница»), Султана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Казы-Гирея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(«Долина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Ажитугай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»).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Искусство. Творчество П. С. Косолапа (1834-1910). Деятельность «кубанского Третьякова» Ф. А. Коваленко (1866-1919). Архитектура кубанских городов. И. К.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Мальгерб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А. П.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Косякин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А. А. Козлов, В. А. Филиппов и их вклад в создание архитектурного облика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населѐнных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пунктов края.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Периодическая печать. «Кубанские областные ведомости» - первый печатный орган на Кубани.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Заключение.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повторение (1 час).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Духовные истоки Кубани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(4 часа)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Православные ценности в современном мире.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Традиции православного воспитания.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 религиозного образования в России и на Кубани.</w:t>
            </w:r>
          </w:p>
          <w:p w:rsidR="00443E3D" w:rsidRPr="00443E3D" w:rsidRDefault="00443E3D" w:rsidP="006E5228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социальной концепции РПЦ.</w:t>
            </w:r>
            <w:bookmarkStart w:id="0" w:name="_GoBack"/>
            <w:bookmarkEnd w:id="0"/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3E3D" w:rsidRPr="00443E3D" w:rsidRDefault="00443E3D" w:rsidP="00443E3D">
            <w:pPr>
              <w:shd w:val="clear" w:color="auto" w:fill="FFFFFF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обучения 11 класс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Введение (1 час)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Связь исторического прошлого и настоящего Кубани. Регион как единство людей и территории. Регионализация как глобальная тенденция современности. Общая характеристика отношений «центр - регионы» в современной России. Краснодарский край среди российских регионов: общее и особенное. Системообразующие факторы регионального социума. Кубань в XXI веке: дорогой межнационального мира и согласия.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I. Основные этапы истории Кубани в XX столетии (7 часов)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 Регион в период войн и революций (1900-е -1920 годы) </w:t>
            </w:r>
          </w:p>
          <w:p w:rsidR="00443E3D" w:rsidRPr="00443E3D" w:rsidRDefault="00443E3D" w:rsidP="00443E3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Кубанская область и Черноморская губерния в 1900-1916 гг. Социальный и национальный состав населения. Политическая жизнь и общественное движение. Кубань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Черноморье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революции 1905-1907 гг. Ратные подвиги кубанцев в годы Русско-японской и Первой мировой войн. Революция и Гражданская война (1917-1922). Особенности развития регионального политического процесса. Многовластие. Первые преобразования советской власти весной-летом 1918 г. Противоречия между Деникиным и Законодательной радой. Кубанское казачество и черноморское крестьянство в поисках «третьего» пути. Белый и красный террор. «Малая» гражданская война.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 Кубань в 1920-1930-х годах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«военного коммунизма», нэп, индустриализация, «великий перелом», коллективизация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еѐ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последствия. Героика и трагизм 30-х. Национально-государственное строительство. Краснодарский край и Адыгейская автономная область. Культурная жизнь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региона.в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первой трети XX в.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 Годы военных испытаний. Краснодарский край в период Великой Отечественной войны 1941-1945 гг.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Кубань в годы Великой Отечественной войны. Формирование </w:t>
            </w:r>
            <w:proofErr w:type="gram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добро-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вольческих</w:t>
            </w:r>
            <w:proofErr w:type="spellEnd"/>
            <w:proofErr w:type="gram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казачьих соединений. Многонациональное боевое содружество в период военных испытаний. Битва за Кавказ летом 1942 - зимой 1943 г. Оккупационный режим. Борьба в тылу врага. Освобождение. Трудовой героизм кубанцев.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 Возрождение. Восстановление и развитие народного хозяйства Кубани в 1945-1953 гг.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Перевод промышленности на «мирные рельсы». Восстановление довоенных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объѐмов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промышленной продукции. Отмена карточной системы. Снижение цен на продовольственные товары. Ужесточение партийно-государственного контроля. Идеология и культура в послевоенное десятилетие.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5. Кубань во второй половине XX столетия: 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оттепель, застой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Реформы в политике и экономике (1953-1964): реальные успехи и несбывшиеся надежды. Кубань - житница и здравница России. Хозяйственные «эксперименты» и их негативные последствия для региона. Достижения и провалы кубанской экономики. «Миллион тонн» кубанского риса. Застойные явления в обществе. Бюрократизация партийного и советского аппарата.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6. Годы перестройки 80-х и реформ 90-х годов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Издержки экономики, неэффективность организации производства. Кризис доверия к власти. «Здоровый кубанский консерватизм». Культурная жизнь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Кубани в середине 1950-1990-х годах.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повторение и проектная деятельность (1 час).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II. Экономика Краснодарского края: современное состояние и векторы развития (3 часа)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7. Регион как эколого-экономическая </w:t>
            </w:r>
            <w:proofErr w:type="gram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.</w:t>
            </w:r>
            <w:proofErr w:type="gramEnd"/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Диверсифицированный характер экономики края, основные отрасли и макроэкономические показатели.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8. Краевой бюджет Налоги.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Инвестиционный климат в Краснодарском крае, повышение инвестиционной привлекательности региона.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9. Финансовые институты и банковская система региона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Развитие предпринимательства на Кубани. Меры государственной поддержки предпринимательства. Региональный рынок труда и его особенности. Доходы и потребление. Краснодарский край в системе внешнеэкономических отношений.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повторение и проектная деятельность (1 час).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III. Социальные отношения в кубанском обществе. (4 часа)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11. Социальная стратификация и мобильность в региональном </w:t>
            </w:r>
            <w:proofErr w:type="gram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социуме .</w:t>
            </w:r>
            <w:proofErr w:type="gramEnd"/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Социальная дифференциация, социальное неравенство в кубанском обществе. Социальная стратификация в Краснодарском крае. Горизонтальная, вертикальная,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межпоколенная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внутрипоколенная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мобильность.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12. Межнациональные отношения.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Этносоциальные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общности Краснодарского края. Этнические меньшинства, этнические группы. Основные тенденции в развитии межнациональных отношений в региональном социуме.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Этносоциальные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конфликты.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13. Семья и брак в кубанском </w:t>
            </w:r>
            <w:proofErr w:type="gram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обществе .</w:t>
            </w:r>
            <w:proofErr w:type="gramEnd"/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Основные тенденции в развитии семейных отношений. Семейная политика Краснодарского края.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14.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Молодѐжь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Краснодарского края как социальная группа.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Возрастные границы, социально-демографические характеристики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молодѐжи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 социальной группы Краснодарского края. Динамика ценностных ориентаций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молодѐжи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Краснодарского края.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Молодѐжные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субкультуры.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повторение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IV. Краснодарский край сегодня: политический ракурс. (4 часа)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15. Государственная власть и местное самоуправление в </w:t>
            </w:r>
            <w:proofErr w:type="gram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регионе .</w:t>
            </w:r>
            <w:proofErr w:type="gramEnd"/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Структура органов государственной власти, их полномочия и направления деятельности. Законодательное собрание края. Исполнительные органы власти в регионе. Администрация Краснодарского края, глава администрации. Судебная ветвь власти. Органы местного самоуправления в муниципальных образованиях края. Политические лидеры и политические элиты в регионе. СМИ и их роль в политическом процессе. Представители региона в высших органах государственной власти РФ.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16. Становление гражданского общества.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Институты гражданского общества, их становление и деятельность в Краснодарском крае. Деятельность политических партий и общественных организаций в регионе.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Молодѐжные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организации, движение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волонтѐров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17. Региональная политическая культура населения.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Политические ориентации жителей Кубани. Возможности молодого человека для участия </w:t>
            </w:r>
            <w:proofErr w:type="gram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политике</w:t>
            </w:r>
            <w:proofErr w:type="gram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активная жизненная позиция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молодѐжи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Отношения Краснодарского края с другими регионами и странами.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18. Геополитическое положение Краснодарского края.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Межрегиональные и международные отношения региона.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к Олимпиаде-2014 в Сочи.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повторение и проектная деятельность.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V. Краснодарский край в правовом поле Российской </w:t>
            </w:r>
            <w:proofErr w:type="gramStart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Федерации.(</w:t>
            </w:r>
            <w:proofErr w:type="gramEnd"/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часов)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19. Правовой статус края как субъекта Российской Федерации.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Конституционные основы разграничения предметов ведения и полномочий между Российской Федерацией и </w:t>
            </w:r>
            <w:proofErr w:type="spellStart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еѐ</w:t>
            </w:r>
            <w:proofErr w:type="spellEnd"/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субъектами. Система нормативных правовых актов Краснодарского края. Устав Краснодарского края: понятие, юридические свойства, содержание, значение. Нормативные правовые акты края (решения), принятые на референдуме Краснодарского края. Нормативные правовые акты, принятые Законодательным собранием Краснодарского края. Нормативные правовые акты администрации Краснодарского края.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20. Законотворческий процесс в Краснодарском крае.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Субъекты законодательной инициативы в Краснодарском крае. Прямое (непосредственное) правотворчество. Референдум как форма прямого (непосредственного) правотворчества в Краснодарском крае.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21. Избирательный процесс в крае.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Субъекты, стадии и особенности избирательного процесса на Кубани.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22. Правоохранительные органы: структура и функции.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Полномочия, порядок действий.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повторение и проектная деятельность (1 час).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VI. Кубань - новый культурный центр Юга России. (5 часов)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23. Духовная жизнь Кубани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Многообразие, специфика и значение для культуры России. Исторические предпосылки развития культуры Кубани. Диалог </w:t>
            </w: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культур на Кубани. Региональная идентичность и региональная идеология. Роль кубанского казачества как уникального этнокультурного сообщества в становлении культурной жизни Кубани.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24. Система образования Краснодарского края.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Социокультурная функция школ. Фундаментальная и прикладная наука Кубани. Основные научные школы. Университеты и научные центры Кубани.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25. Религиозное и конфессиональное многообразие региона.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Религиозная ситуация в Краснодарском крае. Кубань - центр православия на Юге России. Культурные символы и достопримечательности Краснодарского края.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26. Культурное достояние Краснодарского края.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Библиотеки, музеи, картинные галереи, театры, коллективы народного творчества. Проблемы культурной жизни Кубани. Нравственность и культура. Культурная политика в Краснодарском крае.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повторение и проектная деятельность. 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Заключение. (1 час)</w:t>
            </w:r>
          </w:p>
          <w:p w:rsidR="00443E3D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Уроки прошлого в исторической памяти кубанцев. Современные тенденции развития региона. Прогнозы. Необходимость формирования активной жизненной позиции молодого гражданина - жителя Краснодарского края.</w:t>
            </w:r>
          </w:p>
          <w:p w:rsidR="008527DA" w:rsidRPr="00443E3D" w:rsidRDefault="00443E3D" w:rsidP="00443E3D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43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Духовные истоки Кубани</w:t>
            </w:r>
            <w:r w:rsidRPr="00443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(4 часа)</w:t>
            </w:r>
          </w:p>
        </w:tc>
      </w:tr>
      <w:tr w:rsidR="008527DA" w:rsidTr="008527DA">
        <w:tc>
          <w:tcPr>
            <w:tcW w:w="2322" w:type="dxa"/>
          </w:tcPr>
          <w:p w:rsidR="008527DA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17347C" w:rsidRPr="006556E0" w:rsidRDefault="0017347C" w:rsidP="0017347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556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Текущий контроль.</w:t>
            </w:r>
          </w:p>
          <w:p w:rsidR="0017347C" w:rsidRPr="006556E0" w:rsidRDefault="0017347C" w:rsidP="0017347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5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лабораторной работы.  Данные виды работ оцениваются по пятибалльной системе.</w:t>
            </w:r>
          </w:p>
          <w:p w:rsidR="00BF4558" w:rsidRDefault="0017347C" w:rsidP="00BF4558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6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промежуточной аттестации:</w:t>
            </w:r>
            <w:r w:rsidRPr="0065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устные и письменные ответы, самостоятельные работы, тестовые задания, сравнительные задания. </w:t>
            </w:r>
          </w:p>
          <w:p w:rsidR="008527DA" w:rsidRDefault="0017347C" w:rsidP="00BF4558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итоговой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BF4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76CBE"/>
    <w:multiLevelType w:val="hybridMultilevel"/>
    <w:tmpl w:val="267A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7DA"/>
    <w:rsid w:val="0017347C"/>
    <w:rsid w:val="002B0BE6"/>
    <w:rsid w:val="00443E3D"/>
    <w:rsid w:val="004A3BC8"/>
    <w:rsid w:val="00564E28"/>
    <w:rsid w:val="00570B5D"/>
    <w:rsid w:val="006E5228"/>
    <w:rsid w:val="008527DA"/>
    <w:rsid w:val="009E7C7F"/>
    <w:rsid w:val="00B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CA427-AF03-43EB-A28D-B265480F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5135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2018-11-13T12:57:00Z</dcterms:created>
  <dcterms:modified xsi:type="dcterms:W3CDTF">2018-11-13T18:08:00Z</dcterms:modified>
</cp:coreProperties>
</file>