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5D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DA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2"/>
        <w:gridCol w:w="7249"/>
      </w:tblGrid>
      <w:tr w:rsidR="008527DA" w:rsidRPr="005F18A4" w:rsidTr="008527DA">
        <w:tc>
          <w:tcPr>
            <w:tcW w:w="2322" w:type="dxa"/>
          </w:tcPr>
          <w:p w:rsidR="008527DA" w:rsidRPr="005F18A4" w:rsidRDefault="008527DA" w:rsidP="00576691">
            <w:pPr>
              <w:pStyle w:val="a4"/>
              <w:rPr>
                <w:sz w:val="28"/>
                <w:szCs w:val="28"/>
              </w:rPr>
            </w:pPr>
            <w:r w:rsidRPr="005F18A4">
              <w:rPr>
                <w:sz w:val="28"/>
                <w:szCs w:val="28"/>
              </w:rPr>
              <w:t>Название учебного предмета (курса)</w:t>
            </w:r>
          </w:p>
        </w:tc>
        <w:tc>
          <w:tcPr>
            <w:tcW w:w="7249" w:type="dxa"/>
          </w:tcPr>
          <w:p w:rsidR="008527DA" w:rsidRPr="005F18A4" w:rsidRDefault="0040551C" w:rsidP="00852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  <w:bookmarkStart w:id="0" w:name="_GoBack"/>
            <w:bookmarkEnd w:id="0"/>
          </w:p>
        </w:tc>
      </w:tr>
      <w:tr w:rsidR="008527DA" w:rsidRPr="005F18A4" w:rsidTr="008527DA">
        <w:tc>
          <w:tcPr>
            <w:tcW w:w="2322" w:type="dxa"/>
          </w:tcPr>
          <w:p w:rsidR="008527DA" w:rsidRPr="005F18A4" w:rsidRDefault="008527DA" w:rsidP="00576691">
            <w:pPr>
              <w:pStyle w:val="a4"/>
              <w:rPr>
                <w:sz w:val="28"/>
                <w:szCs w:val="28"/>
              </w:rPr>
            </w:pPr>
            <w:r w:rsidRPr="005F18A4">
              <w:rPr>
                <w:sz w:val="28"/>
                <w:szCs w:val="28"/>
              </w:rPr>
              <w:t>Класс(ы)</w:t>
            </w:r>
          </w:p>
        </w:tc>
        <w:tc>
          <w:tcPr>
            <w:tcW w:w="7249" w:type="dxa"/>
          </w:tcPr>
          <w:p w:rsidR="008527DA" w:rsidRPr="005F18A4" w:rsidRDefault="0040551C" w:rsidP="004A3BC8">
            <w:pPr>
              <w:pStyle w:val="a4"/>
              <w:rPr>
                <w:sz w:val="28"/>
                <w:szCs w:val="28"/>
              </w:rPr>
            </w:pPr>
            <w:r w:rsidRPr="005F18A4">
              <w:rPr>
                <w:sz w:val="28"/>
                <w:szCs w:val="28"/>
              </w:rPr>
              <w:t>8</w:t>
            </w:r>
          </w:p>
        </w:tc>
      </w:tr>
      <w:tr w:rsidR="008527DA" w:rsidRPr="005F18A4" w:rsidTr="008527DA">
        <w:tc>
          <w:tcPr>
            <w:tcW w:w="2322" w:type="dxa"/>
          </w:tcPr>
          <w:p w:rsidR="008527DA" w:rsidRPr="005F18A4" w:rsidRDefault="008527DA" w:rsidP="00576691">
            <w:pPr>
              <w:pStyle w:val="a4"/>
              <w:rPr>
                <w:sz w:val="28"/>
                <w:szCs w:val="28"/>
              </w:rPr>
            </w:pPr>
            <w:r w:rsidRPr="005F18A4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7249" w:type="dxa"/>
          </w:tcPr>
          <w:p w:rsidR="008527DA" w:rsidRPr="005F18A4" w:rsidRDefault="0040551C" w:rsidP="004A3BC8">
            <w:pPr>
              <w:pStyle w:val="a4"/>
              <w:rPr>
                <w:sz w:val="28"/>
                <w:szCs w:val="28"/>
              </w:rPr>
            </w:pPr>
            <w:r w:rsidRPr="005F18A4">
              <w:rPr>
                <w:sz w:val="28"/>
                <w:szCs w:val="28"/>
              </w:rPr>
              <w:t>34</w:t>
            </w:r>
          </w:p>
        </w:tc>
      </w:tr>
      <w:tr w:rsidR="008527DA" w:rsidRPr="005F18A4" w:rsidTr="008527DA">
        <w:tc>
          <w:tcPr>
            <w:tcW w:w="2322" w:type="dxa"/>
          </w:tcPr>
          <w:p w:rsidR="008527DA" w:rsidRPr="005F18A4" w:rsidRDefault="008527DA" w:rsidP="00576691">
            <w:pPr>
              <w:pStyle w:val="a4"/>
              <w:rPr>
                <w:sz w:val="28"/>
                <w:szCs w:val="28"/>
              </w:rPr>
            </w:pPr>
            <w:r w:rsidRPr="005F18A4">
              <w:rPr>
                <w:sz w:val="28"/>
                <w:szCs w:val="28"/>
              </w:rPr>
              <w:t>Используемый УМК</w:t>
            </w:r>
          </w:p>
        </w:tc>
        <w:tc>
          <w:tcPr>
            <w:tcW w:w="7249" w:type="dxa"/>
          </w:tcPr>
          <w:p w:rsidR="008527DA" w:rsidRPr="005F18A4" w:rsidRDefault="004714EE" w:rsidP="004714EE">
            <w:pPr>
              <w:widowControl w:val="0"/>
              <w:tabs>
                <w:tab w:val="left" w:pos="1430"/>
              </w:tabs>
              <w:ind w:right="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14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Учебное</w:t>
            </w:r>
            <w:r w:rsidRPr="004714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ab/>
              <w:t>пособие для учащихся основной и старшей ступеней образования. «Основы православной культуры»</w:t>
            </w:r>
            <w:r w:rsidRPr="005F18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714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/А.В. Бородина М.: Основы православной культуры, 2012.</w:t>
            </w:r>
          </w:p>
        </w:tc>
      </w:tr>
      <w:tr w:rsidR="008527DA" w:rsidRPr="005F18A4" w:rsidTr="008527DA">
        <w:tc>
          <w:tcPr>
            <w:tcW w:w="2322" w:type="dxa"/>
          </w:tcPr>
          <w:p w:rsidR="008527DA" w:rsidRPr="005F18A4" w:rsidRDefault="008527DA" w:rsidP="00576691">
            <w:pPr>
              <w:pStyle w:val="a4"/>
              <w:rPr>
                <w:sz w:val="28"/>
                <w:szCs w:val="28"/>
              </w:rPr>
            </w:pPr>
            <w:r w:rsidRPr="005F18A4">
              <w:rPr>
                <w:sz w:val="28"/>
                <w:szCs w:val="28"/>
              </w:rPr>
              <w:t>Образовательный стандарт</w:t>
            </w:r>
          </w:p>
        </w:tc>
        <w:tc>
          <w:tcPr>
            <w:tcW w:w="7249" w:type="dxa"/>
          </w:tcPr>
          <w:p w:rsidR="008527DA" w:rsidRPr="005F18A4" w:rsidRDefault="0040551C" w:rsidP="00852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8527DA" w:rsidRPr="005F18A4" w:rsidTr="008527DA">
        <w:tc>
          <w:tcPr>
            <w:tcW w:w="2322" w:type="dxa"/>
          </w:tcPr>
          <w:p w:rsidR="008527DA" w:rsidRPr="005F18A4" w:rsidRDefault="008527DA" w:rsidP="00576691">
            <w:pPr>
              <w:pStyle w:val="a4"/>
              <w:ind w:right="184"/>
              <w:rPr>
                <w:sz w:val="28"/>
                <w:szCs w:val="28"/>
              </w:rPr>
            </w:pPr>
            <w:r w:rsidRPr="005F18A4">
              <w:rPr>
                <w:sz w:val="28"/>
                <w:szCs w:val="28"/>
              </w:rPr>
              <w:t>Краткая характеристика учебного предмета (курса)</w:t>
            </w:r>
          </w:p>
        </w:tc>
        <w:tc>
          <w:tcPr>
            <w:tcW w:w="7249" w:type="dxa"/>
          </w:tcPr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Религиозная культура представляет собой важную часть жизни и культуры любого современного народа, религия являлась и является важным (в истории – определяющим) фактором формирования культуры, развития государственности, взаимоотношений между разными странами и народами. Концептуальные стратегические (образовательные и общекультурные) и </w:t>
            </w:r>
            <w:proofErr w:type="spellStart"/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психолого</w:t>
            </w:r>
            <w:proofErr w:type="spellEnd"/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адаптационные задачи курса: 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изучение православной религиозной традиции; 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изучение истории христианства; 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изучение содержания Евангелия и ознакомление с основными сюжетами Ветхого Завета; 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изучение православной этики;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ознакомление с православным </w:t>
            </w:r>
            <w:proofErr w:type="spellStart"/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календарѐм</w:t>
            </w:r>
            <w:proofErr w:type="spellEnd"/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знакомство с агиографией;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ознакомление с особенностями церковного искусства;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изучение устроения православного храма; 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ознакомление с особенностями православного богослужения;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изучение церковнославянского языка;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ознакомление с мировыми религиями и сектами;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ознакомление с древними религиями, включая в общих чертах славянскую мифологию;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ознакомление с особенностями культовой архитектуры разных религий; 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ознакомление с основными видами православного богослужения;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формирование целостного восприятия мира;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воспитание уважения к внутреннему миру каждого человека;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формирование культуры общения; 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предупреждение возможных тупиков личностного развития; 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— воспитание волевых качеств, культуры мышления и культуры чувств;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выработка этических принципов, определяющих качество межличностных отношений на основе традиций культуры Отечества;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предупреждение религиозной эксплуатации и конфликтов на национальной и религиозной почве; 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воспитание патриотизма; 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формирование представления о культурном и историческом единстве России и российского народа и важности сохранения культурно-национального единства;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духовно-нравственное воспитание через приобщение к традиционным ценностям отечественной культуры;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приобщение к художественно-эстетическим отечественным традициям;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расширение и активизация словаря школьников путём дополнения его лексикой духовного и историко-культурологического значения;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оказание помощи молодёжи в успешной социализации в отечественной культуре; 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возрождение православных основ семьи;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пробуждение интереса и формирование мотивации к изучению отечественной культуры и истории;</w:t>
            </w:r>
          </w:p>
          <w:p w:rsidR="005F18A4" w:rsidRPr="005F18A4" w:rsidRDefault="005F18A4" w:rsidP="005F18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творческое развитие ребёнка на основе знаний об отечественной культуре и истории;</w:t>
            </w:r>
          </w:p>
          <w:p w:rsidR="008527DA" w:rsidRPr="005F18A4" w:rsidRDefault="005F18A4" w:rsidP="005F1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формирование потребности школьника в творческом участии в жизни России, в сохранении природы и созидании культуры Отечества.</w:t>
            </w:r>
          </w:p>
        </w:tc>
      </w:tr>
      <w:tr w:rsidR="008527DA" w:rsidRPr="005F18A4" w:rsidTr="008527DA">
        <w:tc>
          <w:tcPr>
            <w:tcW w:w="2322" w:type="dxa"/>
          </w:tcPr>
          <w:p w:rsidR="008527DA" w:rsidRPr="005F18A4" w:rsidRDefault="008527DA" w:rsidP="00576691">
            <w:pPr>
              <w:pStyle w:val="a4"/>
              <w:rPr>
                <w:sz w:val="28"/>
                <w:szCs w:val="28"/>
              </w:rPr>
            </w:pPr>
            <w:r w:rsidRPr="005F18A4">
              <w:rPr>
                <w:sz w:val="28"/>
                <w:szCs w:val="28"/>
              </w:rPr>
              <w:lastRenderedPageBreak/>
              <w:t>Структура учебного предмета (курса)</w:t>
            </w:r>
          </w:p>
        </w:tc>
        <w:tc>
          <w:tcPr>
            <w:tcW w:w="7249" w:type="dxa"/>
          </w:tcPr>
          <w:p w:rsidR="004714EE" w:rsidRPr="004714EE" w:rsidRDefault="004714EE" w:rsidP="004714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714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8 класс</w:t>
            </w:r>
          </w:p>
          <w:p w:rsidR="004714EE" w:rsidRPr="004714EE" w:rsidRDefault="004714EE" w:rsidP="004714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714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«РАЗДЕЛ 8 «ХРИСТИАНСТВО В IV -X I вв.» — 34 часа</w:t>
            </w:r>
          </w:p>
          <w:p w:rsidR="004714EE" w:rsidRPr="004714EE" w:rsidRDefault="004714EE" w:rsidP="004714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714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ab/>
              <w:t>Тема 1. «ДО ВСЕЛЕНСКИХ СОБОРОВ» — 3 ч.</w:t>
            </w:r>
          </w:p>
          <w:p w:rsidR="004714EE" w:rsidRPr="004714EE" w:rsidRDefault="004714EE" w:rsidP="004714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ab/>
              <w:t xml:space="preserve">Христианство в период гонений. Плиний Младший о распространении христианства. Взаимоотношения христиан с язычниками.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Ориген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, святой мученик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Иустин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Евсевий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Кесарийский, Тертуллиан, Иоанн Златоуст о христианах. Отношение христиан к смерти. Взаимоотношения в семьях древних христиан. Отношение христиан к правителям, к государственной службе. Причины гонений на христиан.</w:t>
            </w:r>
          </w:p>
          <w:p w:rsidR="004714EE" w:rsidRPr="004714EE" w:rsidRDefault="004714EE" w:rsidP="004714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714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ab/>
              <w:t>Тема 2. «ЭПОХА ВСЕЛЕНСКИХ СОБОРОВ» — 28 ч.</w:t>
            </w:r>
          </w:p>
          <w:p w:rsidR="004714EE" w:rsidRPr="004714EE" w:rsidRDefault="004714EE" w:rsidP="004714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ab/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Oт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гонений к государственной религии. Святой равноапостольный Константин Великий. Миланский эдикт. Император Феодосий Великий и аппрет языческих богослужений. Принцип симфонии Церкви и государства. Юстиниан Великий: «Единое государство, единый закон и единая Церковь». Понятие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цезарепапизма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Новый Рим. Начало византийской культуры. София Константинопольская: история Софийского собора до наших дней. Святая равноапостольная царица Елена. Паломническое путешествие в Святую землю, обретение Креста Господня и строительство храмов на Святой земле. Источники православного вероучения. Ортодоксальная (православная) позиция.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Септуагинта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Канон Священного Писания в Православной Церкви.</w:t>
            </w:r>
          </w:p>
          <w:p w:rsidR="004714EE" w:rsidRPr="004714EE" w:rsidRDefault="004714EE" w:rsidP="004714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Канон Священного Писания на Западе. Место Вселенских Соборов в Священном Предании Церкви. Признаки Вселенских Соборов. Вселенские Соборы в разных христианских традициях.</w:t>
            </w:r>
          </w:p>
          <w:p w:rsidR="004714EE" w:rsidRPr="004714EE" w:rsidRDefault="004714EE" w:rsidP="004714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Причины созыва Вселенских Соборов. Первые Символы веры. Догматы в христианстве. Лжеучения и ереси. Ереси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иудействующих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Гностики.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Ириней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Лионский и его труды против гностицизма.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Манихейцы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Антитринитарии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Монархианстводинамистическое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модалистическое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4714EE" w:rsidRPr="004714EE" w:rsidRDefault="004714EE" w:rsidP="004714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Арианство. Первый Вселенский Собор. Арианство после Никейского Собора. Юлиан Отступник и его «Эдикт о терпимости».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Аполлинарианство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македонианство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Второй Вселенский Собор.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Несторианство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пелагианство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Третий Вселенский Собор. Августин Блаженный против Пелагия. Монофизитство. «Разбойничий» собор 449 г. Четвёртый Вселенский Собор. Отношения Церквей к Халкидонскому Вселенскому Собору. Император Юстиниан Великий. Кодекс Юстиниана. Церковно-государственная политика Юстиниана. «Эдикт о трёх главах». Пятый Вселенский Собор.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Латеранский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собор 649 г. Подвиги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исповедничества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и мученичества Максима Исповедника и папы Римского Мартина. Задачи Шестого Вселенского Собора.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Пято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-Шестой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Трулльский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Собор. «Кормчая книга». Иконоборчество. Седьмой Вселенский Собор. Константинопольский Поместный Собор и Торжество Православия. Отделение Церквей в эпоху Вселенских Соборов. Армяно-Григорианская Церковь. Святой равноапостольный Григорий Просветитель. Коптская Церковь. Абиссинская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монофизитская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Церковь.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Маронитские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общины.</w:t>
            </w:r>
          </w:p>
          <w:p w:rsidR="004714EE" w:rsidRPr="004714EE" w:rsidRDefault="004714EE" w:rsidP="004714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Общины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несториан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Общины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яковитов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Писатели и отцы Церкви. IV век - золотой век святоотеческой письменности. Афанасий Александрийский. Вселенские отцы Церкви. Василий Великий, Григорий Богослов, Иоанн Златоуст. Распространение христианства в Грузии. Святая равноапостольная Нина. Возникновение монашества. Основные разновидности монашества: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оииельничество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анахоретство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) и общежительные монастыри (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киновии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). Антоний Великий - основатель отшельничества. Родоначальник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общежиюльных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монастырей -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Пахомий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Великий. Преподобный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Симеон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Столпник. Святой Савва Освященный. Иоанн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Дамаскин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Главная цель монашества - восстановление полноты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богообщения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Понятие аскетизма. Афон - удел Пресвятой Богородицы. Монашество и монастыри на Афоне. Монашество на Западе. Святой Иоанн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Кассиан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Римлянин. Бенедикт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Нурсийский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Монашеские ордены. Святой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Бонифаций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Значение эпохи Вселенских Соборов.</w:t>
            </w:r>
          </w:p>
          <w:p w:rsidR="004714EE" w:rsidRPr="004714EE" w:rsidRDefault="004714EE" w:rsidP="004714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714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ab/>
              <w:t>Тема 3. «ИСТОРИЯ ВОЗНИКНОВЕНИЯ РИМСКО-КАТОЛИЧЕСКОГО НАПРАВЛЕНИЯ В ХРИСТИАНСТВЕ» — 2 ч.</w:t>
            </w:r>
          </w:p>
          <w:p w:rsidR="004714EE" w:rsidRPr="004714EE" w:rsidRDefault="004714EE" w:rsidP="004714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ab/>
              <w:t xml:space="preserve">Объективные предпосылки отделения Римской Церкви. Субъективные факторы отделения. «Римский папа» - появление термина в III—IV вв. Привилегированное положение римского епископа, претендента на почётное и юридическое первенство среди всех христианских епископов. Латинизация и христианизация европейских народов с V века. Развитие «латинского» направления в христианстве. Особенности римского богослужения. Самостоятельное внесение добавлений и изменений в Символ веры </w:t>
            </w:r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Римской Церковью. Разделение Римской империи на Западную и Восточную, упадок императорской власти на Западе. Отделение католической Церкви в 1054 году. Смерть Льва IX. Булла с анафемой. Ответ Михаила </w:t>
            </w:r>
            <w:proofErr w:type="spellStart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Керуллария</w:t>
            </w:r>
            <w:proofErr w:type="spellEnd"/>
            <w:r w:rsidRPr="004714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8527DA" w:rsidRPr="005F18A4" w:rsidRDefault="004714EE" w:rsidP="004714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714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ИТОГОВЫЙ УРОК — 1 ч.</w:t>
            </w:r>
          </w:p>
        </w:tc>
      </w:tr>
      <w:tr w:rsidR="008527DA" w:rsidRPr="005F18A4" w:rsidTr="008527DA">
        <w:tc>
          <w:tcPr>
            <w:tcW w:w="2322" w:type="dxa"/>
          </w:tcPr>
          <w:p w:rsidR="008527DA" w:rsidRPr="005F18A4" w:rsidRDefault="008527DA" w:rsidP="00852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текущего и промежуточного контроля.</w:t>
            </w:r>
          </w:p>
        </w:tc>
        <w:tc>
          <w:tcPr>
            <w:tcW w:w="7249" w:type="dxa"/>
          </w:tcPr>
          <w:p w:rsidR="0040551C" w:rsidRPr="005F18A4" w:rsidRDefault="0040551C" w:rsidP="0040551C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Текущий контроль.</w:t>
            </w:r>
          </w:p>
          <w:p w:rsidR="008527DA" w:rsidRPr="005F18A4" w:rsidRDefault="0040551C" w:rsidP="0040551C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ходе текущего контроля оценивается любое, особенно успешное действие обучающегося, а фиксируется отметкой только решение полноценной задачи, выполнение теста, устного ответа, выполнение </w:t>
            </w:r>
            <w:r w:rsidRPr="005F18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практической </w:t>
            </w:r>
            <w:r w:rsidRPr="005F18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работы.  Данные виды работ оцениваются по пятибалльной системе.</w:t>
            </w:r>
          </w:p>
        </w:tc>
      </w:tr>
    </w:tbl>
    <w:p w:rsidR="008527DA" w:rsidRPr="008527DA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27DA" w:rsidRPr="008527DA" w:rsidSect="008527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31D08"/>
    <w:multiLevelType w:val="hybridMultilevel"/>
    <w:tmpl w:val="F04A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27DA"/>
    <w:rsid w:val="002B0BE6"/>
    <w:rsid w:val="0040551C"/>
    <w:rsid w:val="004714EE"/>
    <w:rsid w:val="004A3BC8"/>
    <w:rsid w:val="00564E28"/>
    <w:rsid w:val="00570B5D"/>
    <w:rsid w:val="005F18A4"/>
    <w:rsid w:val="008527DA"/>
    <w:rsid w:val="009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22A03-6AF8-4AA5-ACB4-E93A018B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8527D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ParagraphStyle">
    <w:name w:val="Paragraph Style"/>
    <w:rsid w:val="008527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,Основной текст + 9 pt,Основной текст + 9 pt3,Полужирный2"/>
    <w:basedOn w:val="a0"/>
    <w:uiPriority w:val="99"/>
    <w:rsid w:val="008527D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styleId="a5">
    <w:name w:val="List Paragraph"/>
    <w:basedOn w:val="a"/>
    <w:uiPriority w:val="34"/>
    <w:qFormat/>
    <w:rsid w:val="008527DA"/>
    <w:pPr>
      <w:ind w:left="720"/>
      <w:contextualSpacing/>
    </w:pPr>
  </w:style>
  <w:style w:type="paragraph" w:styleId="a6">
    <w:name w:val="No Spacing"/>
    <w:uiPriority w:val="99"/>
    <w:qFormat/>
    <w:rsid w:val="004A3BC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rsid w:val="004A3B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A3BC8"/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Знак1"/>
    <w:basedOn w:val="a0"/>
    <w:uiPriority w:val="99"/>
    <w:rsid w:val="004A3BC8"/>
    <w:rPr>
      <w:rFonts w:ascii="Times New Roman" w:hAnsi="Times New Roman" w:cs="Times New Roman"/>
      <w:sz w:val="23"/>
      <w:szCs w:val="23"/>
      <w:u w:val="none"/>
    </w:rPr>
  </w:style>
  <w:style w:type="character" w:customStyle="1" w:styleId="a9">
    <w:name w:val="Основной текст + Курсив"/>
    <w:basedOn w:val="1"/>
    <w:uiPriority w:val="99"/>
    <w:rsid w:val="004A3BC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FranklinGothicMedium">
    <w:name w:val="Основной текст + Franklin Gothic Medium"/>
    <w:basedOn w:val="1"/>
    <w:uiPriority w:val="99"/>
    <w:rsid w:val="004A3BC8"/>
    <w:rPr>
      <w:rFonts w:ascii="Franklin Gothic Medium" w:hAnsi="Franklin Gothic Medium" w:cs="Franklin Gothic Medium"/>
      <w:noProof/>
      <w:sz w:val="23"/>
      <w:szCs w:val="23"/>
      <w:u w:val="none"/>
    </w:rPr>
  </w:style>
  <w:style w:type="character" w:customStyle="1" w:styleId="10">
    <w:name w:val="Основной текст + Полужирный1"/>
    <w:basedOn w:val="1"/>
    <w:uiPriority w:val="99"/>
    <w:rsid w:val="004A3BC8"/>
    <w:rPr>
      <w:rFonts w:ascii="Times New Roman" w:hAnsi="Times New Roman" w:cs="Times New Roman"/>
      <w:b/>
      <w:b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1120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2018-11-13T12:57:00Z</dcterms:created>
  <dcterms:modified xsi:type="dcterms:W3CDTF">2018-11-13T19:13:00Z</dcterms:modified>
</cp:coreProperties>
</file>