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D7" w:rsidRPr="00E34F19" w:rsidRDefault="00980CD7" w:rsidP="0070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F19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2738"/>
        <w:gridCol w:w="8250"/>
      </w:tblGrid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Название учебного предмета (курса)</w:t>
            </w:r>
          </w:p>
        </w:tc>
        <w:tc>
          <w:tcPr>
            <w:tcW w:w="3754" w:type="pct"/>
          </w:tcPr>
          <w:p w:rsidR="00980CD7" w:rsidRPr="00993AE0" w:rsidRDefault="004103A9" w:rsidP="006E7BCC">
            <w:pPr>
              <w:pStyle w:val="a3"/>
              <w:rPr>
                <w:rFonts w:ascii="Times New Roman" w:hAnsi="Times New Roman"/>
                <w:bCs/>
              </w:rPr>
            </w:pPr>
            <w:r w:rsidRPr="00993AE0">
              <w:rPr>
                <w:rFonts w:ascii="Times New Roman" w:hAnsi="Times New Roman"/>
                <w:bCs/>
              </w:rPr>
              <w:t>Русский язык</w:t>
            </w: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Класс(ы)</w:t>
            </w:r>
          </w:p>
        </w:tc>
        <w:tc>
          <w:tcPr>
            <w:tcW w:w="3754" w:type="pct"/>
          </w:tcPr>
          <w:p w:rsidR="00980CD7" w:rsidRPr="00993AE0" w:rsidRDefault="004103A9" w:rsidP="00845BDF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 xml:space="preserve">5-9 </w:t>
            </w: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754" w:type="pct"/>
          </w:tcPr>
          <w:p w:rsidR="00980CD7" w:rsidRPr="00993AE0" w:rsidRDefault="004103A9" w:rsidP="00705BF1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714</w:t>
            </w:r>
            <w:r w:rsidR="00D82BC4" w:rsidRPr="00993AE0">
              <w:rPr>
                <w:rFonts w:ascii="Times New Roman" w:hAnsi="Times New Roman"/>
              </w:rPr>
              <w:t xml:space="preserve"> ч: 5</w:t>
            </w:r>
            <w:r w:rsidR="00993AE0">
              <w:rPr>
                <w:rFonts w:ascii="Times New Roman" w:hAnsi="Times New Roman"/>
              </w:rPr>
              <w:t xml:space="preserve"> </w:t>
            </w:r>
            <w:proofErr w:type="spellStart"/>
            <w:r w:rsidR="00993AE0">
              <w:rPr>
                <w:rFonts w:ascii="Times New Roman" w:hAnsi="Times New Roman"/>
              </w:rPr>
              <w:t>кл</w:t>
            </w:r>
            <w:proofErr w:type="spellEnd"/>
            <w:r w:rsidR="00D82BC4" w:rsidRPr="00993AE0">
              <w:rPr>
                <w:rFonts w:ascii="Times New Roman" w:hAnsi="Times New Roman"/>
              </w:rPr>
              <w:t xml:space="preserve"> – 170; 6</w:t>
            </w:r>
            <w:r w:rsidR="00993AE0">
              <w:rPr>
                <w:rFonts w:ascii="Times New Roman" w:hAnsi="Times New Roman"/>
              </w:rPr>
              <w:t xml:space="preserve"> </w:t>
            </w:r>
            <w:proofErr w:type="spellStart"/>
            <w:r w:rsidR="00993AE0">
              <w:rPr>
                <w:rFonts w:ascii="Times New Roman" w:hAnsi="Times New Roman"/>
              </w:rPr>
              <w:t>кл</w:t>
            </w:r>
            <w:proofErr w:type="spellEnd"/>
            <w:r w:rsidR="00D82BC4" w:rsidRPr="00993AE0">
              <w:rPr>
                <w:rFonts w:ascii="Times New Roman" w:hAnsi="Times New Roman"/>
              </w:rPr>
              <w:t xml:space="preserve"> – 204; 7</w:t>
            </w:r>
            <w:r w:rsidR="00993AE0">
              <w:rPr>
                <w:rFonts w:ascii="Times New Roman" w:hAnsi="Times New Roman"/>
              </w:rPr>
              <w:t xml:space="preserve"> </w:t>
            </w:r>
            <w:proofErr w:type="spellStart"/>
            <w:r w:rsidR="00993AE0">
              <w:rPr>
                <w:rFonts w:ascii="Times New Roman" w:hAnsi="Times New Roman"/>
              </w:rPr>
              <w:t>кл</w:t>
            </w:r>
            <w:proofErr w:type="spellEnd"/>
            <w:r w:rsidR="00993AE0">
              <w:rPr>
                <w:rFonts w:ascii="Times New Roman" w:hAnsi="Times New Roman"/>
              </w:rPr>
              <w:t xml:space="preserve"> </w:t>
            </w:r>
            <w:r w:rsidR="00D82BC4" w:rsidRPr="00993AE0">
              <w:rPr>
                <w:rFonts w:ascii="Times New Roman" w:hAnsi="Times New Roman"/>
              </w:rPr>
              <w:t>- 136; 8</w:t>
            </w:r>
            <w:r w:rsidR="00993AE0">
              <w:rPr>
                <w:rFonts w:ascii="Times New Roman" w:hAnsi="Times New Roman"/>
              </w:rPr>
              <w:t xml:space="preserve"> </w:t>
            </w:r>
            <w:proofErr w:type="spellStart"/>
            <w:r w:rsidR="00993AE0">
              <w:rPr>
                <w:rFonts w:ascii="Times New Roman" w:hAnsi="Times New Roman"/>
              </w:rPr>
              <w:t>кл</w:t>
            </w:r>
            <w:proofErr w:type="spellEnd"/>
            <w:r w:rsidR="00D82BC4" w:rsidRPr="00993AE0">
              <w:rPr>
                <w:rFonts w:ascii="Times New Roman" w:hAnsi="Times New Roman"/>
              </w:rPr>
              <w:t xml:space="preserve"> -</w:t>
            </w:r>
            <w:r w:rsidR="00333C54" w:rsidRPr="00993AE0">
              <w:rPr>
                <w:rFonts w:ascii="Times New Roman" w:hAnsi="Times New Roman"/>
              </w:rPr>
              <w:t>102; 9</w:t>
            </w:r>
            <w:r w:rsidR="00993AE0">
              <w:rPr>
                <w:rFonts w:ascii="Times New Roman" w:hAnsi="Times New Roman"/>
              </w:rPr>
              <w:t xml:space="preserve"> </w:t>
            </w:r>
            <w:proofErr w:type="spellStart"/>
            <w:r w:rsidR="00993AE0">
              <w:rPr>
                <w:rFonts w:ascii="Times New Roman" w:hAnsi="Times New Roman"/>
              </w:rPr>
              <w:t>кл</w:t>
            </w:r>
            <w:proofErr w:type="spellEnd"/>
            <w:r w:rsidR="00993AE0">
              <w:rPr>
                <w:rFonts w:ascii="Times New Roman" w:hAnsi="Times New Roman"/>
              </w:rPr>
              <w:t xml:space="preserve"> </w:t>
            </w:r>
            <w:r w:rsidR="00333C54" w:rsidRPr="00993AE0">
              <w:rPr>
                <w:rFonts w:ascii="Times New Roman" w:hAnsi="Times New Roman"/>
              </w:rPr>
              <w:t>- 102</w:t>
            </w: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Используемый УМК</w:t>
            </w:r>
          </w:p>
        </w:tc>
        <w:tc>
          <w:tcPr>
            <w:tcW w:w="3754" w:type="pct"/>
          </w:tcPr>
          <w:p w:rsidR="00980CD7" w:rsidRPr="00993AE0" w:rsidRDefault="00333C54" w:rsidP="0033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УМК под редакцией М.Т. Баранова, Т.А.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, Н.М.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Шанского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Л.А.Тростенцовой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, А.Д.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Дейкиной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язык, 5-9 классы». </w:t>
            </w: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Образовательный стандарт</w:t>
            </w:r>
          </w:p>
        </w:tc>
        <w:tc>
          <w:tcPr>
            <w:tcW w:w="3754" w:type="pct"/>
          </w:tcPr>
          <w:p w:rsidR="00980CD7" w:rsidRPr="00993AE0" w:rsidRDefault="00333C54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Среднее общее образование</w:t>
            </w: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FF0551" w:rsidRPr="00993AE0" w:rsidRDefault="00845BDF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3AE0" w:rsidRPr="00993AE0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FF0551"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выпускниками основной школы программы по русскому (родному) языку являются: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3) достаточный объем словарного запаса и усвоенных грамматических сре</w:t>
            </w:r>
            <w:proofErr w:type="gram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Метапредметными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освоения выпускниками основной школы программы по русскому (родному) языку являются: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1) владение всеми видами речевой деятельности: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владение разными видами чтения (поисковым, просмотровым, ознакомительным, изучающим) текстов разных стилей и жанров;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адекватное восприятие на слух текстов разных стилей и жанров; владение разными видами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(выборочным, ознакомительным, детальным);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 свободно пользоваться словарями различных типов, справочной литературой, в том числе и на электронных носителях;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      </w:r>
            <w:proofErr w:type="gram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, услышанному, увиденному;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      </w:r>
            <w:proofErr w:type="gramEnd"/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FF0551" w:rsidRPr="00993AE0" w:rsidRDefault="00FF0551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  <w:p w:rsidR="00980CD7" w:rsidRPr="00993AE0" w:rsidRDefault="00980CD7" w:rsidP="00FF0551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lastRenderedPageBreak/>
              <w:t>Структура учебного предмета (курса)</w:t>
            </w:r>
          </w:p>
        </w:tc>
        <w:tc>
          <w:tcPr>
            <w:tcW w:w="3754" w:type="pct"/>
          </w:tcPr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Содержание, обеспечивающее формирование коммуникативной компетенции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1. Речь и речевое общение.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Речь и речевое общение. Речевая ситуация. Речь устная и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письменная, диалогическая и монологическая. Монолог и его виды. Диалог и его виды.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основных особенностей устной и письменной речи. Различение диалогической и монологической речи. Владение различными видами монолога и диалога.</w:t>
            </w:r>
            <w:r w:rsidR="00FF0551"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2. Речевая деятельность.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 речевой деятельности: чтение,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, говорение, письмо.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Овладение основными видами речевой деятельности: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(слушанием), говорением, чтением, письмом.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 Изложение содержания прослушанного или прочитанного текста (подробное, сжатое, выборочное).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3. Текст.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Понятие текста, основные признаки текста. Тема, основная мысль,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. Средства связи предложений и частей текста. Абзац. 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      </w:r>
          </w:p>
          <w:p w:rsidR="00845BDF" w:rsidRPr="00993AE0" w:rsidRDefault="00845BDF" w:rsidP="00993AE0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части, составление плана. Определение способов и средств связи предложений в тексте. Анализ языковых особенностей текста. Создание текстов различного типа, стиля, жанра. Соблюдение норм построения текста. Оценивание и редактирование устного и письменного речевого высказывания.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4. Функциональные разновидности языка.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1.Функциональные разновидности языка: разговорный язык; функциональные стили: научный, публицистический, официально-деловой; язык худ. литературы. Основные жанры научного (отзыв, реферат, выступление, доклад, статья, рецензия), публицистического (выступление, статья, интервью, очерк), официально-делового (расписка, доверенность, заявление, резюме) стилей, разговорной (рассказ, беседа, спор) речи.  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речи. Выступление перед аудиторией сверстников с небольшими сообщениями, докладом.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обеспечивающее формирование языковой и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лингвистической (языковедческой) компетенции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5. Общие сведения о языке.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кругу других славянских языков. Роль старославянского языка в развитии русского языка.  Русский язык как развивающееся явление.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– язык русской художественной литературы. Основные изобразительные средства русского языка. 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Лингвистика как наука о языке. Основные разделы лингвистики. 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Основные лингвистические словари. Выдающиеся отечественные лингвисты.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важности коммуникативных умений в жизни человека, понимание роли русского языка в жизни общества и государства в современном мире. Понимание различий между литературным языком и диалектами, просторечием, проф. разновидностями языка, жаргоном.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Осознание красоты, богатства, выразительности русского языка. Наблюдение за использованием изобразительных средств языка в худ</w:t>
            </w:r>
            <w:proofErr w:type="gram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екстах.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6. Фонетика и орфоэпия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Фонетика как раздел лингвистики. Основные средства звуковой стороны речи: звуки речи, слог, ударение, интонация. Система гласных и согласных звуков. Изменение звуков в речевом потоке. Соотношение звука и буквы. Элементы фонетической транскрипции. Основные орфоэпические нормы русского литературного языка. Орфоэпический словарь.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навыков различения ударных и безударных гласных, звонких и глухих, твёрдых и мягких согласных. Проведение фонетического разбора слов. Нормативное произношение слов.   Оценка собственной и чужой речи с точки зрения орфоэпических и интонационных норм. Применение знаний и умений по</w:t>
            </w:r>
            <w:r w:rsidR="00FC642C"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фонетике в собственной речевой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 Использование орфоэпического словаря. 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7. Графика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Графика как раздел лингвистики.  Соотношение звука и буквы. Обозначение на письме твёрдых и мягких согласных. Способы обозначения </w:t>
            </w:r>
            <w:proofErr w:type="gram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J].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навыков сопоставления звукового и буквенного состава слова. Использование знаний алфавита при поиске информации в словарях, справочниках, энциклопедиях, в СМС-сообщениях.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как раздел лингвистики. Морфема – минимальная значимая единица языка. Виды морфем: корень, приставка, суффикс. Чередование звуков в морфемах. Основа слова. Возможность исторических изменений в структуре слова. Понятие об этимологии. Этимологический словарь. Словообразование как раздел лингвистики.  Основные способы образования слов. Основные выразительные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морфемики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словообразования. Словообразовательный и морфемный словари. 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Осмысление морфемы как значимой единицы языка. Осознание роли морфем в процессах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формо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- и словообразования. Определение основных способов словообразования. Применение знаний и умений по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словообразованию в практике правописания. Использование словообразовательного, морфемного, этимологического словарей при решении разнообразных учебных задач.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9. Лексикология и фразеология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Лексикология как раздел лингвистики. Слово – основная единица языка. Лексическое значение слова. Однозначные и многозначные слова; прямое и переносное значения слова. Переносное значение как основа тропов. Тематические группы слов. Толковые словари русского языка. Синонимы. Антонимы. Омонимы. Словари синонимов и антонимов русского языка. Стилистически окрашенная лексика русского языка. Исконно русские и заимствованные слова. Лексика с точки зрения её активного и пассивного запаса. Лексика общеупотребительная и лексика ограниченного употребления. Фразеология как раздел лингвистики. Фразеологизмы; их значение и употребление. Пословицы, поговорки, афоризмы и крылатые слова как явления фразеологической системы. Фразеологические словари. Разные виды лексических словарей и их роль в овладении словарным богатством родного языка.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Дифференциация лексики по типам лексического значения. Оценка своей и чужой речи с точки зрения точного, уместного и выразительного словоупотребления. Проведение лексического разбора слов. Извлечение необходимой информации из лексических словарей разных типов.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10. Морфология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Морфология  как раздел грамматики. Система частей речи в русском языке. Самостоятельные части речи, их грамматическое значение, морфологические признаки, синтаксическая роль. Служебные части речи. Междометия и звукоподражательные слова. Омонимия слов разных частей речи. Словари грамматических трудностей.</w:t>
            </w:r>
          </w:p>
          <w:p w:rsidR="00845BDF" w:rsidRPr="00993AE0" w:rsidRDefault="00845BDF" w:rsidP="00993AE0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Распознавание частей речи. Проведение морфологического разбора слов разных частей речи. Употребление форм слов различных частей речи в соответствии с нормами современного русского литературного языка. Применение знаний и умений по морфологии в практике правописания. Использование словарей грамматических трудностей в речевой практике.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11. Синтаксис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Синтаксис  как раздел грамматики. Словосочетание и предложение как основные единицы синтаксиса. Словосочетание как синтаксическая единица, типы словосочетаний, виды связи в словосочетании. Виды предложений по цели высказывания и эмоциональной окраске. Грамматическая (предикативная) основа предложения. Предложения простые и сложные. Главные и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второстепенные члены предложения и способы их выражения. Предложения двусоставные и односоставные, распространенные и нераспространенные, полные и неполные. Однородные члены предложения. Обособленные члены предложения. Обращения. Вводные, вставные слова и конструкции. Предложения сложносочиненные, сложноподчиненные, бессоюзные. Сложные предложения с различными видами связи. Способы передачи чужой речи.</w:t>
            </w:r>
          </w:p>
          <w:p w:rsidR="00845BDF" w:rsidRPr="00993AE0" w:rsidRDefault="00845BDF" w:rsidP="00993AE0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синтаксического разбора словосочетаний и предложений разных видов. Анализ разнообразных синтаксических конструкций и правильное  употребление их в речи. Оценка своей и чужой речи с точки зрения  правильности, уместности и выразительности употребления синтаксических конструкций. Применение знаний и умений по синтаксису в практике правописания.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12. Правописание: орфография и пунктуация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Орфография как система правил правописания. Понятие орфограммы. Правописание гласных и согласных в составе морфем. Правописание Ъ и Ь. Слитные, дефисные и раздельные написания. Прописная и строчная буквы. Перенос слов. Орфографические словари и справочники.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           Пунктуация как система правил правописания. Знаки препинания, их функции. Одиночные и парные знаки препинания. Знаки препинания в конце предложения, в простом и в сложном предложениях, при прямой речи, цитировании, диалоге.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знаков препинания. </w:t>
            </w:r>
          </w:p>
          <w:p w:rsidR="00845BDF" w:rsidRPr="00993AE0" w:rsidRDefault="00845BDF" w:rsidP="00993AE0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Овладение орфографической и пунктуационной зоркостью. Соблюдение основных орфографических и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пукнктуационных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норм в письменной речи. Опора на фонетический,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морфемно-словообразовательный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      </w:r>
          </w:p>
          <w:p w:rsidR="00845BDF" w:rsidRPr="00993AE0" w:rsidRDefault="00845BDF" w:rsidP="00993AE0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обеспечивающее формирование </w:t>
            </w:r>
            <w:proofErr w:type="spellStart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культуроведческой</w:t>
            </w:r>
            <w:proofErr w:type="spellEnd"/>
            <w:r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Раздел 13. Язык и культура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Взаимосвязь языка и культуры, истории народа. Русский речевой этикет.  </w:t>
            </w:r>
          </w:p>
          <w:p w:rsidR="00845BDF" w:rsidRPr="00993AE0" w:rsidRDefault="00845BDF" w:rsidP="00845BDF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 единиц языка с национально-культурным компонентом значения.  Уместное использование правил русского речевого этикета в учебной деятельности и в повседневной жизни.</w:t>
            </w:r>
          </w:p>
          <w:p w:rsidR="00980CD7" w:rsidRPr="00993AE0" w:rsidRDefault="00980CD7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D7" w:rsidRPr="00993AE0">
        <w:tc>
          <w:tcPr>
            <w:tcW w:w="1246" w:type="pct"/>
          </w:tcPr>
          <w:p w:rsidR="00980CD7" w:rsidRPr="00993AE0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993AE0">
              <w:rPr>
                <w:rFonts w:ascii="Times New Roman" w:hAnsi="Times New Roman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</w:tcPr>
          <w:p w:rsidR="00980CD7" w:rsidRPr="00993AE0" w:rsidRDefault="00FF0551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диктанты</w:t>
            </w:r>
            <w:r w:rsidR="00FC642C"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FC642C" w:rsidRPr="00993A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="00FC642C" w:rsidRPr="00993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AE0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  <w:bookmarkStart w:id="0" w:name="_GoBack"/>
            <w:bookmarkEnd w:id="0"/>
          </w:p>
        </w:tc>
      </w:tr>
    </w:tbl>
    <w:p w:rsidR="00980CD7" w:rsidRDefault="00980CD7"/>
    <w:sectPr w:rsidR="00980CD7" w:rsidSect="00C73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05BF1"/>
    <w:rsid w:val="000D7525"/>
    <w:rsid w:val="00203510"/>
    <w:rsid w:val="00333C54"/>
    <w:rsid w:val="00383A50"/>
    <w:rsid w:val="004103A9"/>
    <w:rsid w:val="005852AD"/>
    <w:rsid w:val="006525F3"/>
    <w:rsid w:val="006E7BCC"/>
    <w:rsid w:val="00705BF1"/>
    <w:rsid w:val="00845BDF"/>
    <w:rsid w:val="00845D8A"/>
    <w:rsid w:val="008B3A49"/>
    <w:rsid w:val="00980CD7"/>
    <w:rsid w:val="00993AE0"/>
    <w:rsid w:val="00AA37B1"/>
    <w:rsid w:val="00AD3B3D"/>
    <w:rsid w:val="00B92DF3"/>
    <w:rsid w:val="00BC4DB1"/>
    <w:rsid w:val="00C73609"/>
    <w:rsid w:val="00C74C4A"/>
    <w:rsid w:val="00D82BC4"/>
    <w:rsid w:val="00E34F19"/>
    <w:rsid w:val="00FC642C"/>
    <w:rsid w:val="00FE0C2D"/>
    <w:rsid w:val="00FE24F8"/>
    <w:rsid w:val="00FF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705BF1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styleId="a4">
    <w:name w:val="List Paragraph"/>
    <w:basedOn w:val="a"/>
    <w:uiPriority w:val="99"/>
    <w:qFormat/>
    <w:rsid w:val="00705BF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1791</Words>
  <Characters>13423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2018-11-14T18:09:00Z</dcterms:created>
  <dcterms:modified xsi:type="dcterms:W3CDTF">2018-11-15T14:03:00Z</dcterms:modified>
</cp:coreProperties>
</file>