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Pr="000337FA" w:rsidRDefault="008527DA" w:rsidP="00ED7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A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8527DA" w:rsidRPr="000337FA" w:rsidTr="008527DA">
        <w:tc>
          <w:tcPr>
            <w:tcW w:w="2322" w:type="dxa"/>
          </w:tcPr>
          <w:p w:rsidR="008527DA" w:rsidRPr="000337FA" w:rsidRDefault="008527DA" w:rsidP="00ED7827">
            <w:pPr>
              <w:pStyle w:val="a4"/>
              <w:jc w:val="both"/>
            </w:pPr>
            <w:r w:rsidRPr="000337FA"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0337FA" w:rsidRDefault="003E2F54" w:rsidP="00ED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8527DA" w:rsidRPr="000337FA" w:rsidTr="008527DA">
        <w:tc>
          <w:tcPr>
            <w:tcW w:w="2322" w:type="dxa"/>
          </w:tcPr>
          <w:p w:rsidR="008527DA" w:rsidRPr="000337FA" w:rsidRDefault="008527DA" w:rsidP="00ED7827">
            <w:pPr>
              <w:pStyle w:val="a4"/>
              <w:jc w:val="both"/>
            </w:pPr>
            <w:r w:rsidRPr="000337FA">
              <w:t>Клас</w:t>
            </w:r>
            <w:proofErr w:type="gramStart"/>
            <w:r w:rsidRPr="000337FA">
              <w:t>с(</w:t>
            </w:r>
            <w:proofErr w:type="gramEnd"/>
            <w:r w:rsidRPr="000337FA">
              <w:t>ы)</w:t>
            </w:r>
          </w:p>
        </w:tc>
        <w:tc>
          <w:tcPr>
            <w:tcW w:w="7249" w:type="dxa"/>
          </w:tcPr>
          <w:p w:rsidR="008527DA" w:rsidRPr="000337FA" w:rsidRDefault="007D70A2" w:rsidP="00ED7827">
            <w:pPr>
              <w:pStyle w:val="a4"/>
              <w:jc w:val="both"/>
            </w:pPr>
            <w:r w:rsidRPr="000337FA">
              <w:t>1</w:t>
            </w:r>
            <w:r w:rsidR="008527DA" w:rsidRPr="000337FA">
              <w:t xml:space="preserve">– </w:t>
            </w:r>
            <w:r w:rsidRPr="000337FA">
              <w:t>4</w:t>
            </w:r>
          </w:p>
        </w:tc>
      </w:tr>
      <w:tr w:rsidR="008527DA" w:rsidRPr="000337FA" w:rsidTr="008527DA">
        <w:tc>
          <w:tcPr>
            <w:tcW w:w="2322" w:type="dxa"/>
          </w:tcPr>
          <w:p w:rsidR="008527DA" w:rsidRPr="000337FA" w:rsidRDefault="008527DA" w:rsidP="00ED7827">
            <w:pPr>
              <w:pStyle w:val="a4"/>
              <w:jc w:val="both"/>
            </w:pPr>
            <w:r w:rsidRPr="000337FA">
              <w:t>Количество часов</w:t>
            </w:r>
          </w:p>
        </w:tc>
        <w:tc>
          <w:tcPr>
            <w:tcW w:w="7249" w:type="dxa"/>
          </w:tcPr>
          <w:p w:rsidR="008527DA" w:rsidRPr="000337FA" w:rsidRDefault="007D70A2" w:rsidP="00ED7827">
            <w:pPr>
              <w:pStyle w:val="a4"/>
              <w:jc w:val="both"/>
            </w:pPr>
            <w:r w:rsidRPr="000337FA">
              <w:t>135 часов: 1 кл.-</w:t>
            </w:r>
            <w:r w:rsidR="00471D18" w:rsidRPr="000337FA">
              <w:t>33, 2 кл.-34, 3 кл.-34, 4 кл.-34</w:t>
            </w:r>
          </w:p>
        </w:tc>
      </w:tr>
      <w:tr w:rsidR="008527DA" w:rsidRPr="000337FA" w:rsidTr="008527DA">
        <w:tc>
          <w:tcPr>
            <w:tcW w:w="2322" w:type="dxa"/>
          </w:tcPr>
          <w:p w:rsidR="008527DA" w:rsidRPr="000337FA" w:rsidRDefault="008527DA" w:rsidP="00ED7827">
            <w:pPr>
              <w:pStyle w:val="a4"/>
              <w:jc w:val="both"/>
            </w:pPr>
            <w:r w:rsidRPr="000337FA">
              <w:t>Используемый УМК</w:t>
            </w:r>
          </w:p>
        </w:tc>
        <w:tc>
          <w:tcPr>
            <w:tcW w:w="7249" w:type="dxa"/>
          </w:tcPr>
          <w:p w:rsidR="008527DA" w:rsidRPr="000337FA" w:rsidRDefault="00471D18" w:rsidP="00471D18">
            <w:pPr>
              <w:shd w:val="clear" w:color="auto" w:fill="FFFFFF"/>
              <w:tabs>
                <w:tab w:val="left" w:pos="2174"/>
              </w:tabs>
              <w:spacing w:before="25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УМК « Школа России» по музыке для 1-4 </w:t>
            </w:r>
            <w:proofErr w:type="spellStart"/>
            <w:r w:rsidRPr="00033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</w:t>
            </w:r>
            <w:proofErr w:type="spellEnd"/>
            <w:r w:rsidRPr="00033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Start"/>
            <w:r w:rsidRPr="00033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,</w:t>
            </w:r>
            <w:proofErr w:type="gramEnd"/>
            <w:r w:rsidRPr="00033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авторов  Г.П. Сергеевой, Е.Д. Критской, Т. С. </w:t>
            </w:r>
            <w:proofErr w:type="spellStart"/>
            <w:r w:rsidRPr="00033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Шмагиной</w:t>
            </w:r>
            <w:proofErr w:type="spellEnd"/>
            <w:r w:rsidRPr="000337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4-е изд. – М. : Просвещение, 2013</w:t>
            </w:r>
          </w:p>
        </w:tc>
      </w:tr>
      <w:tr w:rsidR="008527DA" w:rsidRPr="000337FA" w:rsidTr="008527DA">
        <w:tc>
          <w:tcPr>
            <w:tcW w:w="2322" w:type="dxa"/>
          </w:tcPr>
          <w:p w:rsidR="008527DA" w:rsidRPr="000337FA" w:rsidRDefault="008527DA" w:rsidP="00ED7827">
            <w:pPr>
              <w:pStyle w:val="a4"/>
              <w:jc w:val="both"/>
            </w:pPr>
            <w:r w:rsidRPr="000337FA">
              <w:t>Образовательный стандарт</w:t>
            </w:r>
          </w:p>
        </w:tc>
        <w:tc>
          <w:tcPr>
            <w:tcW w:w="7249" w:type="dxa"/>
          </w:tcPr>
          <w:p w:rsidR="008527DA" w:rsidRPr="000337FA" w:rsidRDefault="000337FA" w:rsidP="00ED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b/>
                <w:sz w:val="24"/>
                <w:szCs w:val="24"/>
              </w:rPr>
              <w:t>ФГОС Н</w:t>
            </w:r>
            <w:r w:rsidR="007D70A2" w:rsidRPr="000337F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8527DA" w:rsidRPr="000337FA" w:rsidTr="008527DA">
        <w:tc>
          <w:tcPr>
            <w:tcW w:w="2322" w:type="dxa"/>
          </w:tcPr>
          <w:p w:rsidR="008527DA" w:rsidRPr="000337FA" w:rsidRDefault="008527DA" w:rsidP="00ED7827">
            <w:pPr>
              <w:pStyle w:val="a4"/>
              <w:jc w:val="both"/>
            </w:pPr>
            <w:r w:rsidRPr="000337FA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</w:t>
            </w:r>
            <w:r w:rsidRPr="00033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базируется на художественно-образном, нравственно-эстетическом постижении младшими 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 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Йеменского, в мир культуры других народов. Это оказывает позитивное влияние на формирование семейных ценностей, составляющих духовное и нрав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ственное богатство культуры и искусства народа. Освоение образцов музыкального фольклора как синкретичного искусства разных народов мира, в котором находят отражение фаты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 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 мировой музыкальной культуры.</w:t>
            </w:r>
          </w:p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постижение закономерностей 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 особенности. При этом надо отметить, что занятия музыкой и достижение предметных результатов ввиду специфики ис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кусства неотделимы от достижения личностных и </w:t>
            </w:r>
            <w:proofErr w:type="spellStart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Критерии отбора</w:t>
            </w:r>
            <w:r w:rsidRPr="00033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 в данную программу заимствованы из концепции Д. Б. </w:t>
            </w:r>
            <w:proofErr w:type="spellStart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Кабалевского</w:t>
            </w:r>
            <w:proofErr w:type="spellEnd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 xml:space="preserve"> — это </w:t>
            </w:r>
            <w:r w:rsidRPr="000337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художественная ценность 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произведений, их </w:t>
            </w:r>
            <w:r w:rsidRPr="000337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воспитательная значимость 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0337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педагогическая целесообраз</w:t>
            </w:r>
            <w:r w:rsidRPr="000337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ность.</w:t>
            </w:r>
          </w:p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Основными </w:t>
            </w:r>
            <w:r w:rsidRPr="00033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методическими принципами 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программы являются: увлеченность, триединство деятельности композитора — исполнителя — слушателя, «тождество и контраст», </w:t>
            </w:r>
            <w:proofErr w:type="spellStart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интонационность</w:t>
            </w:r>
            <w:proofErr w:type="spellEnd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, опора на отечественную музыкальную культуру.</w:t>
            </w:r>
          </w:p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Освоение музыкального материала, включенного в про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грамму с этих позиций, формирует музыкальную культуру младших 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школьников, воспитывает их музыкальный вкус.</w:t>
            </w:r>
          </w:p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музыкальной деятельности 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разнообразны и направлены на реализацию принципов развивающего обучения в массовом музыкальном образовании и воспитании. Постижение одного и того же музыкального произведения подразу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softHyphen/>
              <w:t>мевает различные формы общения ребенка с музыкой. В сферу исполнительской деятельности учащихся входят: хоровое, ансамблевое и сольное пение; пластическое интонирование и музыкально-</w:t>
            </w:r>
            <w:proofErr w:type="gramStart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 xml:space="preserve">; игра на музыкальных инструментах; </w:t>
            </w:r>
            <w:proofErr w:type="spellStart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 музыкальной речи.</w:t>
            </w:r>
          </w:p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 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</w:t>
            </w:r>
          </w:p>
          <w:p w:rsidR="008527DA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В целом эмоциональное восприятие музыки, размышление 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 </w:t>
            </w:r>
            <w:r w:rsidRPr="000337FA">
              <w:rPr>
                <w:rFonts w:ascii="Times New Roman" w:hAnsi="Times New Roman" w:cs="Times New Roman"/>
                <w:iCs/>
                <w:sz w:val="24"/>
                <w:szCs w:val="24"/>
              </w:rPr>
              <w:t>универсальные учебные действия.</w:t>
            </w:r>
          </w:p>
        </w:tc>
      </w:tr>
      <w:tr w:rsidR="008527DA" w:rsidRPr="000337FA" w:rsidTr="008527DA">
        <w:tc>
          <w:tcPr>
            <w:tcW w:w="2322" w:type="dxa"/>
          </w:tcPr>
          <w:p w:rsidR="008527DA" w:rsidRPr="000337FA" w:rsidRDefault="008527DA" w:rsidP="00ED7827">
            <w:pPr>
              <w:pStyle w:val="a4"/>
              <w:jc w:val="both"/>
            </w:pPr>
            <w:r w:rsidRPr="000337FA"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Структуру программы</w:t>
            </w:r>
            <w:r w:rsidRPr="00033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составляют разделы, в которых обозначены основные содержательные линии, указаны музыкальные произведения. Названия разделов являются выраже</w:t>
            </w:r>
            <w:r w:rsidRPr="000337FA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художественно-педагогической идеи блока уроков, четверти, года. Занятия в I классе носят пропедевтический, вводный характер и предполагают знакомство детей с музыкой в широком жизненном контексте.</w:t>
            </w:r>
          </w:p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стандартами второго поколения оцениванию подлежит опыт эмоционально-ценностного отношения к искусству, соответствующие знания и умения, проявляющиеся в различных видах музыкально-творческой деятельности.</w:t>
            </w:r>
          </w:p>
          <w:p w:rsidR="003E2F54" w:rsidRPr="000337FA" w:rsidRDefault="003E2F54" w:rsidP="003E2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Данная программа не подразумевает жестко регламентированного разделения музыкального материала на учебные темы, уроки. Творческое планирование художественного материала в рамках урока, распределение его внутри четверти, учебного года в зависимости от интерпретации учителем той или иной художественно-педагогической идеи, особенностей и уровня музыкального развития учащихся каждого конкрет</w:t>
            </w:r>
            <w:bookmarkStart w:id="0" w:name="_GoBack"/>
            <w:bookmarkEnd w:id="0"/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ного класса будут способствовать вариативности музыкальных занятий.</w:t>
            </w:r>
          </w:p>
          <w:p w:rsidR="008527DA" w:rsidRPr="000337FA" w:rsidRDefault="003E2F54" w:rsidP="00ED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Творческий подход учителя музыки к данной программе залог успеха его музыкально-педагогической деятельности.</w:t>
            </w:r>
          </w:p>
        </w:tc>
      </w:tr>
      <w:tr w:rsidR="008527DA" w:rsidRPr="000337FA" w:rsidTr="008527DA">
        <w:tc>
          <w:tcPr>
            <w:tcW w:w="2322" w:type="dxa"/>
          </w:tcPr>
          <w:p w:rsidR="008527DA" w:rsidRPr="000337FA" w:rsidRDefault="008527DA" w:rsidP="00ED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8527DA" w:rsidRPr="000337FA" w:rsidRDefault="009428BE" w:rsidP="00ED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Текущий и промежуточный контроль осуществляется в виде:</w:t>
            </w:r>
          </w:p>
          <w:p w:rsidR="009428BE" w:rsidRPr="000337FA" w:rsidRDefault="009428BE" w:rsidP="00ED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- Тестирований</w:t>
            </w:r>
          </w:p>
          <w:p w:rsidR="009428BE" w:rsidRPr="000337FA" w:rsidRDefault="009428BE" w:rsidP="00ED7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>- Практических работ</w:t>
            </w:r>
          </w:p>
          <w:p w:rsidR="009428BE" w:rsidRPr="000337FA" w:rsidRDefault="009428BE" w:rsidP="00ED78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7FA">
              <w:rPr>
                <w:rFonts w:ascii="Times New Roman" w:hAnsi="Times New Roman" w:cs="Times New Roman"/>
                <w:sz w:val="24"/>
                <w:szCs w:val="24"/>
              </w:rPr>
              <w:t xml:space="preserve">- Проектов </w:t>
            </w:r>
          </w:p>
        </w:tc>
      </w:tr>
    </w:tbl>
    <w:p w:rsidR="008527DA" w:rsidRPr="000337FA" w:rsidRDefault="008527DA" w:rsidP="00ED78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27DA" w:rsidRPr="000337F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7DA"/>
    <w:rsid w:val="000337FA"/>
    <w:rsid w:val="002974BE"/>
    <w:rsid w:val="002B0BE6"/>
    <w:rsid w:val="003C2ADA"/>
    <w:rsid w:val="003E2F54"/>
    <w:rsid w:val="00471D18"/>
    <w:rsid w:val="004A3BC8"/>
    <w:rsid w:val="00564E28"/>
    <w:rsid w:val="00570B5D"/>
    <w:rsid w:val="007D70A2"/>
    <w:rsid w:val="008527DA"/>
    <w:rsid w:val="009428BE"/>
    <w:rsid w:val="009E7C7F"/>
    <w:rsid w:val="00C23D4D"/>
    <w:rsid w:val="00ED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0">
    <w:name w:val="Основной текст + Полужирный1"/>
    <w:basedOn w:val="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a">
    <w:name w:val="Normal (Web)"/>
    <w:basedOn w:val="a"/>
    <w:uiPriority w:val="99"/>
    <w:semiHidden/>
    <w:unhideWhenUsed/>
    <w:rsid w:val="00471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50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2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444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2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2018-11-13T12:57:00Z</dcterms:created>
  <dcterms:modified xsi:type="dcterms:W3CDTF">2018-11-15T05:57:00Z</dcterms:modified>
</cp:coreProperties>
</file>