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6C" w:rsidRDefault="00C93B6C">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Документ предоставлен </w:t>
      </w:r>
      <w:hyperlink r:id="rId6" w:history="1">
        <w:r>
          <w:rPr>
            <w:rFonts w:ascii="Times New Roman" w:hAnsi="Times New Roman"/>
            <w:color w:val="0000FF"/>
          </w:rPr>
          <w:t>КонсультантПлюс</w:t>
        </w:r>
      </w:hyperlink>
      <w:r>
        <w:rPr>
          <w:rFonts w:ascii="Times New Roman" w:hAnsi="Times New Roman"/>
        </w:rPr>
        <w:br/>
      </w:r>
    </w:p>
    <w:p w:rsidR="00C93B6C" w:rsidRDefault="00C93B6C">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tblPr>
      <w:tblGrid>
        <w:gridCol w:w="4960"/>
        <w:gridCol w:w="4961"/>
      </w:tblGrid>
      <w:tr w:rsidR="00C93B6C" w:rsidRPr="00C93B6C">
        <w:tc>
          <w:tcPr>
            <w:tcW w:w="4960" w:type="dxa"/>
            <w:tcMar>
              <w:top w:w="0" w:type="dxa"/>
              <w:left w:w="0" w:type="dxa"/>
              <w:bottom w:w="0" w:type="dxa"/>
              <w:right w:w="0" w:type="dxa"/>
            </w:tcMar>
          </w:tcPr>
          <w:p w:rsidR="00C93B6C" w:rsidRPr="00C93B6C" w:rsidRDefault="00C93B6C">
            <w:pPr>
              <w:widowControl w:val="0"/>
              <w:autoSpaceDE w:val="0"/>
              <w:autoSpaceDN w:val="0"/>
              <w:adjustRightInd w:val="0"/>
              <w:spacing w:after="0" w:line="240" w:lineRule="auto"/>
              <w:rPr>
                <w:rFonts w:cs="Calibri"/>
              </w:rPr>
            </w:pPr>
            <w:r w:rsidRPr="00C93B6C">
              <w:rPr>
                <w:rFonts w:cs="Calibri"/>
              </w:rPr>
              <w:t>28 декабря 2010 года</w:t>
            </w:r>
          </w:p>
        </w:tc>
        <w:tc>
          <w:tcPr>
            <w:tcW w:w="4960" w:type="dxa"/>
            <w:tcMar>
              <w:top w:w="0" w:type="dxa"/>
              <w:left w:w="0" w:type="dxa"/>
              <w:bottom w:w="0" w:type="dxa"/>
              <w:right w:w="0" w:type="dxa"/>
            </w:tcMar>
          </w:tcPr>
          <w:p w:rsidR="00C93B6C" w:rsidRPr="00C93B6C" w:rsidRDefault="00C93B6C">
            <w:pPr>
              <w:widowControl w:val="0"/>
              <w:autoSpaceDE w:val="0"/>
              <w:autoSpaceDN w:val="0"/>
              <w:adjustRightInd w:val="0"/>
              <w:spacing w:after="0" w:line="240" w:lineRule="auto"/>
              <w:jc w:val="right"/>
              <w:rPr>
                <w:rFonts w:cs="Calibri"/>
              </w:rPr>
            </w:pPr>
            <w:r w:rsidRPr="00C93B6C">
              <w:rPr>
                <w:rFonts w:cs="Calibri"/>
              </w:rPr>
              <w:t>N 390-ФЗ</w:t>
            </w:r>
          </w:p>
        </w:tc>
      </w:tr>
    </w:tbl>
    <w:p w:rsidR="00C93B6C" w:rsidRDefault="00C93B6C">
      <w:pPr>
        <w:widowControl w:val="0"/>
        <w:pBdr>
          <w:top w:val="single" w:sz="6" w:space="0" w:color="auto"/>
        </w:pBdr>
        <w:autoSpaceDE w:val="0"/>
        <w:autoSpaceDN w:val="0"/>
        <w:adjustRightInd w:val="0"/>
        <w:spacing w:before="100" w:after="100" w:line="240" w:lineRule="auto"/>
        <w:jc w:val="both"/>
        <w:rPr>
          <w:rFonts w:cs="Calibri"/>
          <w:sz w:val="2"/>
          <w:szCs w:val="2"/>
        </w:rPr>
      </w:pPr>
    </w:p>
    <w:p w:rsidR="00C93B6C" w:rsidRDefault="00C93B6C">
      <w:pPr>
        <w:widowControl w:val="0"/>
        <w:autoSpaceDE w:val="0"/>
        <w:autoSpaceDN w:val="0"/>
        <w:adjustRightInd w:val="0"/>
        <w:spacing w:after="0" w:line="240" w:lineRule="auto"/>
        <w:jc w:val="center"/>
        <w:rPr>
          <w:rFonts w:cs="Calibri"/>
        </w:rPr>
      </w:pPr>
    </w:p>
    <w:p w:rsidR="00C93B6C" w:rsidRDefault="00C93B6C">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C93B6C" w:rsidRDefault="00C93B6C">
      <w:pPr>
        <w:widowControl w:val="0"/>
        <w:autoSpaceDE w:val="0"/>
        <w:autoSpaceDN w:val="0"/>
        <w:adjustRightInd w:val="0"/>
        <w:spacing w:after="0" w:line="240" w:lineRule="auto"/>
        <w:jc w:val="center"/>
        <w:rPr>
          <w:rFonts w:cs="Calibri"/>
          <w:b/>
          <w:bCs/>
        </w:rPr>
      </w:pPr>
    </w:p>
    <w:p w:rsidR="00C93B6C" w:rsidRDefault="00C93B6C">
      <w:pPr>
        <w:widowControl w:val="0"/>
        <w:autoSpaceDE w:val="0"/>
        <w:autoSpaceDN w:val="0"/>
        <w:adjustRightInd w:val="0"/>
        <w:spacing w:after="0" w:line="240" w:lineRule="auto"/>
        <w:jc w:val="center"/>
        <w:rPr>
          <w:rFonts w:cs="Calibri"/>
          <w:b/>
          <w:bCs/>
        </w:rPr>
      </w:pPr>
      <w:r>
        <w:rPr>
          <w:rFonts w:cs="Calibri"/>
          <w:b/>
          <w:bCs/>
        </w:rPr>
        <w:t>ФЕДЕРАЛЬНЫЙ ЗАКОН</w:t>
      </w:r>
    </w:p>
    <w:p w:rsidR="00C93B6C" w:rsidRDefault="00C93B6C">
      <w:pPr>
        <w:widowControl w:val="0"/>
        <w:autoSpaceDE w:val="0"/>
        <w:autoSpaceDN w:val="0"/>
        <w:adjustRightInd w:val="0"/>
        <w:spacing w:after="0" w:line="240" w:lineRule="auto"/>
        <w:jc w:val="center"/>
        <w:rPr>
          <w:rFonts w:cs="Calibri"/>
          <w:b/>
          <w:bCs/>
        </w:rPr>
      </w:pPr>
    </w:p>
    <w:p w:rsidR="00C93B6C" w:rsidRDefault="00C93B6C">
      <w:pPr>
        <w:widowControl w:val="0"/>
        <w:autoSpaceDE w:val="0"/>
        <w:autoSpaceDN w:val="0"/>
        <w:adjustRightInd w:val="0"/>
        <w:spacing w:after="0" w:line="240" w:lineRule="auto"/>
        <w:jc w:val="center"/>
        <w:rPr>
          <w:rFonts w:cs="Calibri"/>
          <w:b/>
          <w:bCs/>
        </w:rPr>
      </w:pPr>
      <w:r>
        <w:rPr>
          <w:rFonts w:cs="Calibri"/>
          <w:b/>
          <w:bCs/>
        </w:rPr>
        <w:t>О БЕЗОПАСНОСТИ</w:t>
      </w:r>
    </w:p>
    <w:p w:rsidR="00C93B6C" w:rsidRDefault="00C93B6C">
      <w:pPr>
        <w:widowControl w:val="0"/>
        <w:autoSpaceDE w:val="0"/>
        <w:autoSpaceDN w:val="0"/>
        <w:adjustRightInd w:val="0"/>
        <w:spacing w:after="0" w:line="240" w:lineRule="auto"/>
        <w:jc w:val="center"/>
        <w:rPr>
          <w:rFonts w:cs="Calibri"/>
        </w:rPr>
      </w:pPr>
    </w:p>
    <w:p w:rsidR="00C93B6C" w:rsidRDefault="00C93B6C">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C93B6C" w:rsidRDefault="00C93B6C">
      <w:pPr>
        <w:widowControl w:val="0"/>
        <w:autoSpaceDE w:val="0"/>
        <w:autoSpaceDN w:val="0"/>
        <w:adjustRightInd w:val="0"/>
        <w:spacing w:after="0" w:line="240" w:lineRule="auto"/>
        <w:jc w:val="right"/>
        <w:rPr>
          <w:rFonts w:cs="Calibri"/>
        </w:rPr>
      </w:pPr>
      <w:r>
        <w:rPr>
          <w:rFonts w:cs="Calibri"/>
        </w:rPr>
        <w:t>Государственной Думой</w:t>
      </w:r>
    </w:p>
    <w:p w:rsidR="00C93B6C" w:rsidRDefault="00C93B6C">
      <w:pPr>
        <w:widowControl w:val="0"/>
        <w:autoSpaceDE w:val="0"/>
        <w:autoSpaceDN w:val="0"/>
        <w:adjustRightInd w:val="0"/>
        <w:spacing w:after="0" w:line="240" w:lineRule="auto"/>
        <w:jc w:val="right"/>
        <w:rPr>
          <w:rFonts w:cs="Calibri"/>
        </w:rPr>
      </w:pPr>
      <w:r>
        <w:rPr>
          <w:rFonts w:cs="Calibri"/>
        </w:rPr>
        <w:t>7 декабря 2010 года</w:t>
      </w:r>
    </w:p>
    <w:p w:rsidR="00C93B6C" w:rsidRDefault="00C93B6C">
      <w:pPr>
        <w:widowControl w:val="0"/>
        <w:autoSpaceDE w:val="0"/>
        <w:autoSpaceDN w:val="0"/>
        <w:adjustRightInd w:val="0"/>
        <w:spacing w:after="0" w:line="240" w:lineRule="auto"/>
        <w:jc w:val="right"/>
        <w:rPr>
          <w:rFonts w:cs="Calibri"/>
        </w:rPr>
      </w:pPr>
    </w:p>
    <w:p w:rsidR="00C93B6C" w:rsidRDefault="00C93B6C">
      <w:pPr>
        <w:widowControl w:val="0"/>
        <w:autoSpaceDE w:val="0"/>
        <w:autoSpaceDN w:val="0"/>
        <w:adjustRightInd w:val="0"/>
        <w:spacing w:after="0" w:line="240" w:lineRule="auto"/>
        <w:jc w:val="right"/>
        <w:rPr>
          <w:rFonts w:cs="Calibri"/>
        </w:rPr>
      </w:pPr>
      <w:r>
        <w:rPr>
          <w:rFonts w:cs="Calibri"/>
        </w:rPr>
        <w:t>Одобрен</w:t>
      </w:r>
    </w:p>
    <w:p w:rsidR="00C93B6C" w:rsidRDefault="00C93B6C">
      <w:pPr>
        <w:widowControl w:val="0"/>
        <w:autoSpaceDE w:val="0"/>
        <w:autoSpaceDN w:val="0"/>
        <w:adjustRightInd w:val="0"/>
        <w:spacing w:after="0" w:line="240" w:lineRule="auto"/>
        <w:jc w:val="right"/>
        <w:rPr>
          <w:rFonts w:cs="Calibri"/>
        </w:rPr>
      </w:pPr>
      <w:r>
        <w:rPr>
          <w:rFonts w:cs="Calibri"/>
        </w:rPr>
        <w:t>Советом Федерации</w:t>
      </w:r>
    </w:p>
    <w:p w:rsidR="00C93B6C" w:rsidRDefault="00C93B6C">
      <w:pPr>
        <w:widowControl w:val="0"/>
        <w:autoSpaceDE w:val="0"/>
        <w:autoSpaceDN w:val="0"/>
        <w:adjustRightInd w:val="0"/>
        <w:spacing w:after="0" w:line="240" w:lineRule="auto"/>
        <w:jc w:val="right"/>
        <w:rPr>
          <w:rFonts w:cs="Calibri"/>
        </w:rPr>
      </w:pPr>
      <w:r>
        <w:rPr>
          <w:rFonts w:cs="Calibri"/>
        </w:rPr>
        <w:t>15 декабря 2010 года</w:t>
      </w:r>
    </w:p>
    <w:p w:rsidR="00C93B6C" w:rsidRDefault="00C93B6C">
      <w:pPr>
        <w:widowControl w:val="0"/>
        <w:autoSpaceDE w:val="0"/>
        <w:autoSpaceDN w:val="0"/>
        <w:adjustRightInd w:val="0"/>
        <w:spacing w:after="0" w:line="240" w:lineRule="auto"/>
        <w:jc w:val="center"/>
        <w:rPr>
          <w:rFonts w:cs="Calibri"/>
        </w:rPr>
      </w:pPr>
    </w:p>
    <w:p w:rsidR="00C93B6C" w:rsidRDefault="00C93B6C">
      <w:pPr>
        <w:widowControl w:val="0"/>
        <w:autoSpaceDE w:val="0"/>
        <w:autoSpaceDN w:val="0"/>
        <w:adjustRightInd w:val="0"/>
        <w:spacing w:after="0" w:line="240" w:lineRule="auto"/>
        <w:jc w:val="center"/>
        <w:outlineLvl w:val="0"/>
        <w:rPr>
          <w:rFonts w:cs="Calibri"/>
          <w:b/>
          <w:bCs/>
        </w:rPr>
      </w:pPr>
      <w:bookmarkStart w:id="0" w:name="Par18"/>
      <w:bookmarkEnd w:id="0"/>
      <w:r>
        <w:rPr>
          <w:rFonts w:cs="Calibri"/>
          <w:b/>
          <w:bCs/>
        </w:rPr>
        <w:t>Глава 1. ОБЩИЕ ПОЛОЖЕНИЯ</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 w:name="Par20"/>
      <w:bookmarkEnd w:id="1"/>
      <w:r>
        <w:rPr>
          <w:rFonts w:cs="Calibri"/>
        </w:rPr>
        <w:t>Статья 1. Предмет регулирования настоящего Федерального закона</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proofErr w:type="gramStart"/>
      <w:r>
        <w:rPr>
          <w:rFonts w:cs="Calibri"/>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2" w:name="Par24"/>
      <w:bookmarkEnd w:id="2"/>
      <w:r>
        <w:rPr>
          <w:rFonts w:cs="Calibri"/>
        </w:rPr>
        <w:t>Статья 2. Основные принципы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Основными принципами обеспечения безопасности являются:</w:t>
      </w:r>
    </w:p>
    <w:p w:rsidR="00C93B6C" w:rsidRDefault="00C93B6C">
      <w:pPr>
        <w:widowControl w:val="0"/>
        <w:autoSpaceDE w:val="0"/>
        <w:autoSpaceDN w:val="0"/>
        <w:adjustRightInd w:val="0"/>
        <w:spacing w:after="0" w:line="240" w:lineRule="auto"/>
        <w:ind w:firstLine="540"/>
        <w:jc w:val="both"/>
        <w:rPr>
          <w:rFonts w:cs="Calibri"/>
        </w:rPr>
      </w:pPr>
      <w:r>
        <w:rPr>
          <w:rFonts w:cs="Calibri"/>
        </w:rPr>
        <w:t>1) соблюдение и защита прав и свобод человека и гражданина;</w:t>
      </w:r>
    </w:p>
    <w:p w:rsidR="00C93B6C" w:rsidRDefault="00C93B6C">
      <w:pPr>
        <w:widowControl w:val="0"/>
        <w:autoSpaceDE w:val="0"/>
        <w:autoSpaceDN w:val="0"/>
        <w:adjustRightInd w:val="0"/>
        <w:spacing w:after="0" w:line="240" w:lineRule="auto"/>
        <w:ind w:firstLine="540"/>
        <w:jc w:val="both"/>
        <w:rPr>
          <w:rFonts w:cs="Calibri"/>
        </w:rPr>
      </w:pPr>
      <w:r>
        <w:rPr>
          <w:rFonts w:cs="Calibri"/>
        </w:rPr>
        <w:t>2) законность;</w:t>
      </w:r>
    </w:p>
    <w:p w:rsidR="00C93B6C" w:rsidRDefault="00C93B6C">
      <w:pPr>
        <w:widowControl w:val="0"/>
        <w:autoSpaceDE w:val="0"/>
        <w:autoSpaceDN w:val="0"/>
        <w:adjustRightInd w:val="0"/>
        <w:spacing w:after="0" w:line="240" w:lineRule="auto"/>
        <w:ind w:firstLine="540"/>
        <w:jc w:val="both"/>
        <w:rPr>
          <w:rFonts w:cs="Calibri"/>
        </w:rPr>
      </w:pPr>
      <w:r>
        <w:rPr>
          <w:rFonts w:cs="Calibri"/>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4) приоритет предупредительных мер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3" w:name="Par33"/>
      <w:bookmarkEnd w:id="3"/>
      <w:r>
        <w:rPr>
          <w:rFonts w:cs="Calibri"/>
        </w:rPr>
        <w:t>Статья 3. Содержание деятельности по обеспечению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Деятельность по обеспечению безопасности включает в себя:</w:t>
      </w:r>
    </w:p>
    <w:p w:rsidR="00C93B6C" w:rsidRDefault="00C93B6C">
      <w:pPr>
        <w:widowControl w:val="0"/>
        <w:autoSpaceDE w:val="0"/>
        <w:autoSpaceDN w:val="0"/>
        <w:adjustRightInd w:val="0"/>
        <w:spacing w:after="0" w:line="240" w:lineRule="auto"/>
        <w:ind w:firstLine="540"/>
        <w:jc w:val="both"/>
        <w:rPr>
          <w:rFonts w:cs="Calibri"/>
        </w:rPr>
      </w:pPr>
      <w:r>
        <w:rPr>
          <w:rFonts w:cs="Calibri"/>
        </w:rPr>
        <w:t>1) прогнозирование, выявление, анализ и оценку угроз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2) определение основных направлений государственной политики и стратегическое планирование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3) правовое регулирование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C93B6C" w:rsidRDefault="00C93B6C">
      <w:pPr>
        <w:widowControl w:val="0"/>
        <w:autoSpaceDE w:val="0"/>
        <w:autoSpaceDN w:val="0"/>
        <w:adjustRightInd w:val="0"/>
        <w:spacing w:after="0" w:line="240" w:lineRule="auto"/>
        <w:ind w:firstLine="540"/>
        <w:jc w:val="both"/>
        <w:rPr>
          <w:rFonts w:cs="Calibri"/>
        </w:rPr>
      </w:pPr>
      <w:r>
        <w:rPr>
          <w:rFonts w:cs="Calibri"/>
        </w:rPr>
        <w:lastRenderedPageBreak/>
        <w:t>5) применение специальных экономических мер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7) организацию научной деятельности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9) финансирование расходов на обеспечение безопасности, </w:t>
      </w:r>
      <w:proofErr w:type="gramStart"/>
      <w:r>
        <w:rPr>
          <w:rFonts w:cs="Calibri"/>
        </w:rPr>
        <w:t>контроль за</w:t>
      </w:r>
      <w:proofErr w:type="gramEnd"/>
      <w:r>
        <w:rPr>
          <w:rFonts w:cs="Calibri"/>
        </w:rPr>
        <w:t xml:space="preserve"> целевым расходованием выделенных средств;</w:t>
      </w:r>
    </w:p>
    <w:p w:rsidR="00C93B6C" w:rsidRDefault="00C93B6C">
      <w:pPr>
        <w:widowControl w:val="0"/>
        <w:autoSpaceDE w:val="0"/>
        <w:autoSpaceDN w:val="0"/>
        <w:adjustRightInd w:val="0"/>
        <w:spacing w:after="0" w:line="240" w:lineRule="auto"/>
        <w:ind w:firstLine="540"/>
        <w:jc w:val="both"/>
        <w:rPr>
          <w:rFonts w:cs="Calibri"/>
        </w:rPr>
      </w:pPr>
      <w:r>
        <w:rPr>
          <w:rFonts w:cs="Calibri"/>
        </w:rPr>
        <w:t>10) международное сотрудничество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11) осуществление других мероприятий в области обеспечения безопасности в соответствии с законодательством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4" w:name="Par48"/>
      <w:bookmarkEnd w:id="4"/>
      <w:r>
        <w:rPr>
          <w:rFonts w:cs="Calibri"/>
        </w:rPr>
        <w:t>Статья 4. Государственная политика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C93B6C" w:rsidRDefault="00C93B6C">
      <w:pPr>
        <w:widowControl w:val="0"/>
        <w:autoSpaceDE w:val="0"/>
        <w:autoSpaceDN w:val="0"/>
        <w:adjustRightInd w:val="0"/>
        <w:spacing w:after="0" w:line="240" w:lineRule="auto"/>
        <w:ind w:firstLine="540"/>
        <w:jc w:val="both"/>
        <w:rPr>
          <w:rFonts w:cs="Calibri"/>
        </w:rPr>
      </w:pPr>
      <w:r>
        <w:rPr>
          <w:rFonts w:cs="Calibri"/>
        </w:rPr>
        <w:t>2. Основные направления государственной политики в области обеспечения безопасности определяет Президент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7" w:history="1">
        <w:r>
          <w:rPr>
            <w:rFonts w:cs="Calibri"/>
            <w:color w:val="0000FF"/>
          </w:rPr>
          <w:t>стратегии</w:t>
        </w:r>
      </w:hyperlink>
      <w:r>
        <w:rPr>
          <w:rFonts w:cs="Calibri"/>
        </w:rP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4. Граждане и общественные объединения участвуют в реализации государственной политики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5" w:name="Par55"/>
      <w:bookmarkEnd w:id="5"/>
      <w:r>
        <w:rPr>
          <w:rFonts w:cs="Calibri"/>
        </w:rPr>
        <w:t>Статья 5. Правовая основа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Правовую основу обеспечения безопасности составляют </w:t>
      </w:r>
      <w:hyperlink r:id="rId8" w:history="1">
        <w:r>
          <w:rPr>
            <w:rFonts w:cs="Calibri"/>
            <w:color w:val="0000FF"/>
          </w:rPr>
          <w:t>Конституция</w:t>
        </w:r>
      </w:hyperlink>
      <w:r>
        <w:rPr>
          <w:rFonts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6" w:name="Par59"/>
      <w:bookmarkEnd w:id="6"/>
      <w:r>
        <w:rPr>
          <w:rFonts w:cs="Calibri"/>
        </w:rPr>
        <w:t>Статья 6. Координация деятельности по обеспечению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7" w:name="Par63"/>
      <w:bookmarkEnd w:id="7"/>
      <w:r>
        <w:rPr>
          <w:rFonts w:cs="Calibri"/>
        </w:rPr>
        <w:t>Статья 7. Международное сотрудничество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2. Основными целями международного сотрудничества в области обеспечения безопасности являются:</w:t>
      </w:r>
    </w:p>
    <w:p w:rsidR="00C93B6C" w:rsidRDefault="00C93B6C">
      <w:pPr>
        <w:widowControl w:val="0"/>
        <w:autoSpaceDE w:val="0"/>
        <w:autoSpaceDN w:val="0"/>
        <w:adjustRightInd w:val="0"/>
        <w:spacing w:after="0" w:line="240" w:lineRule="auto"/>
        <w:ind w:firstLine="540"/>
        <w:jc w:val="both"/>
        <w:rPr>
          <w:rFonts w:cs="Calibri"/>
        </w:rPr>
      </w:pPr>
      <w:r>
        <w:rPr>
          <w:rFonts w:cs="Calibri"/>
        </w:rPr>
        <w:t>1) защита суверенитета и территориальной целостности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2) защита прав и законных интересов российских граждан за рубежом;</w:t>
      </w:r>
    </w:p>
    <w:p w:rsidR="00C93B6C" w:rsidRDefault="00C93B6C">
      <w:pPr>
        <w:widowControl w:val="0"/>
        <w:autoSpaceDE w:val="0"/>
        <w:autoSpaceDN w:val="0"/>
        <w:adjustRightInd w:val="0"/>
        <w:spacing w:after="0" w:line="240" w:lineRule="auto"/>
        <w:ind w:firstLine="540"/>
        <w:jc w:val="both"/>
        <w:rPr>
          <w:rFonts w:cs="Calibri"/>
        </w:rPr>
      </w:pPr>
      <w:r>
        <w:rPr>
          <w:rFonts w:cs="Calibri"/>
        </w:rPr>
        <w:t>3) укрепление отношений со стратегическими партнерами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lastRenderedPageBreak/>
        <w:t>4) участие в деятельности международных организаций, занимающихся проблемами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5) развитие двусторонних и многосторонних отношений в целях выполнения задач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содействие</w:t>
      </w:r>
      <w:proofErr w:type="gramEnd"/>
      <w:r>
        <w:rPr>
          <w:rFonts w:cs="Calibri"/>
        </w:rPr>
        <w:t xml:space="preserve"> урегулированию конфликтов, включая участие в миротворческой деятельности.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jc w:val="center"/>
        <w:outlineLvl w:val="0"/>
        <w:rPr>
          <w:rFonts w:cs="Calibri"/>
          <w:b/>
          <w:bCs/>
        </w:rPr>
      </w:pPr>
      <w:bookmarkStart w:id="8" w:name="Par74"/>
      <w:bookmarkEnd w:id="8"/>
      <w:r>
        <w:rPr>
          <w:rFonts w:cs="Calibri"/>
          <w:b/>
          <w:bCs/>
        </w:rPr>
        <w:t xml:space="preserve">Глава 2. ПОЛНОМОЧИЯ ФЕДЕРАЛЬНЫХ ОРГАНОВ </w:t>
      </w:r>
      <w:proofErr w:type="gramStart"/>
      <w:r>
        <w:rPr>
          <w:rFonts w:cs="Calibri"/>
          <w:b/>
          <w:bCs/>
        </w:rPr>
        <w:t>ГОСУДАРСТВЕННОЙ</w:t>
      </w:r>
      <w:proofErr w:type="gramEnd"/>
    </w:p>
    <w:p w:rsidR="00C93B6C" w:rsidRDefault="00C93B6C">
      <w:pPr>
        <w:widowControl w:val="0"/>
        <w:autoSpaceDE w:val="0"/>
        <w:autoSpaceDN w:val="0"/>
        <w:adjustRightInd w:val="0"/>
        <w:spacing w:after="0" w:line="240" w:lineRule="auto"/>
        <w:jc w:val="center"/>
        <w:rPr>
          <w:rFonts w:cs="Calibri"/>
          <w:b/>
          <w:bCs/>
        </w:rPr>
      </w:pPr>
      <w:r>
        <w:rPr>
          <w:rFonts w:cs="Calibri"/>
          <w:b/>
          <w:bCs/>
        </w:rPr>
        <w:t>ВЛАСТИ, ФУНКЦИИ ОРГАНОВ ГОСУДАРСТВЕННОЙ ВЛАСТИ СУБЪЕКТОВ</w:t>
      </w:r>
    </w:p>
    <w:p w:rsidR="00C93B6C" w:rsidRDefault="00C93B6C">
      <w:pPr>
        <w:widowControl w:val="0"/>
        <w:autoSpaceDE w:val="0"/>
        <w:autoSpaceDN w:val="0"/>
        <w:adjustRightInd w:val="0"/>
        <w:spacing w:after="0" w:line="240" w:lineRule="auto"/>
        <w:jc w:val="center"/>
        <w:rPr>
          <w:rFonts w:cs="Calibri"/>
          <w:b/>
          <w:bCs/>
        </w:rPr>
      </w:pPr>
      <w:r>
        <w:rPr>
          <w:rFonts w:cs="Calibri"/>
          <w:b/>
          <w:bCs/>
        </w:rPr>
        <w:t>РОССИЙСКОЙ ФЕДЕРАЦИИ И ОРГАНОВ МЕСТНОГО САМОУПРАВЛЕНИЯ</w:t>
      </w:r>
    </w:p>
    <w:p w:rsidR="00C93B6C" w:rsidRDefault="00C93B6C">
      <w:pPr>
        <w:widowControl w:val="0"/>
        <w:autoSpaceDE w:val="0"/>
        <w:autoSpaceDN w:val="0"/>
        <w:adjustRightInd w:val="0"/>
        <w:spacing w:after="0" w:line="240" w:lineRule="auto"/>
        <w:jc w:val="center"/>
        <w:rPr>
          <w:rFonts w:cs="Calibri"/>
          <w:b/>
          <w:bCs/>
        </w:rPr>
      </w:pPr>
      <w:r>
        <w:rPr>
          <w:rFonts w:cs="Calibri"/>
          <w:b/>
          <w:bCs/>
        </w:rPr>
        <w:t>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9" w:name="Par79"/>
      <w:bookmarkEnd w:id="9"/>
      <w:r>
        <w:rPr>
          <w:rFonts w:cs="Calibri"/>
        </w:rPr>
        <w:t>Статья 8. Полномочия Президента Российской Федерации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Президент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1) определяет основные направления государственной политики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2) утверждает </w:t>
      </w:r>
      <w:hyperlink r:id="rId9" w:history="1">
        <w:r>
          <w:rPr>
            <w:rFonts w:cs="Calibri"/>
            <w:color w:val="0000FF"/>
          </w:rPr>
          <w:t>стратегию</w:t>
        </w:r>
      </w:hyperlink>
      <w:r>
        <w:rPr>
          <w:rFonts w:cs="Calibri"/>
        </w:rP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3) формирует и возглавляет Совет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5) в порядке, установленном Федеральным конституционным </w:t>
      </w:r>
      <w:hyperlink r:id="rId10" w:history="1">
        <w:r>
          <w:rPr>
            <w:rFonts w:cs="Calibri"/>
            <w:color w:val="0000FF"/>
          </w:rPr>
          <w:t>законом</w:t>
        </w:r>
      </w:hyperlink>
      <w:r>
        <w:rPr>
          <w:rFonts w:cs="Calibri"/>
        </w:rP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C93B6C" w:rsidRDefault="00C93B6C">
      <w:pPr>
        <w:widowControl w:val="0"/>
        <w:autoSpaceDE w:val="0"/>
        <w:autoSpaceDN w:val="0"/>
        <w:adjustRightInd w:val="0"/>
        <w:spacing w:after="0" w:line="240" w:lineRule="auto"/>
        <w:ind w:firstLine="540"/>
        <w:jc w:val="both"/>
        <w:rPr>
          <w:rFonts w:cs="Calibri"/>
        </w:rPr>
      </w:pPr>
      <w:r>
        <w:rPr>
          <w:rFonts w:cs="Calibri"/>
        </w:rPr>
        <w:t>6) принимает в соответствии с законодательством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а) решение о применении специальных экономических мер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б) меры по защите граждан от преступных и иных противоправных действий, по противодействию терроризму и экстремизму;</w:t>
      </w:r>
    </w:p>
    <w:p w:rsidR="00C93B6C" w:rsidRDefault="00C93B6C">
      <w:pPr>
        <w:widowControl w:val="0"/>
        <w:autoSpaceDE w:val="0"/>
        <w:autoSpaceDN w:val="0"/>
        <w:adjustRightInd w:val="0"/>
        <w:spacing w:after="0" w:line="240" w:lineRule="auto"/>
        <w:ind w:firstLine="540"/>
        <w:jc w:val="both"/>
        <w:rPr>
          <w:rFonts w:cs="Calibri"/>
        </w:rPr>
      </w:pPr>
      <w:r>
        <w:rPr>
          <w:rFonts w:cs="Calibri"/>
        </w:rPr>
        <w:t>7) решает в соответствии с законодательством Российской Федерации вопросы, связанные с обеспечением защиты:</w:t>
      </w:r>
    </w:p>
    <w:p w:rsidR="00C93B6C" w:rsidRDefault="00C93B6C">
      <w:pPr>
        <w:widowControl w:val="0"/>
        <w:autoSpaceDE w:val="0"/>
        <w:autoSpaceDN w:val="0"/>
        <w:adjustRightInd w:val="0"/>
        <w:spacing w:after="0" w:line="240" w:lineRule="auto"/>
        <w:ind w:firstLine="540"/>
        <w:jc w:val="both"/>
        <w:rPr>
          <w:rFonts w:cs="Calibri"/>
        </w:rPr>
      </w:pPr>
      <w:r>
        <w:rPr>
          <w:rFonts w:cs="Calibri"/>
        </w:rPr>
        <w:t>а) информации и государственной тайны;</w:t>
      </w:r>
    </w:p>
    <w:p w:rsidR="00C93B6C" w:rsidRDefault="00C93B6C">
      <w:pPr>
        <w:widowControl w:val="0"/>
        <w:autoSpaceDE w:val="0"/>
        <w:autoSpaceDN w:val="0"/>
        <w:adjustRightInd w:val="0"/>
        <w:spacing w:after="0" w:line="240" w:lineRule="auto"/>
        <w:ind w:firstLine="540"/>
        <w:jc w:val="both"/>
        <w:rPr>
          <w:rFonts w:cs="Calibri"/>
        </w:rPr>
      </w:pPr>
      <w:r>
        <w:rPr>
          <w:rFonts w:cs="Calibri"/>
        </w:rPr>
        <w:t>б) населения и территорий от чрезвычайных ситуаций;</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8) осуществляет иные полномочия в области обеспечения безопасности, возложенные на него </w:t>
      </w:r>
      <w:hyperlink r:id="rId11" w:history="1">
        <w:r>
          <w:rPr>
            <w:rFonts w:cs="Calibri"/>
            <w:color w:val="0000FF"/>
          </w:rPr>
          <w:t>Конституцией</w:t>
        </w:r>
      </w:hyperlink>
      <w:r>
        <w:rPr>
          <w:rFonts w:cs="Calibri"/>
        </w:rPr>
        <w:t xml:space="preserve"> Российской Федерации, федеральными конституционными законами и федеральными законами.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0" w:name="Par95"/>
      <w:bookmarkEnd w:id="10"/>
      <w:r>
        <w:rPr>
          <w:rFonts w:cs="Calibri"/>
        </w:rPr>
        <w:t>Статья 9. Полномочия палат Федерального Собрания Российской Федерации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1. Совет Федерации Федерального Собрания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roofErr w:type="gramStart"/>
      <w:r>
        <w:rPr>
          <w:rFonts w:cs="Calibri"/>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C93B6C" w:rsidRDefault="00C93B6C">
      <w:pPr>
        <w:widowControl w:val="0"/>
        <w:autoSpaceDE w:val="0"/>
        <w:autoSpaceDN w:val="0"/>
        <w:adjustRightInd w:val="0"/>
        <w:spacing w:after="0" w:line="240" w:lineRule="auto"/>
        <w:ind w:firstLine="540"/>
        <w:jc w:val="both"/>
        <w:rPr>
          <w:rFonts w:cs="Calibri"/>
        </w:rPr>
      </w:pPr>
      <w:r>
        <w:rPr>
          <w:rFonts w:cs="Calibri"/>
        </w:rPr>
        <w:t>2) утверждает указ Президента Российской Федерации о введении чрезвычайного положения.</w:t>
      </w:r>
    </w:p>
    <w:p w:rsidR="00C93B6C" w:rsidRDefault="00C93B6C">
      <w:pPr>
        <w:widowControl w:val="0"/>
        <w:autoSpaceDE w:val="0"/>
        <w:autoSpaceDN w:val="0"/>
        <w:adjustRightInd w:val="0"/>
        <w:spacing w:after="0" w:line="240" w:lineRule="auto"/>
        <w:ind w:firstLine="540"/>
        <w:jc w:val="both"/>
        <w:rPr>
          <w:rFonts w:cs="Calibri"/>
        </w:rPr>
      </w:pPr>
      <w:r>
        <w:rPr>
          <w:rFonts w:cs="Calibri"/>
        </w:rPr>
        <w:t>2. Государственная Дума Федерального Собрания Российской Федерации принимает федеральные законы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1" w:name="Par102"/>
      <w:bookmarkEnd w:id="11"/>
      <w:r>
        <w:rPr>
          <w:rFonts w:cs="Calibri"/>
        </w:rPr>
        <w:t>Статья 10. Полномочия Правительства Российской Федерации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Правительство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1) участвует в определении основных направлений государственной политики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2) формирует федеральные целевые программы в области обеспечения безопасности и обеспечивает их реализацию;</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3) устанавливает компетенцию федеральных органов исполнительной власти в области </w:t>
      </w:r>
      <w:r>
        <w:rPr>
          <w:rFonts w:cs="Calibri"/>
        </w:rPr>
        <w:lastRenderedPageBreak/>
        <w:t>обеспечения безопасности, руководство деятельностью которых оно осуществляет;</w:t>
      </w:r>
    </w:p>
    <w:p w:rsidR="00C93B6C" w:rsidRDefault="00C93B6C">
      <w:pPr>
        <w:widowControl w:val="0"/>
        <w:autoSpaceDE w:val="0"/>
        <w:autoSpaceDN w:val="0"/>
        <w:adjustRightInd w:val="0"/>
        <w:spacing w:after="0" w:line="240" w:lineRule="auto"/>
        <w:ind w:firstLine="540"/>
        <w:jc w:val="both"/>
        <w:rPr>
          <w:rFonts w:cs="Calibri"/>
        </w:rPr>
      </w:pPr>
      <w:r>
        <w:rPr>
          <w:rFonts w:cs="Calibri"/>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5) осуществляет иные полномочия в области обеспечения безопасности, возложенные на него </w:t>
      </w:r>
      <w:hyperlink r:id="rId12" w:history="1">
        <w:r>
          <w:rPr>
            <w:rFonts w:cs="Calibri"/>
            <w:color w:val="0000FF"/>
          </w:rPr>
          <w:t>Конституцией</w:t>
        </w:r>
      </w:hyperlink>
      <w:r>
        <w:rPr>
          <w:rFonts w:cs="Calibri"/>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2" w:name="Par111"/>
      <w:bookmarkEnd w:id="12"/>
      <w:r>
        <w:rPr>
          <w:rFonts w:cs="Calibri"/>
        </w:rPr>
        <w:t>Статья 11. Полномочия федеральных органов исполнительной власти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Федеральные органы исполнительной власти выполняют задачи в области обеспечения безопасности в соответствии с </w:t>
      </w:r>
      <w:hyperlink r:id="rId13" w:history="1">
        <w:r>
          <w:rPr>
            <w:rFonts w:cs="Calibri"/>
            <w:color w:val="0000FF"/>
          </w:rPr>
          <w:t>Конституцией</w:t>
        </w:r>
      </w:hyperlink>
      <w:r>
        <w:rPr>
          <w:rFonts w:cs="Calibri"/>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3" w:name="Par115"/>
      <w:bookmarkEnd w:id="13"/>
      <w:r>
        <w:rPr>
          <w:rFonts w:cs="Calibri"/>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jc w:val="center"/>
        <w:outlineLvl w:val="0"/>
        <w:rPr>
          <w:rFonts w:cs="Calibri"/>
          <w:b/>
          <w:bCs/>
        </w:rPr>
      </w:pPr>
      <w:bookmarkStart w:id="14" w:name="Par119"/>
      <w:bookmarkEnd w:id="14"/>
      <w:r>
        <w:rPr>
          <w:rFonts w:cs="Calibri"/>
          <w:b/>
          <w:bCs/>
        </w:rPr>
        <w:t>Глава 3. СТАТУС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5" w:name="Par121"/>
      <w:bookmarkEnd w:id="15"/>
      <w:r>
        <w:rPr>
          <w:rFonts w:cs="Calibri"/>
        </w:rPr>
        <w:t>Статья 13. Совет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C93B6C" w:rsidRDefault="00C93B6C">
      <w:pPr>
        <w:widowControl w:val="0"/>
        <w:autoSpaceDE w:val="0"/>
        <w:autoSpaceDN w:val="0"/>
        <w:adjustRightInd w:val="0"/>
        <w:spacing w:after="0" w:line="240" w:lineRule="auto"/>
        <w:ind w:firstLine="540"/>
        <w:jc w:val="both"/>
        <w:rPr>
          <w:rFonts w:cs="Calibri"/>
        </w:rPr>
      </w:pPr>
      <w:r>
        <w:rPr>
          <w:rFonts w:cs="Calibri"/>
        </w:rPr>
        <w:t>2. Совет Безопасности формируется и возглавляется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3. </w:t>
      </w:r>
      <w:hyperlink r:id="rId14" w:history="1">
        <w:r>
          <w:rPr>
            <w:rFonts w:cs="Calibri"/>
            <w:color w:val="0000FF"/>
          </w:rPr>
          <w:t>Положение</w:t>
        </w:r>
      </w:hyperlink>
      <w:r>
        <w:rPr>
          <w:rFonts w:cs="Calibri"/>
        </w:rPr>
        <w:t xml:space="preserve"> о Совете Безопасности Российской Федерации утверждается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4. В целях реализации задач и функций Совета Безопасности Президентом Российской Федерации могут </w:t>
      </w:r>
      <w:hyperlink r:id="rId15" w:history="1">
        <w:r>
          <w:rPr>
            <w:rFonts w:cs="Calibri"/>
            <w:color w:val="0000FF"/>
          </w:rPr>
          <w:t>создаваться</w:t>
        </w:r>
      </w:hyperlink>
      <w:r>
        <w:rPr>
          <w:rFonts w:cs="Calibri"/>
        </w:rPr>
        <w:t xml:space="preserve"> рабочие органы Совета Безопасности и аппарат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6" w:name="Par128"/>
      <w:bookmarkEnd w:id="16"/>
      <w:r>
        <w:rPr>
          <w:rFonts w:cs="Calibri"/>
        </w:rPr>
        <w:t>Статья 14. Основные задачи и функции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1. Основными задачами Совета Безопасности являются:</w:t>
      </w:r>
    </w:p>
    <w:p w:rsidR="00C93B6C" w:rsidRDefault="00C93B6C">
      <w:pPr>
        <w:widowControl w:val="0"/>
        <w:autoSpaceDE w:val="0"/>
        <w:autoSpaceDN w:val="0"/>
        <w:adjustRightInd w:val="0"/>
        <w:spacing w:after="0" w:line="240" w:lineRule="auto"/>
        <w:ind w:firstLine="540"/>
        <w:jc w:val="both"/>
        <w:rPr>
          <w:rFonts w:cs="Calibri"/>
        </w:rPr>
      </w:pPr>
      <w:r>
        <w:rPr>
          <w:rFonts w:cs="Calibri"/>
        </w:rPr>
        <w:t>1) обеспечение условий для осуществления Президентом Российской Федерации полномочий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2) формирование государственной политики в области обеспечения безопасности и </w:t>
      </w:r>
      <w:proofErr w:type="gramStart"/>
      <w:r>
        <w:rPr>
          <w:rFonts w:cs="Calibri"/>
        </w:rPr>
        <w:t>контроль за</w:t>
      </w:r>
      <w:proofErr w:type="gramEnd"/>
      <w:r>
        <w:rPr>
          <w:rFonts w:cs="Calibri"/>
        </w:rPr>
        <w:t xml:space="preserve"> ее реализацией;</w:t>
      </w:r>
    </w:p>
    <w:p w:rsidR="00C93B6C" w:rsidRDefault="00C93B6C">
      <w:pPr>
        <w:widowControl w:val="0"/>
        <w:autoSpaceDE w:val="0"/>
        <w:autoSpaceDN w:val="0"/>
        <w:adjustRightInd w:val="0"/>
        <w:spacing w:after="0" w:line="240" w:lineRule="auto"/>
        <w:ind w:firstLine="540"/>
        <w:jc w:val="both"/>
        <w:rPr>
          <w:rFonts w:cs="Calibri"/>
        </w:rPr>
      </w:pPr>
      <w:r>
        <w:rPr>
          <w:rFonts w:cs="Calibri"/>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4) подготовка предложений Президенту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а) о мерах по предупреждению и ликвидации чрезвычайных ситуаций и преодолению их последствий;</w:t>
      </w:r>
    </w:p>
    <w:p w:rsidR="00C93B6C" w:rsidRDefault="00C93B6C">
      <w:pPr>
        <w:widowControl w:val="0"/>
        <w:autoSpaceDE w:val="0"/>
        <w:autoSpaceDN w:val="0"/>
        <w:adjustRightInd w:val="0"/>
        <w:spacing w:after="0" w:line="240" w:lineRule="auto"/>
        <w:ind w:firstLine="540"/>
        <w:jc w:val="both"/>
        <w:rPr>
          <w:rFonts w:cs="Calibri"/>
        </w:rPr>
      </w:pPr>
      <w:r>
        <w:rPr>
          <w:rFonts w:cs="Calibri"/>
        </w:rPr>
        <w:t>б) о применении специальных экономических мер в целях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в) о введении, продлении и об отмене чрезвычайного положения;</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w:t>
      </w:r>
      <w:r>
        <w:rPr>
          <w:rFonts w:cs="Calibri"/>
        </w:rPr>
        <w:lastRenderedPageBreak/>
        <w:t>Российской Федерации решений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6) оценка эффективности деятельности федеральных органов исполнительной власти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2. Основными функциями Совета Безопасности являются:</w:t>
      </w:r>
    </w:p>
    <w:p w:rsidR="00C93B6C" w:rsidRDefault="00C93B6C">
      <w:pPr>
        <w:widowControl w:val="0"/>
        <w:autoSpaceDE w:val="0"/>
        <w:autoSpaceDN w:val="0"/>
        <w:adjustRightInd w:val="0"/>
        <w:spacing w:after="0" w:line="240" w:lineRule="auto"/>
        <w:ind w:firstLine="540"/>
        <w:jc w:val="both"/>
        <w:rPr>
          <w:rFonts w:cs="Calibri"/>
        </w:rPr>
      </w:pPr>
      <w:r>
        <w:rPr>
          <w:rFonts w:cs="Calibri"/>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proofErr w:type="gramStart"/>
      <w:r>
        <w:rPr>
          <w:rFonts w:cs="Calibri"/>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C93B6C" w:rsidRDefault="00C93B6C">
      <w:pPr>
        <w:widowControl w:val="0"/>
        <w:autoSpaceDE w:val="0"/>
        <w:autoSpaceDN w:val="0"/>
        <w:adjustRightInd w:val="0"/>
        <w:spacing w:after="0" w:line="240" w:lineRule="auto"/>
        <w:ind w:firstLine="540"/>
        <w:jc w:val="both"/>
        <w:rPr>
          <w:rFonts w:cs="Calibri"/>
        </w:rPr>
      </w:pPr>
      <w:r>
        <w:rPr>
          <w:rFonts w:cs="Calibri"/>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4) осуществление стратегического планирования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7) организация работы по подготовке федеральных программ в области обеспечения безопасности и осуществление </w:t>
      </w:r>
      <w:proofErr w:type="gramStart"/>
      <w:r>
        <w:rPr>
          <w:rFonts w:cs="Calibri"/>
        </w:rPr>
        <w:t>контроля за</w:t>
      </w:r>
      <w:proofErr w:type="gramEnd"/>
      <w:r>
        <w:rPr>
          <w:rFonts w:cs="Calibri"/>
        </w:rPr>
        <w:t xml:space="preserve"> их реализацией;</w:t>
      </w:r>
    </w:p>
    <w:p w:rsidR="00C93B6C" w:rsidRDefault="00C93B6C">
      <w:pPr>
        <w:widowControl w:val="0"/>
        <w:autoSpaceDE w:val="0"/>
        <w:autoSpaceDN w:val="0"/>
        <w:adjustRightInd w:val="0"/>
        <w:spacing w:after="0" w:line="240" w:lineRule="auto"/>
        <w:ind w:firstLine="540"/>
        <w:jc w:val="both"/>
        <w:rPr>
          <w:rFonts w:cs="Calibri"/>
        </w:rPr>
      </w:pPr>
      <w:r>
        <w:rPr>
          <w:rFonts w:cs="Calibri"/>
        </w:rPr>
        <w:t>8) организация научных исследований по вопросам, отнесенным к ведению Совета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7" w:name="Par151"/>
      <w:bookmarkEnd w:id="17"/>
      <w:r>
        <w:rPr>
          <w:rFonts w:cs="Calibri"/>
        </w:rPr>
        <w:t>Статья 15. Состав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1. В </w:t>
      </w:r>
      <w:hyperlink r:id="rId16" w:history="1">
        <w:r>
          <w:rPr>
            <w:rFonts w:cs="Calibri"/>
            <w:color w:val="0000FF"/>
          </w:rPr>
          <w:t>состав</w:t>
        </w:r>
      </w:hyperlink>
      <w:r>
        <w:rPr>
          <w:rFonts w:cs="Calibri"/>
        </w:rP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C93B6C" w:rsidRDefault="00C93B6C">
      <w:pPr>
        <w:widowControl w:val="0"/>
        <w:autoSpaceDE w:val="0"/>
        <w:autoSpaceDN w:val="0"/>
        <w:adjustRightInd w:val="0"/>
        <w:spacing w:after="0" w:line="240" w:lineRule="auto"/>
        <w:ind w:firstLine="540"/>
        <w:jc w:val="both"/>
        <w:rPr>
          <w:rFonts w:cs="Calibri"/>
        </w:rPr>
      </w:pPr>
      <w:r>
        <w:rPr>
          <w:rFonts w:cs="Calibri"/>
        </w:rPr>
        <w:t>3. Члены Совета Безопасности назначаются Президентом Российской Федерации в порядке, им определяемом.</w:t>
      </w:r>
    </w:p>
    <w:p w:rsidR="00C93B6C" w:rsidRDefault="00C93B6C">
      <w:pPr>
        <w:widowControl w:val="0"/>
        <w:autoSpaceDE w:val="0"/>
        <w:autoSpaceDN w:val="0"/>
        <w:adjustRightInd w:val="0"/>
        <w:spacing w:after="0" w:line="240" w:lineRule="auto"/>
        <w:ind w:firstLine="540"/>
        <w:jc w:val="both"/>
        <w:rPr>
          <w:rFonts w:cs="Calibri"/>
        </w:rPr>
      </w:pPr>
      <w:r>
        <w:rPr>
          <w:rFonts w:cs="Calibri"/>
        </w:rPr>
        <w:t>4. Члены Совета Безопасности принимают участие в заседаниях Совета Безопасности с правом совещательного голоса.</w:t>
      </w:r>
    </w:p>
    <w:p w:rsidR="00C93B6C" w:rsidRDefault="00C93B6C">
      <w:pPr>
        <w:widowControl w:val="0"/>
        <w:autoSpaceDE w:val="0"/>
        <w:autoSpaceDN w:val="0"/>
        <w:adjustRightInd w:val="0"/>
        <w:spacing w:after="0" w:line="240" w:lineRule="auto"/>
        <w:ind w:firstLine="540"/>
        <w:jc w:val="both"/>
        <w:rPr>
          <w:rFonts w:cs="Calibri"/>
        </w:rPr>
      </w:pPr>
      <w:r>
        <w:rPr>
          <w:rFonts w:cs="Calibri"/>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8" w:name="Par159"/>
      <w:bookmarkEnd w:id="18"/>
      <w:r>
        <w:rPr>
          <w:rFonts w:cs="Calibri"/>
        </w:rPr>
        <w:t>Статья 16. Секретарь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C93B6C" w:rsidRDefault="00C93B6C">
      <w:pPr>
        <w:widowControl w:val="0"/>
        <w:autoSpaceDE w:val="0"/>
        <w:autoSpaceDN w:val="0"/>
        <w:adjustRightInd w:val="0"/>
        <w:spacing w:after="0" w:line="240" w:lineRule="auto"/>
        <w:ind w:firstLine="540"/>
        <w:jc w:val="both"/>
        <w:rPr>
          <w:rFonts w:cs="Calibri"/>
        </w:rPr>
      </w:pPr>
      <w:r>
        <w:rPr>
          <w:rFonts w:cs="Calibri"/>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3. Полномочия Секретаря Совета Безопасности </w:t>
      </w:r>
      <w:hyperlink r:id="rId17" w:history="1">
        <w:r>
          <w:rPr>
            <w:rFonts w:cs="Calibri"/>
            <w:color w:val="0000FF"/>
          </w:rPr>
          <w:t>определяются</w:t>
        </w:r>
      </w:hyperlink>
      <w:r>
        <w:rPr>
          <w:rFonts w:cs="Calibri"/>
        </w:rPr>
        <w:t xml:space="preserve">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19" w:name="Par165"/>
      <w:bookmarkEnd w:id="19"/>
      <w:r>
        <w:rPr>
          <w:rFonts w:cs="Calibri"/>
        </w:rPr>
        <w:t>Статья 17. Организация деятельности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lastRenderedPageBreak/>
        <w:t>1. Деятельность Совета Безопасности осуществляется в форме заседаний и совещаний.</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2. </w:t>
      </w:r>
      <w:hyperlink r:id="rId18" w:history="1">
        <w:r>
          <w:rPr>
            <w:rFonts w:cs="Calibri"/>
            <w:color w:val="0000FF"/>
          </w:rPr>
          <w:t>Порядок</w:t>
        </w:r>
      </w:hyperlink>
      <w:r>
        <w:rPr>
          <w:rFonts w:cs="Calibri"/>
        </w:rPr>
        <w:t xml:space="preserve"> организации и проведения заседаний и совещаний Совета Безопасности определяется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20" w:name="Par170"/>
      <w:bookmarkEnd w:id="20"/>
      <w:r>
        <w:rPr>
          <w:rFonts w:cs="Calibri"/>
        </w:rPr>
        <w:t>Статья 18. Решения Совета Безопасности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1. Решения Совета Безопасности принимаются на его заседаниях и совещаниях постоянными членами Совета Безопасности в </w:t>
      </w:r>
      <w:hyperlink r:id="rId19" w:history="1">
        <w:r>
          <w:rPr>
            <w:rFonts w:cs="Calibri"/>
            <w:color w:val="0000FF"/>
          </w:rPr>
          <w:t>порядке</w:t>
        </w:r>
      </w:hyperlink>
      <w:r>
        <w:rPr>
          <w:rFonts w:cs="Calibri"/>
        </w:rPr>
        <w:t>, определяемом Президентом Российской Федерации. Постоянные члены Совета Безопасности обладают равными правами при принятии решений.</w:t>
      </w:r>
    </w:p>
    <w:p w:rsidR="00C93B6C" w:rsidRDefault="00C93B6C">
      <w:pPr>
        <w:widowControl w:val="0"/>
        <w:autoSpaceDE w:val="0"/>
        <w:autoSpaceDN w:val="0"/>
        <w:adjustRightInd w:val="0"/>
        <w:spacing w:after="0" w:line="240" w:lineRule="auto"/>
        <w:ind w:firstLine="540"/>
        <w:jc w:val="both"/>
        <w:rPr>
          <w:rFonts w:cs="Calibri"/>
        </w:rPr>
      </w:pPr>
      <w:r>
        <w:rPr>
          <w:rFonts w:cs="Calibri"/>
        </w:rPr>
        <w:t>2. Решения Совета Безопасности вступают в силу после их утверждения Президентом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r>
        <w:rPr>
          <w:rFonts w:cs="Calibri"/>
        </w:rPr>
        <w:t>3. Вступившие в силу решения Совета Безопасности обязательны для исполнения государственными органами и должностными лицами.</w:t>
      </w:r>
    </w:p>
    <w:p w:rsidR="00C93B6C" w:rsidRDefault="00C93B6C">
      <w:pPr>
        <w:widowControl w:val="0"/>
        <w:autoSpaceDE w:val="0"/>
        <w:autoSpaceDN w:val="0"/>
        <w:adjustRightInd w:val="0"/>
        <w:spacing w:after="0" w:line="240" w:lineRule="auto"/>
        <w:ind w:firstLine="540"/>
        <w:jc w:val="both"/>
        <w:rPr>
          <w:rFonts w:cs="Calibri"/>
        </w:rPr>
      </w:pPr>
      <w:r>
        <w:rPr>
          <w:rFonts w:cs="Calibri"/>
        </w:rPr>
        <w:t>4. В целях реализации решений Совета Безопасности Президентом Российской Федерации могут издаваться указы и распоряжения.</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jc w:val="center"/>
        <w:outlineLvl w:val="0"/>
        <w:rPr>
          <w:rFonts w:cs="Calibri"/>
          <w:b/>
          <w:bCs/>
        </w:rPr>
      </w:pPr>
      <w:bookmarkStart w:id="21" w:name="Par177"/>
      <w:bookmarkEnd w:id="21"/>
      <w:r>
        <w:rPr>
          <w:rFonts w:cs="Calibri"/>
          <w:b/>
          <w:bCs/>
        </w:rPr>
        <w:t>Глава 4. ЗАКЛЮЧИТЕЛЬНЫЕ ПОЛОЖЕНИЯ</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22" w:name="Par179"/>
      <w:bookmarkEnd w:id="22"/>
      <w:r>
        <w:rPr>
          <w:rFonts w:cs="Calibri"/>
        </w:rPr>
        <w:t xml:space="preserve">Статья 19. О признании </w:t>
      </w:r>
      <w:proofErr w:type="gramStart"/>
      <w:r>
        <w:rPr>
          <w:rFonts w:cs="Calibri"/>
        </w:rPr>
        <w:t>утратившими</w:t>
      </w:r>
      <w:proofErr w:type="gramEnd"/>
      <w:r>
        <w:rPr>
          <w:rFonts w:cs="Calibri"/>
        </w:rPr>
        <w:t xml:space="preserve"> силу отдельных законодательных актов (положений законодательных актов) Российской Федерации</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Признать утратившими силу:</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1) </w:t>
      </w:r>
      <w:hyperlink r:id="rId20" w:history="1">
        <w:r>
          <w:rPr>
            <w:rFonts w:cs="Calibri"/>
            <w:color w:val="0000FF"/>
          </w:rPr>
          <w:t>Закон</w:t>
        </w:r>
      </w:hyperlink>
      <w:r>
        <w:rPr>
          <w:rFonts w:cs="Calibri"/>
        </w:rP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2) </w:t>
      </w:r>
      <w:hyperlink r:id="rId21" w:history="1">
        <w:r>
          <w:rPr>
            <w:rFonts w:cs="Calibri"/>
            <w:color w:val="0000FF"/>
          </w:rPr>
          <w:t>Постановление</w:t>
        </w:r>
      </w:hyperlink>
      <w:r>
        <w:rPr>
          <w:rFonts w:cs="Calibri"/>
        </w:rP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3) </w:t>
      </w:r>
      <w:hyperlink r:id="rId22" w:history="1">
        <w:r>
          <w:rPr>
            <w:rFonts w:cs="Calibri"/>
            <w:color w:val="0000FF"/>
          </w:rPr>
          <w:t>Закон</w:t>
        </w:r>
      </w:hyperlink>
      <w:r>
        <w:rPr>
          <w:rFonts w:cs="Calibri"/>
        </w:rP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4) </w:t>
      </w:r>
      <w:hyperlink r:id="rId23" w:history="1">
        <w:r>
          <w:rPr>
            <w:rFonts w:cs="Calibri"/>
            <w:color w:val="0000FF"/>
          </w:rPr>
          <w:t>Постановление</w:t>
        </w:r>
      </w:hyperlink>
      <w:r>
        <w:rPr>
          <w:rFonts w:cs="Calibri"/>
        </w:rP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5) </w:t>
      </w:r>
      <w:hyperlink r:id="rId24" w:history="1">
        <w:r>
          <w:rPr>
            <w:rFonts w:cs="Calibri"/>
            <w:color w:val="0000FF"/>
          </w:rPr>
          <w:t>статью 9</w:t>
        </w:r>
      </w:hyperlink>
      <w:r>
        <w:rPr>
          <w:rFonts w:cs="Calibri"/>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C93B6C" w:rsidRDefault="00C93B6C">
      <w:pPr>
        <w:widowControl w:val="0"/>
        <w:autoSpaceDE w:val="0"/>
        <w:autoSpaceDN w:val="0"/>
        <w:adjustRightInd w:val="0"/>
        <w:spacing w:after="0" w:line="240" w:lineRule="auto"/>
        <w:ind w:firstLine="540"/>
        <w:jc w:val="both"/>
        <w:rPr>
          <w:rFonts w:cs="Calibri"/>
        </w:rPr>
      </w:pPr>
      <w:proofErr w:type="gramStart"/>
      <w:r>
        <w:rPr>
          <w:rFonts w:cs="Calibri"/>
        </w:rPr>
        <w:t xml:space="preserve">6) </w:t>
      </w:r>
      <w:hyperlink r:id="rId25" w:history="1">
        <w:r>
          <w:rPr>
            <w:rFonts w:cs="Calibri"/>
            <w:color w:val="0000FF"/>
          </w:rPr>
          <w:t>статью 2</w:t>
        </w:r>
      </w:hyperlink>
      <w:r>
        <w:rPr>
          <w:rFonts w:cs="Calibri"/>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7) </w:t>
      </w:r>
      <w:hyperlink r:id="rId26" w:history="1">
        <w:r>
          <w:rPr>
            <w:rFonts w:cs="Calibri"/>
            <w:color w:val="0000FF"/>
          </w:rPr>
          <w:t>статью 1</w:t>
        </w:r>
      </w:hyperlink>
      <w:r>
        <w:rPr>
          <w:rFonts w:cs="Calibri"/>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8) </w:t>
      </w:r>
      <w:hyperlink r:id="rId27" w:history="1">
        <w:r>
          <w:rPr>
            <w:rFonts w:cs="Calibri"/>
            <w:color w:val="0000FF"/>
          </w:rPr>
          <w:t>статью 3</w:t>
        </w:r>
      </w:hyperlink>
      <w:r>
        <w:rPr>
          <w:rFonts w:cs="Calibri"/>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C93B6C" w:rsidRDefault="00C93B6C">
      <w:pPr>
        <w:widowControl w:val="0"/>
        <w:autoSpaceDE w:val="0"/>
        <w:autoSpaceDN w:val="0"/>
        <w:adjustRightInd w:val="0"/>
        <w:spacing w:after="0" w:line="240" w:lineRule="auto"/>
        <w:ind w:firstLine="540"/>
        <w:jc w:val="both"/>
        <w:rPr>
          <w:rFonts w:cs="Calibri"/>
        </w:rPr>
      </w:pPr>
      <w:r>
        <w:rPr>
          <w:rFonts w:cs="Calibri"/>
        </w:rPr>
        <w:t xml:space="preserve">9) </w:t>
      </w:r>
      <w:hyperlink r:id="rId28" w:history="1">
        <w:r>
          <w:rPr>
            <w:rFonts w:cs="Calibri"/>
            <w:color w:val="0000FF"/>
          </w:rPr>
          <w:t>статью 1</w:t>
        </w:r>
      </w:hyperlink>
      <w:r>
        <w:rPr>
          <w:rFonts w:cs="Calibri"/>
        </w:rP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outlineLvl w:val="1"/>
        <w:rPr>
          <w:rFonts w:cs="Calibri"/>
        </w:rPr>
      </w:pPr>
      <w:bookmarkStart w:id="23" w:name="Par192"/>
      <w:bookmarkEnd w:id="23"/>
      <w:r>
        <w:rPr>
          <w:rFonts w:cs="Calibri"/>
        </w:rPr>
        <w:t>Статья 20. Вступление в силу настоящего Федерального закона</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вступает в силу со дня его официального опубликования.</w:t>
      </w:r>
    </w:p>
    <w:p w:rsidR="00C93B6C" w:rsidRDefault="00C93B6C">
      <w:pPr>
        <w:widowControl w:val="0"/>
        <w:autoSpaceDE w:val="0"/>
        <w:autoSpaceDN w:val="0"/>
        <w:adjustRightInd w:val="0"/>
        <w:spacing w:after="0" w:line="240" w:lineRule="auto"/>
        <w:ind w:firstLine="540"/>
        <w:jc w:val="both"/>
        <w:rPr>
          <w:rFonts w:cs="Calibri"/>
        </w:rPr>
      </w:pPr>
    </w:p>
    <w:p w:rsidR="00C93B6C" w:rsidRDefault="00C93B6C">
      <w:pPr>
        <w:widowControl w:val="0"/>
        <w:autoSpaceDE w:val="0"/>
        <w:autoSpaceDN w:val="0"/>
        <w:adjustRightInd w:val="0"/>
        <w:spacing w:after="0" w:line="240" w:lineRule="auto"/>
        <w:jc w:val="right"/>
        <w:rPr>
          <w:rFonts w:cs="Calibri"/>
        </w:rPr>
      </w:pPr>
      <w:r>
        <w:rPr>
          <w:rFonts w:cs="Calibri"/>
        </w:rPr>
        <w:t>Президент</w:t>
      </w:r>
    </w:p>
    <w:p w:rsidR="00C93B6C" w:rsidRDefault="00C93B6C">
      <w:pPr>
        <w:widowControl w:val="0"/>
        <w:autoSpaceDE w:val="0"/>
        <w:autoSpaceDN w:val="0"/>
        <w:adjustRightInd w:val="0"/>
        <w:spacing w:after="0" w:line="240" w:lineRule="auto"/>
        <w:jc w:val="right"/>
        <w:rPr>
          <w:rFonts w:cs="Calibri"/>
        </w:rPr>
      </w:pPr>
      <w:r>
        <w:rPr>
          <w:rFonts w:cs="Calibri"/>
        </w:rPr>
        <w:t>Российской Федерации</w:t>
      </w:r>
    </w:p>
    <w:p w:rsidR="00C93B6C" w:rsidRDefault="00C93B6C">
      <w:pPr>
        <w:widowControl w:val="0"/>
        <w:autoSpaceDE w:val="0"/>
        <w:autoSpaceDN w:val="0"/>
        <w:adjustRightInd w:val="0"/>
        <w:spacing w:after="0" w:line="240" w:lineRule="auto"/>
        <w:jc w:val="right"/>
        <w:rPr>
          <w:rFonts w:cs="Calibri"/>
        </w:rPr>
      </w:pPr>
      <w:r>
        <w:rPr>
          <w:rFonts w:cs="Calibri"/>
        </w:rPr>
        <w:t>Д.МЕДВЕДЕВ</w:t>
      </w:r>
    </w:p>
    <w:p w:rsidR="00C93B6C" w:rsidRDefault="00C93B6C">
      <w:pPr>
        <w:widowControl w:val="0"/>
        <w:autoSpaceDE w:val="0"/>
        <w:autoSpaceDN w:val="0"/>
        <w:adjustRightInd w:val="0"/>
        <w:spacing w:after="0" w:line="240" w:lineRule="auto"/>
        <w:rPr>
          <w:rFonts w:cs="Calibri"/>
        </w:rPr>
      </w:pPr>
      <w:r>
        <w:rPr>
          <w:rFonts w:cs="Calibri"/>
        </w:rPr>
        <w:t>Москва, Кремль</w:t>
      </w:r>
    </w:p>
    <w:p w:rsidR="00C93B6C" w:rsidRDefault="00C93B6C">
      <w:pPr>
        <w:widowControl w:val="0"/>
        <w:autoSpaceDE w:val="0"/>
        <w:autoSpaceDN w:val="0"/>
        <w:adjustRightInd w:val="0"/>
        <w:spacing w:after="0" w:line="240" w:lineRule="auto"/>
        <w:rPr>
          <w:rFonts w:cs="Calibri"/>
        </w:rPr>
      </w:pPr>
      <w:r>
        <w:rPr>
          <w:rFonts w:cs="Calibri"/>
        </w:rPr>
        <w:t>28 декабря 2010 года</w:t>
      </w:r>
    </w:p>
    <w:p w:rsidR="00C93B6C" w:rsidRDefault="00C93B6C">
      <w:pPr>
        <w:widowControl w:val="0"/>
        <w:autoSpaceDE w:val="0"/>
        <w:autoSpaceDN w:val="0"/>
        <w:adjustRightInd w:val="0"/>
        <w:spacing w:after="0" w:line="240" w:lineRule="auto"/>
        <w:rPr>
          <w:rFonts w:cs="Calibri"/>
        </w:rPr>
      </w:pPr>
      <w:r>
        <w:rPr>
          <w:rFonts w:cs="Calibri"/>
        </w:rPr>
        <w:t>N 390-ФЗ</w:t>
      </w:r>
    </w:p>
    <w:p w:rsidR="00C93B6C" w:rsidRDefault="00C93B6C">
      <w:pPr>
        <w:widowControl w:val="0"/>
        <w:autoSpaceDE w:val="0"/>
        <w:autoSpaceDN w:val="0"/>
        <w:adjustRightInd w:val="0"/>
        <w:spacing w:after="0" w:line="240" w:lineRule="auto"/>
        <w:rPr>
          <w:rFonts w:cs="Calibri"/>
        </w:rPr>
      </w:pPr>
    </w:p>
    <w:p w:rsidR="00C93B6C" w:rsidRDefault="00C93B6C">
      <w:pPr>
        <w:widowControl w:val="0"/>
        <w:autoSpaceDE w:val="0"/>
        <w:autoSpaceDN w:val="0"/>
        <w:adjustRightInd w:val="0"/>
        <w:spacing w:after="0" w:line="240" w:lineRule="auto"/>
        <w:rPr>
          <w:rFonts w:cs="Calibri"/>
        </w:rPr>
      </w:pPr>
    </w:p>
    <w:p w:rsidR="00C93B6C" w:rsidRDefault="00C93B6C">
      <w:pPr>
        <w:widowControl w:val="0"/>
        <w:pBdr>
          <w:top w:val="single" w:sz="6" w:space="0" w:color="auto"/>
        </w:pBdr>
        <w:autoSpaceDE w:val="0"/>
        <w:autoSpaceDN w:val="0"/>
        <w:adjustRightInd w:val="0"/>
        <w:spacing w:before="100" w:after="100" w:line="240" w:lineRule="auto"/>
        <w:jc w:val="both"/>
        <w:rPr>
          <w:rFonts w:cs="Calibri"/>
          <w:sz w:val="2"/>
          <w:szCs w:val="2"/>
        </w:rPr>
      </w:pPr>
    </w:p>
    <w:p w:rsidR="00C93B6C" w:rsidRDefault="00C93B6C">
      <w:pPr>
        <w:widowControl w:val="0"/>
        <w:autoSpaceDE w:val="0"/>
        <w:autoSpaceDN w:val="0"/>
        <w:adjustRightInd w:val="0"/>
        <w:spacing w:after="0" w:line="240" w:lineRule="auto"/>
        <w:jc w:val="both"/>
        <w:rPr>
          <w:rFonts w:cs="Calibri"/>
        </w:rPr>
      </w:pPr>
      <w:hyperlink r:id="rId29" w:history="1">
        <w:r>
          <w:rPr>
            <w:rFonts w:cs="Calibri"/>
            <w:color w:val="0000FF"/>
          </w:rPr>
          <w:t>Глава 1. Общие положения</w:t>
        </w:r>
      </w:hyperlink>
    </w:p>
    <w:p w:rsidR="00C93B6C" w:rsidRDefault="00C93B6C">
      <w:pPr>
        <w:widowControl w:val="0"/>
        <w:autoSpaceDE w:val="0"/>
        <w:autoSpaceDN w:val="0"/>
        <w:adjustRightInd w:val="0"/>
        <w:spacing w:after="0" w:line="240" w:lineRule="auto"/>
        <w:ind w:left="500"/>
        <w:jc w:val="both"/>
        <w:rPr>
          <w:rFonts w:cs="Calibri"/>
        </w:rPr>
      </w:pPr>
      <w:hyperlink r:id="rId30" w:history="1">
        <w:r>
          <w:rPr>
            <w:rFonts w:cs="Calibri"/>
            <w:color w:val="0000FF"/>
          </w:rPr>
          <w:t>Статья 1. Предмет регулирования настоящего Федерального закона</w:t>
        </w:r>
      </w:hyperlink>
    </w:p>
    <w:p w:rsidR="00C93B6C" w:rsidRDefault="00C93B6C">
      <w:pPr>
        <w:widowControl w:val="0"/>
        <w:autoSpaceDE w:val="0"/>
        <w:autoSpaceDN w:val="0"/>
        <w:adjustRightInd w:val="0"/>
        <w:spacing w:after="0" w:line="240" w:lineRule="auto"/>
        <w:ind w:left="500"/>
        <w:jc w:val="both"/>
        <w:rPr>
          <w:rFonts w:cs="Calibri"/>
        </w:rPr>
      </w:pPr>
      <w:hyperlink r:id="rId31" w:history="1">
        <w:r>
          <w:rPr>
            <w:rFonts w:cs="Calibri"/>
            <w:color w:val="0000FF"/>
          </w:rPr>
          <w:t>Статья 2. Основные принципы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2" w:history="1">
        <w:r>
          <w:rPr>
            <w:rFonts w:cs="Calibri"/>
            <w:color w:val="0000FF"/>
          </w:rPr>
          <w:t>Статья 3. Содержание деятельности по обеспечению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3" w:history="1">
        <w:r>
          <w:rPr>
            <w:rFonts w:cs="Calibri"/>
            <w:color w:val="0000FF"/>
          </w:rPr>
          <w:t>Статья 4. Государственная политика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4" w:history="1">
        <w:r>
          <w:rPr>
            <w:rFonts w:cs="Calibri"/>
            <w:color w:val="0000FF"/>
          </w:rPr>
          <w:t>Статья 5. Правовая основа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5" w:history="1">
        <w:r>
          <w:rPr>
            <w:rFonts w:cs="Calibri"/>
            <w:color w:val="0000FF"/>
          </w:rPr>
          <w:t>Статья 6. Координация деятельности по обеспечению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6" w:history="1">
        <w:r>
          <w:rPr>
            <w:rFonts w:cs="Calibri"/>
            <w:color w:val="0000FF"/>
          </w:rPr>
          <w:t>Статья 7. Международное сотрудничество в области обеспечения безопасности</w:t>
        </w:r>
      </w:hyperlink>
    </w:p>
    <w:p w:rsidR="00C93B6C" w:rsidRDefault="00C93B6C">
      <w:pPr>
        <w:widowControl w:val="0"/>
        <w:autoSpaceDE w:val="0"/>
        <w:autoSpaceDN w:val="0"/>
        <w:adjustRightInd w:val="0"/>
        <w:spacing w:after="0" w:line="240" w:lineRule="auto"/>
        <w:jc w:val="both"/>
        <w:rPr>
          <w:rFonts w:cs="Calibri"/>
        </w:rPr>
      </w:pPr>
      <w:hyperlink r:id="rId37" w:history="1">
        <w:r>
          <w:rPr>
            <w:rFonts w:cs="Calibri"/>
            <w:color w:val="0000FF"/>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8" w:history="1">
        <w:r>
          <w:rPr>
            <w:rFonts w:cs="Calibri"/>
            <w:color w:val="0000FF"/>
          </w:rPr>
          <w:t>Статья 8. Полномочия Президента Российской Федерации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39" w:history="1">
        <w:r>
          <w:rPr>
            <w:rFonts w:cs="Calibri"/>
            <w:color w:val="0000FF"/>
          </w:rPr>
          <w:t>Статья 9. Полномочия палат Федерального Собрания Российской Федерации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0" w:history="1">
        <w:r>
          <w:rPr>
            <w:rFonts w:cs="Calibri"/>
            <w:color w:val="0000FF"/>
          </w:rPr>
          <w:t>Статья 10. Полномочия Правительства Российской Федерации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1" w:history="1">
        <w:r>
          <w:rPr>
            <w:rFonts w:cs="Calibri"/>
            <w:color w:val="0000FF"/>
          </w:rPr>
          <w:t>Статья 11. Полномочия федеральных органов исполнительной власти в области обеспечения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2" w:history="1">
        <w:r>
          <w:rPr>
            <w:rFonts w:cs="Calibri"/>
            <w:color w:val="0000FF"/>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hyperlink>
    </w:p>
    <w:p w:rsidR="00C93B6C" w:rsidRDefault="00C93B6C">
      <w:pPr>
        <w:widowControl w:val="0"/>
        <w:autoSpaceDE w:val="0"/>
        <w:autoSpaceDN w:val="0"/>
        <w:adjustRightInd w:val="0"/>
        <w:spacing w:after="0" w:line="240" w:lineRule="auto"/>
        <w:jc w:val="both"/>
        <w:rPr>
          <w:rFonts w:cs="Calibri"/>
        </w:rPr>
      </w:pPr>
      <w:hyperlink r:id="rId43" w:history="1">
        <w:r>
          <w:rPr>
            <w:rFonts w:cs="Calibri"/>
            <w:color w:val="0000FF"/>
          </w:rPr>
          <w:t>Глава 3. Статус Совета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4" w:history="1">
        <w:r>
          <w:rPr>
            <w:rFonts w:cs="Calibri"/>
            <w:color w:val="0000FF"/>
          </w:rPr>
          <w:t>Статья 13. Совет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5" w:history="1">
        <w:r>
          <w:rPr>
            <w:rFonts w:cs="Calibri"/>
            <w:color w:val="0000FF"/>
          </w:rPr>
          <w:t>Статья 14. Основные задачи и функции Совета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6" w:history="1">
        <w:r>
          <w:rPr>
            <w:rFonts w:cs="Calibri"/>
            <w:color w:val="0000FF"/>
          </w:rPr>
          <w:t>Статья 15. Состав Совета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7" w:history="1">
        <w:r>
          <w:rPr>
            <w:rFonts w:cs="Calibri"/>
            <w:color w:val="0000FF"/>
          </w:rPr>
          <w:t>Статья 16. Секретарь Совета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8" w:history="1">
        <w:r>
          <w:rPr>
            <w:rFonts w:cs="Calibri"/>
            <w:color w:val="0000FF"/>
          </w:rPr>
          <w:t>Статья 17. Организация деятельности Совета Безопасности</w:t>
        </w:r>
      </w:hyperlink>
    </w:p>
    <w:p w:rsidR="00C93B6C" w:rsidRDefault="00C93B6C">
      <w:pPr>
        <w:widowControl w:val="0"/>
        <w:autoSpaceDE w:val="0"/>
        <w:autoSpaceDN w:val="0"/>
        <w:adjustRightInd w:val="0"/>
        <w:spacing w:after="0" w:line="240" w:lineRule="auto"/>
        <w:ind w:left="500"/>
        <w:jc w:val="both"/>
        <w:rPr>
          <w:rFonts w:cs="Calibri"/>
        </w:rPr>
      </w:pPr>
      <w:hyperlink r:id="rId49" w:history="1">
        <w:r>
          <w:rPr>
            <w:rFonts w:cs="Calibri"/>
            <w:color w:val="0000FF"/>
          </w:rPr>
          <w:t>Статья 18. Решения Совета Безопасности</w:t>
        </w:r>
      </w:hyperlink>
    </w:p>
    <w:p w:rsidR="00C93B6C" w:rsidRDefault="00C93B6C">
      <w:pPr>
        <w:widowControl w:val="0"/>
        <w:autoSpaceDE w:val="0"/>
        <w:autoSpaceDN w:val="0"/>
        <w:adjustRightInd w:val="0"/>
        <w:spacing w:after="0" w:line="240" w:lineRule="auto"/>
        <w:jc w:val="both"/>
        <w:rPr>
          <w:rFonts w:cs="Calibri"/>
        </w:rPr>
      </w:pPr>
      <w:hyperlink r:id="rId50" w:history="1">
        <w:r>
          <w:rPr>
            <w:rFonts w:cs="Calibri"/>
            <w:color w:val="0000FF"/>
          </w:rPr>
          <w:t>Глава 4. Заключительные положения</w:t>
        </w:r>
      </w:hyperlink>
    </w:p>
    <w:p w:rsidR="00C93B6C" w:rsidRDefault="00C93B6C">
      <w:pPr>
        <w:widowControl w:val="0"/>
        <w:autoSpaceDE w:val="0"/>
        <w:autoSpaceDN w:val="0"/>
        <w:adjustRightInd w:val="0"/>
        <w:spacing w:after="0" w:line="240" w:lineRule="auto"/>
        <w:ind w:left="500"/>
        <w:jc w:val="both"/>
        <w:rPr>
          <w:rFonts w:cs="Calibri"/>
        </w:rPr>
      </w:pPr>
      <w:hyperlink r:id="rId51" w:history="1">
        <w:r>
          <w:rPr>
            <w:rFonts w:cs="Calibri"/>
            <w:color w:val="0000FF"/>
          </w:rPr>
          <w:t xml:space="preserve">Статья 19. О признании </w:t>
        </w:r>
        <w:proofErr w:type="gramStart"/>
        <w:r>
          <w:rPr>
            <w:rFonts w:cs="Calibri"/>
            <w:color w:val="0000FF"/>
          </w:rPr>
          <w:t>утратившими</w:t>
        </w:r>
        <w:proofErr w:type="gramEnd"/>
        <w:r>
          <w:rPr>
            <w:rFonts w:cs="Calibri"/>
            <w:color w:val="0000FF"/>
          </w:rPr>
          <w:t xml:space="preserve"> силу отдельных законодательных актов (положений законодательных актов) Российской Федерации</w:t>
        </w:r>
      </w:hyperlink>
    </w:p>
    <w:p w:rsidR="00C93B6C" w:rsidRDefault="00C93B6C">
      <w:pPr>
        <w:widowControl w:val="0"/>
        <w:autoSpaceDE w:val="0"/>
        <w:autoSpaceDN w:val="0"/>
        <w:adjustRightInd w:val="0"/>
        <w:spacing w:after="0" w:line="240" w:lineRule="auto"/>
        <w:ind w:left="500"/>
        <w:jc w:val="both"/>
        <w:rPr>
          <w:rFonts w:cs="Calibri"/>
        </w:rPr>
      </w:pPr>
      <w:hyperlink r:id="rId52" w:history="1">
        <w:r>
          <w:rPr>
            <w:rFonts w:cs="Calibri"/>
            <w:color w:val="0000FF"/>
          </w:rPr>
          <w:t>Статья 20. Вступление в силу настоящего Федерального закона</w:t>
        </w:r>
      </w:hyperlink>
    </w:p>
    <w:p w:rsidR="00C93B6C" w:rsidRDefault="00C93B6C">
      <w:pPr>
        <w:widowControl w:val="0"/>
        <w:autoSpaceDE w:val="0"/>
        <w:autoSpaceDN w:val="0"/>
        <w:adjustRightInd w:val="0"/>
        <w:spacing w:after="0" w:line="240" w:lineRule="auto"/>
        <w:rPr>
          <w:rFonts w:cs="Calibri"/>
        </w:rPr>
      </w:pPr>
      <w:hyperlink r:id="rId53" w:history="1">
        <w:r>
          <w:rPr>
            <w:rFonts w:cs="Calibri"/>
            <w:i/>
            <w:iCs/>
            <w:color w:val="0000FF"/>
          </w:rPr>
          <w:br/>
          <w:t>{Федеральный закон от 28.12.2010 N 390-ФЗ "О безопасности" {КонсультантПлюс}}</w:t>
        </w:r>
        <w:r>
          <w:rPr>
            <w:rFonts w:cs="Calibri"/>
            <w:i/>
            <w:iCs/>
            <w:color w:val="0000FF"/>
          </w:rPr>
          <w:br/>
        </w:r>
      </w:hyperlink>
    </w:p>
    <w:p w:rsidR="00C93B6C" w:rsidRDefault="00C93B6C">
      <w:pPr>
        <w:widowControl w:val="0"/>
        <w:autoSpaceDE w:val="0"/>
        <w:autoSpaceDN w:val="0"/>
        <w:adjustRightInd w:val="0"/>
        <w:spacing w:after="0" w:line="240" w:lineRule="auto"/>
        <w:rPr>
          <w:rFonts w:cs="Calibri"/>
        </w:rPr>
      </w:pPr>
      <w:r>
        <w:rPr>
          <w:rFonts w:cs="Calibri"/>
        </w:rPr>
        <w:t>Источник публикации</w:t>
      </w:r>
    </w:p>
    <w:p w:rsidR="00C93B6C" w:rsidRDefault="00C93B6C">
      <w:pPr>
        <w:widowControl w:val="0"/>
        <w:autoSpaceDE w:val="0"/>
        <w:autoSpaceDN w:val="0"/>
        <w:adjustRightInd w:val="0"/>
        <w:spacing w:after="0" w:line="240" w:lineRule="auto"/>
        <w:ind w:left="540"/>
        <w:jc w:val="both"/>
        <w:rPr>
          <w:rFonts w:cs="Calibri"/>
        </w:rPr>
      </w:pPr>
      <w:r>
        <w:rPr>
          <w:rFonts w:cs="Calibri"/>
        </w:rPr>
        <w:t>"Российская газета", N 295, 29.12.2010,</w:t>
      </w:r>
    </w:p>
    <w:p w:rsidR="00C93B6C" w:rsidRDefault="00C93B6C">
      <w:pPr>
        <w:widowControl w:val="0"/>
        <w:autoSpaceDE w:val="0"/>
        <w:autoSpaceDN w:val="0"/>
        <w:adjustRightInd w:val="0"/>
        <w:spacing w:after="0" w:line="240" w:lineRule="auto"/>
        <w:ind w:left="540"/>
        <w:jc w:val="both"/>
        <w:rPr>
          <w:rFonts w:cs="Calibri"/>
        </w:rPr>
      </w:pPr>
      <w:r>
        <w:rPr>
          <w:rFonts w:cs="Calibri"/>
        </w:rPr>
        <w:t>"Собрание законодательства РФ", 03.01.2011, N 1, ст. 2,</w:t>
      </w:r>
    </w:p>
    <w:p w:rsidR="00C93B6C" w:rsidRDefault="00C93B6C">
      <w:pPr>
        <w:widowControl w:val="0"/>
        <w:autoSpaceDE w:val="0"/>
        <w:autoSpaceDN w:val="0"/>
        <w:adjustRightInd w:val="0"/>
        <w:spacing w:after="0" w:line="240" w:lineRule="auto"/>
        <w:ind w:left="540"/>
        <w:jc w:val="both"/>
        <w:rPr>
          <w:rFonts w:cs="Calibri"/>
        </w:rPr>
      </w:pPr>
      <w:r>
        <w:rPr>
          <w:rFonts w:cs="Calibri"/>
        </w:rPr>
        <w:t>"Парламентская газета", N 1-2, 14-20.01.2011</w:t>
      </w:r>
    </w:p>
    <w:p w:rsidR="00C93B6C" w:rsidRDefault="00C93B6C">
      <w:pPr>
        <w:widowControl w:val="0"/>
        <w:autoSpaceDE w:val="0"/>
        <w:autoSpaceDN w:val="0"/>
        <w:adjustRightInd w:val="0"/>
        <w:spacing w:after="0" w:line="240" w:lineRule="auto"/>
        <w:rPr>
          <w:rFonts w:cs="Calibri"/>
        </w:rPr>
      </w:pPr>
      <w:r>
        <w:rPr>
          <w:rFonts w:cs="Calibri"/>
        </w:rPr>
        <w:t>Примечание к документу</w:t>
      </w:r>
    </w:p>
    <w:p w:rsidR="00C93B6C" w:rsidRDefault="00C93B6C">
      <w:pPr>
        <w:widowControl w:val="0"/>
        <w:pBdr>
          <w:top w:val="single" w:sz="6" w:space="0" w:color="auto"/>
        </w:pBdr>
        <w:autoSpaceDE w:val="0"/>
        <w:autoSpaceDN w:val="0"/>
        <w:adjustRightInd w:val="0"/>
        <w:spacing w:before="100" w:after="100" w:line="240" w:lineRule="auto"/>
        <w:ind w:left="540"/>
        <w:jc w:val="both"/>
        <w:rPr>
          <w:rFonts w:cs="Calibri"/>
          <w:sz w:val="2"/>
          <w:szCs w:val="2"/>
        </w:rPr>
      </w:pPr>
    </w:p>
    <w:p w:rsidR="00C93B6C" w:rsidRDefault="00C93B6C">
      <w:pPr>
        <w:widowControl w:val="0"/>
        <w:autoSpaceDE w:val="0"/>
        <w:autoSpaceDN w:val="0"/>
        <w:adjustRightInd w:val="0"/>
        <w:spacing w:after="0" w:line="240" w:lineRule="auto"/>
        <w:ind w:left="540"/>
        <w:jc w:val="both"/>
        <w:rPr>
          <w:rFonts w:cs="Calibri"/>
        </w:rPr>
      </w:pPr>
      <w:r>
        <w:rPr>
          <w:rFonts w:cs="Calibri"/>
        </w:rPr>
        <w:t>КонсультантПлюс: примечание.</w:t>
      </w:r>
    </w:p>
    <w:p w:rsidR="00C93B6C" w:rsidRDefault="00C93B6C">
      <w:pPr>
        <w:widowControl w:val="0"/>
        <w:autoSpaceDE w:val="0"/>
        <w:autoSpaceDN w:val="0"/>
        <w:adjustRightInd w:val="0"/>
        <w:spacing w:after="0" w:line="240" w:lineRule="auto"/>
        <w:ind w:left="540"/>
        <w:jc w:val="both"/>
        <w:rPr>
          <w:rFonts w:cs="Calibri"/>
        </w:rPr>
      </w:pPr>
      <w:r>
        <w:rPr>
          <w:rFonts w:cs="Calibri"/>
        </w:rPr>
        <w:t>Начало действия документа - 29.12.2010.</w:t>
      </w:r>
    </w:p>
    <w:p w:rsidR="00C93B6C" w:rsidRDefault="00C93B6C">
      <w:pPr>
        <w:widowControl w:val="0"/>
        <w:autoSpaceDE w:val="0"/>
        <w:autoSpaceDN w:val="0"/>
        <w:adjustRightInd w:val="0"/>
        <w:spacing w:after="0" w:line="240" w:lineRule="auto"/>
        <w:ind w:left="540"/>
        <w:jc w:val="both"/>
        <w:rPr>
          <w:rFonts w:cs="Calibri"/>
        </w:rPr>
      </w:pPr>
      <w:r>
        <w:rPr>
          <w:rFonts w:cs="Calibri"/>
        </w:rPr>
        <w:t>- - - - - - - - - - - - - - - - - - - - - - - - - -</w:t>
      </w:r>
    </w:p>
    <w:p w:rsidR="00C93B6C" w:rsidRDefault="00C93B6C">
      <w:pPr>
        <w:widowControl w:val="0"/>
        <w:autoSpaceDE w:val="0"/>
        <w:autoSpaceDN w:val="0"/>
        <w:adjustRightInd w:val="0"/>
        <w:spacing w:after="0" w:line="240" w:lineRule="auto"/>
        <w:ind w:left="540"/>
        <w:jc w:val="both"/>
        <w:rPr>
          <w:rFonts w:cs="Calibri"/>
        </w:rPr>
      </w:pPr>
      <w:r>
        <w:rPr>
          <w:rFonts w:cs="Calibri"/>
        </w:rPr>
        <w:lastRenderedPageBreak/>
        <w:t xml:space="preserve">В соответствии со </w:t>
      </w:r>
      <w:hyperlink r:id="rId54" w:history="1">
        <w:r>
          <w:rPr>
            <w:rFonts w:cs="Calibri"/>
            <w:color w:val="0000FF"/>
          </w:rPr>
          <w:t>статьей 20</w:t>
        </w:r>
      </w:hyperlink>
      <w:r>
        <w:rPr>
          <w:rFonts w:cs="Calibri"/>
        </w:rPr>
        <w:t xml:space="preserve"> данный документ вступает в силу со дня официального опубликования.</w:t>
      </w:r>
    </w:p>
    <w:p w:rsidR="00C93B6C" w:rsidRDefault="00C93B6C">
      <w:pPr>
        <w:widowControl w:val="0"/>
        <w:pBdr>
          <w:top w:val="single" w:sz="6" w:space="0" w:color="auto"/>
        </w:pBdr>
        <w:autoSpaceDE w:val="0"/>
        <w:autoSpaceDN w:val="0"/>
        <w:adjustRightInd w:val="0"/>
        <w:spacing w:before="100" w:after="100" w:line="240" w:lineRule="auto"/>
        <w:ind w:left="540"/>
        <w:jc w:val="both"/>
        <w:rPr>
          <w:rFonts w:cs="Calibri"/>
          <w:sz w:val="2"/>
          <w:szCs w:val="2"/>
        </w:rPr>
      </w:pPr>
    </w:p>
    <w:p w:rsidR="00C93B6C" w:rsidRDefault="00C93B6C">
      <w:pPr>
        <w:widowControl w:val="0"/>
        <w:autoSpaceDE w:val="0"/>
        <w:autoSpaceDN w:val="0"/>
        <w:adjustRightInd w:val="0"/>
        <w:spacing w:after="0" w:line="240" w:lineRule="auto"/>
        <w:rPr>
          <w:rFonts w:cs="Calibri"/>
        </w:rPr>
      </w:pPr>
      <w:r>
        <w:rPr>
          <w:rFonts w:cs="Calibri"/>
        </w:rPr>
        <w:t>Название документа</w:t>
      </w:r>
    </w:p>
    <w:p w:rsidR="00C93B6C" w:rsidRDefault="00C93B6C">
      <w:pPr>
        <w:widowControl w:val="0"/>
        <w:autoSpaceDE w:val="0"/>
        <w:autoSpaceDN w:val="0"/>
        <w:adjustRightInd w:val="0"/>
        <w:spacing w:after="0" w:line="240" w:lineRule="auto"/>
        <w:ind w:left="540"/>
        <w:jc w:val="both"/>
        <w:rPr>
          <w:rFonts w:cs="Calibri"/>
        </w:rPr>
      </w:pPr>
      <w:r>
        <w:rPr>
          <w:rFonts w:cs="Calibri"/>
        </w:rPr>
        <w:t>Федеральный закон от 28.12.2010 N 390-ФЗ</w:t>
      </w:r>
    </w:p>
    <w:p w:rsidR="00C93B6C" w:rsidRDefault="00C93B6C">
      <w:pPr>
        <w:widowControl w:val="0"/>
        <w:autoSpaceDE w:val="0"/>
        <w:autoSpaceDN w:val="0"/>
        <w:adjustRightInd w:val="0"/>
        <w:spacing w:after="0" w:line="240" w:lineRule="auto"/>
        <w:ind w:left="540"/>
        <w:jc w:val="both"/>
        <w:rPr>
          <w:rFonts w:cs="Calibri"/>
        </w:rPr>
      </w:pPr>
      <w:r>
        <w:rPr>
          <w:rFonts w:cs="Calibri"/>
        </w:rPr>
        <w:t>"О безопасности"</w:t>
      </w:r>
    </w:p>
    <w:p w:rsidR="00F63212" w:rsidRDefault="00F63212"/>
    <w:p w:rsidR="00C93B6C" w:rsidRDefault="00C93B6C"/>
    <w:sectPr w:rsidR="00C93B6C" w:rsidSect="00C93B6C">
      <w:headerReference w:type="default" r:id="rId55"/>
      <w:pgSz w:w="11906" w:h="16838" w:code="9"/>
      <w:pgMar w:top="851" w:right="851" w:bottom="851"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FD" w:rsidRDefault="00BD2DFD" w:rsidP="00C93B6C">
      <w:pPr>
        <w:spacing w:after="0" w:line="240" w:lineRule="auto"/>
      </w:pPr>
      <w:r>
        <w:separator/>
      </w:r>
    </w:p>
  </w:endnote>
  <w:endnote w:type="continuationSeparator" w:id="0">
    <w:p w:rsidR="00BD2DFD" w:rsidRDefault="00BD2DFD" w:rsidP="00C9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FD" w:rsidRDefault="00BD2DFD" w:rsidP="00C93B6C">
      <w:pPr>
        <w:spacing w:after="0" w:line="240" w:lineRule="auto"/>
      </w:pPr>
      <w:r>
        <w:separator/>
      </w:r>
    </w:p>
  </w:footnote>
  <w:footnote w:type="continuationSeparator" w:id="0">
    <w:p w:rsidR="00BD2DFD" w:rsidRDefault="00BD2DFD" w:rsidP="00C93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rsidP="00C93B6C">
    <w:pPr>
      <w:pStyle w:val="a3"/>
      <w:jc w:val="center"/>
    </w:pPr>
    <w:fldSimple w:instr=" PAGE   \* MERGEFORMAT ">
      <w:r w:rsidR="00554C6B">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B6C"/>
    <w:rsid w:val="0000082F"/>
    <w:rsid w:val="0000091D"/>
    <w:rsid w:val="00000A9D"/>
    <w:rsid w:val="00000ECA"/>
    <w:rsid w:val="00001C7C"/>
    <w:rsid w:val="000020D7"/>
    <w:rsid w:val="000021EB"/>
    <w:rsid w:val="00002C6C"/>
    <w:rsid w:val="00003F51"/>
    <w:rsid w:val="0000431C"/>
    <w:rsid w:val="0000473C"/>
    <w:rsid w:val="00004828"/>
    <w:rsid w:val="000054CA"/>
    <w:rsid w:val="0000563F"/>
    <w:rsid w:val="00007740"/>
    <w:rsid w:val="000112FD"/>
    <w:rsid w:val="00011634"/>
    <w:rsid w:val="00011C43"/>
    <w:rsid w:val="00012CC2"/>
    <w:rsid w:val="000142B5"/>
    <w:rsid w:val="000144B0"/>
    <w:rsid w:val="0001494A"/>
    <w:rsid w:val="000160F0"/>
    <w:rsid w:val="00016170"/>
    <w:rsid w:val="000169FB"/>
    <w:rsid w:val="00017189"/>
    <w:rsid w:val="0002056D"/>
    <w:rsid w:val="00020629"/>
    <w:rsid w:val="00020945"/>
    <w:rsid w:val="0002188F"/>
    <w:rsid w:val="00022ADB"/>
    <w:rsid w:val="000231BB"/>
    <w:rsid w:val="000232B4"/>
    <w:rsid w:val="000233F2"/>
    <w:rsid w:val="0002363B"/>
    <w:rsid w:val="00023675"/>
    <w:rsid w:val="00023871"/>
    <w:rsid w:val="00023C53"/>
    <w:rsid w:val="000267C4"/>
    <w:rsid w:val="00026B27"/>
    <w:rsid w:val="00026B7B"/>
    <w:rsid w:val="000275B0"/>
    <w:rsid w:val="00027950"/>
    <w:rsid w:val="000308FF"/>
    <w:rsid w:val="00030923"/>
    <w:rsid w:val="00030CB4"/>
    <w:rsid w:val="0003216E"/>
    <w:rsid w:val="00032C3A"/>
    <w:rsid w:val="00032D07"/>
    <w:rsid w:val="00032ED9"/>
    <w:rsid w:val="000336BC"/>
    <w:rsid w:val="00033703"/>
    <w:rsid w:val="00033D39"/>
    <w:rsid w:val="00035451"/>
    <w:rsid w:val="0003552E"/>
    <w:rsid w:val="0003611F"/>
    <w:rsid w:val="00036413"/>
    <w:rsid w:val="0003681E"/>
    <w:rsid w:val="00036951"/>
    <w:rsid w:val="00037C36"/>
    <w:rsid w:val="00040220"/>
    <w:rsid w:val="00040259"/>
    <w:rsid w:val="00040A7A"/>
    <w:rsid w:val="00040BC2"/>
    <w:rsid w:val="000418F7"/>
    <w:rsid w:val="00041BAA"/>
    <w:rsid w:val="0004219A"/>
    <w:rsid w:val="00045648"/>
    <w:rsid w:val="00045C81"/>
    <w:rsid w:val="000460F0"/>
    <w:rsid w:val="00046511"/>
    <w:rsid w:val="00046E41"/>
    <w:rsid w:val="00047092"/>
    <w:rsid w:val="000502AC"/>
    <w:rsid w:val="00051B8E"/>
    <w:rsid w:val="0005244B"/>
    <w:rsid w:val="00052661"/>
    <w:rsid w:val="00052A20"/>
    <w:rsid w:val="00052A6A"/>
    <w:rsid w:val="00053048"/>
    <w:rsid w:val="000530EC"/>
    <w:rsid w:val="00053196"/>
    <w:rsid w:val="00054B78"/>
    <w:rsid w:val="00056B4D"/>
    <w:rsid w:val="00057838"/>
    <w:rsid w:val="00062266"/>
    <w:rsid w:val="000628AC"/>
    <w:rsid w:val="0006313A"/>
    <w:rsid w:val="000642FF"/>
    <w:rsid w:val="0006504A"/>
    <w:rsid w:val="0006535C"/>
    <w:rsid w:val="0006580D"/>
    <w:rsid w:val="00065983"/>
    <w:rsid w:val="00066EC8"/>
    <w:rsid w:val="00070502"/>
    <w:rsid w:val="000705A3"/>
    <w:rsid w:val="00071647"/>
    <w:rsid w:val="00071D10"/>
    <w:rsid w:val="00072498"/>
    <w:rsid w:val="00073198"/>
    <w:rsid w:val="00073C88"/>
    <w:rsid w:val="000741E6"/>
    <w:rsid w:val="0007443D"/>
    <w:rsid w:val="000744B4"/>
    <w:rsid w:val="00075554"/>
    <w:rsid w:val="0007613D"/>
    <w:rsid w:val="000774AD"/>
    <w:rsid w:val="000775B5"/>
    <w:rsid w:val="00081AAA"/>
    <w:rsid w:val="00083AFA"/>
    <w:rsid w:val="000842B8"/>
    <w:rsid w:val="0008566C"/>
    <w:rsid w:val="00085B09"/>
    <w:rsid w:val="000862A8"/>
    <w:rsid w:val="000862BD"/>
    <w:rsid w:val="0008765B"/>
    <w:rsid w:val="000917C6"/>
    <w:rsid w:val="00091831"/>
    <w:rsid w:val="00091C9B"/>
    <w:rsid w:val="000935C2"/>
    <w:rsid w:val="00093E99"/>
    <w:rsid w:val="00096102"/>
    <w:rsid w:val="000A003A"/>
    <w:rsid w:val="000A0536"/>
    <w:rsid w:val="000A0D5E"/>
    <w:rsid w:val="000A11DC"/>
    <w:rsid w:val="000A18A6"/>
    <w:rsid w:val="000A1A2B"/>
    <w:rsid w:val="000A29B0"/>
    <w:rsid w:val="000A2BD5"/>
    <w:rsid w:val="000A3CEB"/>
    <w:rsid w:val="000A4791"/>
    <w:rsid w:val="000A4941"/>
    <w:rsid w:val="000A5041"/>
    <w:rsid w:val="000A514B"/>
    <w:rsid w:val="000A5C21"/>
    <w:rsid w:val="000A5D8D"/>
    <w:rsid w:val="000A672C"/>
    <w:rsid w:val="000A6C4E"/>
    <w:rsid w:val="000A6D4D"/>
    <w:rsid w:val="000A6E33"/>
    <w:rsid w:val="000A6ED0"/>
    <w:rsid w:val="000A7B9E"/>
    <w:rsid w:val="000B00D0"/>
    <w:rsid w:val="000B0C98"/>
    <w:rsid w:val="000B1474"/>
    <w:rsid w:val="000B49B0"/>
    <w:rsid w:val="000B5314"/>
    <w:rsid w:val="000B55B1"/>
    <w:rsid w:val="000B6E9A"/>
    <w:rsid w:val="000B72C6"/>
    <w:rsid w:val="000B7937"/>
    <w:rsid w:val="000C0BCA"/>
    <w:rsid w:val="000C2264"/>
    <w:rsid w:val="000C3A1C"/>
    <w:rsid w:val="000C41DA"/>
    <w:rsid w:val="000C44D0"/>
    <w:rsid w:val="000C6AC1"/>
    <w:rsid w:val="000D04B1"/>
    <w:rsid w:val="000D0575"/>
    <w:rsid w:val="000D1933"/>
    <w:rsid w:val="000D2588"/>
    <w:rsid w:val="000D2592"/>
    <w:rsid w:val="000D2B7A"/>
    <w:rsid w:val="000D32B6"/>
    <w:rsid w:val="000D4AEE"/>
    <w:rsid w:val="000D6A1A"/>
    <w:rsid w:val="000E107D"/>
    <w:rsid w:val="000E4461"/>
    <w:rsid w:val="000E44C0"/>
    <w:rsid w:val="000E4A8C"/>
    <w:rsid w:val="000E4B64"/>
    <w:rsid w:val="000E580F"/>
    <w:rsid w:val="000E5D42"/>
    <w:rsid w:val="000E6575"/>
    <w:rsid w:val="000E6CDF"/>
    <w:rsid w:val="000E734C"/>
    <w:rsid w:val="000E7383"/>
    <w:rsid w:val="000F0555"/>
    <w:rsid w:val="000F1BF0"/>
    <w:rsid w:val="000F3DB6"/>
    <w:rsid w:val="000F4397"/>
    <w:rsid w:val="000F4955"/>
    <w:rsid w:val="000F4CA0"/>
    <w:rsid w:val="000F4CF5"/>
    <w:rsid w:val="000F5ED6"/>
    <w:rsid w:val="000F64DD"/>
    <w:rsid w:val="000F6D22"/>
    <w:rsid w:val="00102058"/>
    <w:rsid w:val="00103036"/>
    <w:rsid w:val="00103B75"/>
    <w:rsid w:val="00103D4F"/>
    <w:rsid w:val="00105970"/>
    <w:rsid w:val="00105ED5"/>
    <w:rsid w:val="001060B0"/>
    <w:rsid w:val="00107890"/>
    <w:rsid w:val="0011148B"/>
    <w:rsid w:val="0011196E"/>
    <w:rsid w:val="00112F5F"/>
    <w:rsid w:val="001133AD"/>
    <w:rsid w:val="001137EC"/>
    <w:rsid w:val="00114A24"/>
    <w:rsid w:val="00114BC5"/>
    <w:rsid w:val="001157D0"/>
    <w:rsid w:val="001170AB"/>
    <w:rsid w:val="001174F0"/>
    <w:rsid w:val="00117567"/>
    <w:rsid w:val="001201E6"/>
    <w:rsid w:val="00122340"/>
    <w:rsid w:val="00123110"/>
    <w:rsid w:val="0012329F"/>
    <w:rsid w:val="0012450A"/>
    <w:rsid w:val="00125020"/>
    <w:rsid w:val="001252AA"/>
    <w:rsid w:val="00125CB9"/>
    <w:rsid w:val="00125D83"/>
    <w:rsid w:val="00126522"/>
    <w:rsid w:val="0012712C"/>
    <w:rsid w:val="00127387"/>
    <w:rsid w:val="00127728"/>
    <w:rsid w:val="0012774E"/>
    <w:rsid w:val="001306AE"/>
    <w:rsid w:val="00131373"/>
    <w:rsid w:val="00131718"/>
    <w:rsid w:val="00132E35"/>
    <w:rsid w:val="00132EE7"/>
    <w:rsid w:val="00133DEE"/>
    <w:rsid w:val="00133EAB"/>
    <w:rsid w:val="00134E65"/>
    <w:rsid w:val="00135096"/>
    <w:rsid w:val="00135B7F"/>
    <w:rsid w:val="00135ECD"/>
    <w:rsid w:val="0013635A"/>
    <w:rsid w:val="00136589"/>
    <w:rsid w:val="00137F7F"/>
    <w:rsid w:val="00140FC7"/>
    <w:rsid w:val="00141036"/>
    <w:rsid w:val="00141CB8"/>
    <w:rsid w:val="001420AE"/>
    <w:rsid w:val="00142469"/>
    <w:rsid w:val="00142D84"/>
    <w:rsid w:val="001430C0"/>
    <w:rsid w:val="00143245"/>
    <w:rsid w:val="00143365"/>
    <w:rsid w:val="001437C8"/>
    <w:rsid w:val="00143814"/>
    <w:rsid w:val="00145043"/>
    <w:rsid w:val="001453CD"/>
    <w:rsid w:val="0014578F"/>
    <w:rsid w:val="001457DF"/>
    <w:rsid w:val="0014632C"/>
    <w:rsid w:val="00146638"/>
    <w:rsid w:val="00146A9E"/>
    <w:rsid w:val="00150D44"/>
    <w:rsid w:val="0015265E"/>
    <w:rsid w:val="00152BC1"/>
    <w:rsid w:val="00153A94"/>
    <w:rsid w:val="00153B29"/>
    <w:rsid w:val="001543DC"/>
    <w:rsid w:val="001547DC"/>
    <w:rsid w:val="001549B3"/>
    <w:rsid w:val="001550F4"/>
    <w:rsid w:val="00155239"/>
    <w:rsid w:val="00155DDA"/>
    <w:rsid w:val="00156292"/>
    <w:rsid w:val="0015670F"/>
    <w:rsid w:val="001600D3"/>
    <w:rsid w:val="00161638"/>
    <w:rsid w:val="00161D00"/>
    <w:rsid w:val="00162089"/>
    <w:rsid w:val="00163E6C"/>
    <w:rsid w:val="00164642"/>
    <w:rsid w:val="00164C05"/>
    <w:rsid w:val="00164DEB"/>
    <w:rsid w:val="001679F5"/>
    <w:rsid w:val="00167DF9"/>
    <w:rsid w:val="00170FC7"/>
    <w:rsid w:val="0017144D"/>
    <w:rsid w:val="00171938"/>
    <w:rsid w:val="00171B44"/>
    <w:rsid w:val="001726E8"/>
    <w:rsid w:val="001733E1"/>
    <w:rsid w:val="001737B4"/>
    <w:rsid w:val="0017453B"/>
    <w:rsid w:val="001748D9"/>
    <w:rsid w:val="00175922"/>
    <w:rsid w:val="00175AA4"/>
    <w:rsid w:val="00175C0B"/>
    <w:rsid w:val="00175E71"/>
    <w:rsid w:val="0017673E"/>
    <w:rsid w:val="00177018"/>
    <w:rsid w:val="0018018F"/>
    <w:rsid w:val="00180A91"/>
    <w:rsid w:val="00180D8C"/>
    <w:rsid w:val="00181A2D"/>
    <w:rsid w:val="00181D9B"/>
    <w:rsid w:val="00181EC2"/>
    <w:rsid w:val="0018235D"/>
    <w:rsid w:val="0018242B"/>
    <w:rsid w:val="00182D9C"/>
    <w:rsid w:val="001831C0"/>
    <w:rsid w:val="00184D7C"/>
    <w:rsid w:val="00185D36"/>
    <w:rsid w:val="00186113"/>
    <w:rsid w:val="001865F0"/>
    <w:rsid w:val="00186635"/>
    <w:rsid w:val="00186644"/>
    <w:rsid w:val="00190B8E"/>
    <w:rsid w:val="0019190E"/>
    <w:rsid w:val="00191ED5"/>
    <w:rsid w:val="00192C16"/>
    <w:rsid w:val="0019313B"/>
    <w:rsid w:val="00193871"/>
    <w:rsid w:val="00193B93"/>
    <w:rsid w:val="00194079"/>
    <w:rsid w:val="00194385"/>
    <w:rsid w:val="00195D8A"/>
    <w:rsid w:val="001962B3"/>
    <w:rsid w:val="001965C5"/>
    <w:rsid w:val="00196C47"/>
    <w:rsid w:val="001A0A3B"/>
    <w:rsid w:val="001A163C"/>
    <w:rsid w:val="001A167F"/>
    <w:rsid w:val="001A1A5D"/>
    <w:rsid w:val="001A1BE4"/>
    <w:rsid w:val="001A1BE9"/>
    <w:rsid w:val="001A1D09"/>
    <w:rsid w:val="001A1D2F"/>
    <w:rsid w:val="001A276C"/>
    <w:rsid w:val="001A31DB"/>
    <w:rsid w:val="001A3575"/>
    <w:rsid w:val="001A4506"/>
    <w:rsid w:val="001A717C"/>
    <w:rsid w:val="001B041A"/>
    <w:rsid w:val="001B0435"/>
    <w:rsid w:val="001B137D"/>
    <w:rsid w:val="001B24F8"/>
    <w:rsid w:val="001B2518"/>
    <w:rsid w:val="001B4409"/>
    <w:rsid w:val="001B580C"/>
    <w:rsid w:val="001B6564"/>
    <w:rsid w:val="001B6A5F"/>
    <w:rsid w:val="001B71C7"/>
    <w:rsid w:val="001B7D34"/>
    <w:rsid w:val="001B7F7C"/>
    <w:rsid w:val="001C1C87"/>
    <w:rsid w:val="001C2910"/>
    <w:rsid w:val="001C2A17"/>
    <w:rsid w:val="001C35A6"/>
    <w:rsid w:val="001C3CEC"/>
    <w:rsid w:val="001C4030"/>
    <w:rsid w:val="001C4808"/>
    <w:rsid w:val="001C4A87"/>
    <w:rsid w:val="001C4B07"/>
    <w:rsid w:val="001C5EA9"/>
    <w:rsid w:val="001C6379"/>
    <w:rsid w:val="001C6805"/>
    <w:rsid w:val="001C7244"/>
    <w:rsid w:val="001D00F4"/>
    <w:rsid w:val="001D033B"/>
    <w:rsid w:val="001D0652"/>
    <w:rsid w:val="001D0772"/>
    <w:rsid w:val="001D0B83"/>
    <w:rsid w:val="001D1701"/>
    <w:rsid w:val="001D17F6"/>
    <w:rsid w:val="001D3110"/>
    <w:rsid w:val="001D39B4"/>
    <w:rsid w:val="001D3EB1"/>
    <w:rsid w:val="001D40B0"/>
    <w:rsid w:val="001D43EE"/>
    <w:rsid w:val="001D4633"/>
    <w:rsid w:val="001D59C4"/>
    <w:rsid w:val="001D6DC3"/>
    <w:rsid w:val="001D74CB"/>
    <w:rsid w:val="001D76A8"/>
    <w:rsid w:val="001E079A"/>
    <w:rsid w:val="001E1BBE"/>
    <w:rsid w:val="001E2620"/>
    <w:rsid w:val="001E27FD"/>
    <w:rsid w:val="001E4567"/>
    <w:rsid w:val="001E6AB2"/>
    <w:rsid w:val="001E74E2"/>
    <w:rsid w:val="001E7BAB"/>
    <w:rsid w:val="001E7FDD"/>
    <w:rsid w:val="001F1818"/>
    <w:rsid w:val="001F2CEB"/>
    <w:rsid w:val="001F349C"/>
    <w:rsid w:val="001F460D"/>
    <w:rsid w:val="001F5C27"/>
    <w:rsid w:val="001F6176"/>
    <w:rsid w:val="001F6703"/>
    <w:rsid w:val="001F6F68"/>
    <w:rsid w:val="001F7AFE"/>
    <w:rsid w:val="00200223"/>
    <w:rsid w:val="0020024B"/>
    <w:rsid w:val="00200DD1"/>
    <w:rsid w:val="0020208E"/>
    <w:rsid w:val="0020234F"/>
    <w:rsid w:val="00202E9E"/>
    <w:rsid w:val="002034D9"/>
    <w:rsid w:val="00203924"/>
    <w:rsid w:val="00203E18"/>
    <w:rsid w:val="00203FAB"/>
    <w:rsid w:val="002044A1"/>
    <w:rsid w:val="0020466F"/>
    <w:rsid w:val="002062CB"/>
    <w:rsid w:val="002063D4"/>
    <w:rsid w:val="0020650E"/>
    <w:rsid w:val="0020664C"/>
    <w:rsid w:val="00206F21"/>
    <w:rsid w:val="002070F5"/>
    <w:rsid w:val="00210FED"/>
    <w:rsid w:val="002124E0"/>
    <w:rsid w:val="00214221"/>
    <w:rsid w:val="002142A8"/>
    <w:rsid w:val="0021455C"/>
    <w:rsid w:val="0021583F"/>
    <w:rsid w:val="00215D5C"/>
    <w:rsid w:val="00216A1F"/>
    <w:rsid w:val="0022000C"/>
    <w:rsid w:val="00221100"/>
    <w:rsid w:val="00221EFD"/>
    <w:rsid w:val="0022279E"/>
    <w:rsid w:val="00223343"/>
    <w:rsid w:val="00223463"/>
    <w:rsid w:val="002234C5"/>
    <w:rsid w:val="00224ABB"/>
    <w:rsid w:val="00224DEB"/>
    <w:rsid w:val="002256BC"/>
    <w:rsid w:val="00225AB9"/>
    <w:rsid w:val="002276B4"/>
    <w:rsid w:val="00231954"/>
    <w:rsid w:val="00231D34"/>
    <w:rsid w:val="0023222A"/>
    <w:rsid w:val="00232349"/>
    <w:rsid w:val="00232753"/>
    <w:rsid w:val="00232AD3"/>
    <w:rsid w:val="00232AFF"/>
    <w:rsid w:val="00232F63"/>
    <w:rsid w:val="00233E9D"/>
    <w:rsid w:val="00234107"/>
    <w:rsid w:val="00236A3C"/>
    <w:rsid w:val="00236EF2"/>
    <w:rsid w:val="00237519"/>
    <w:rsid w:val="0024221A"/>
    <w:rsid w:val="002443A5"/>
    <w:rsid w:val="0024533D"/>
    <w:rsid w:val="002467A2"/>
    <w:rsid w:val="002474EB"/>
    <w:rsid w:val="002478D7"/>
    <w:rsid w:val="00250157"/>
    <w:rsid w:val="00250AE2"/>
    <w:rsid w:val="002515EE"/>
    <w:rsid w:val="0025199A"/>
    <w:rsid w:val="002521A5"/>
    <w:rsid w:val="00253DBE"/>
    <w:rsid w:val="00254376"/>
    <w:rsid w:val="002547B6"/>
    <w:rsid w:val="00254F87"/>
    <w:rsid w:val="00255ABE"/>
    <w:rsid w:val="002565AF"/>
    <w:rsid w:val="002569DC"/>
    <w:rsid w:val="00256C8D"/>
    <w:rsid w:val="00257039"/>
    <w:rsid w:val="0025732B"/>
    <w:rsid w:val="00257790"/>
    <w:rsid w:val="002601A4"/>
    <w:rsid w:val="00260F41"/>
    <w:rsid w:val="00261F84"/>
    <w:rsid w:val="00261FF1"/>
    <w:rsid w:val="00263B49"/>
    <w:rsid w:val="0026423A"/>
    <w:rsid w:val="00264293"/>
    <w:rsid w:val="00264A27"/>
    <w:rsid w:val="00264DB3"/>
    <w:rsid w:val="00265002"/>
    <w:rsid w:val="002656C9"/>
    <w:rsid w:val="00266750"/>
    <w:rsid w:val="00266A8A"/>
    <w:rsid w:val="00266CAD"/>
    <w:rsid w:val="00267476"/>
    <w:rsid w:val="0026798B"/>
    <w:rsid w:val="00267F3E"/>
    <w:rsid w:val="002714C9"/>
    <w:rsid w:val="00271711"/>
    <w:rsid w:val="00273B00"/>
    <w:rsid w:val="00274304"/>
    <w:rsid w:val="00274FA4"/>
    <w:rsid w:val="002761BD"/>
    <w:rsid w:val="002772E3"/>
    <w:rsid w:val="00277F3C"/>
    <w:rsid w:val="002801BF"/>
    <w:rsid w:val="00280469"/>
    <w:rsid w:val="00280C5B"/>
    <w:rsid w:val="00280F43"/>
    <w:rsid w:val="00281336"/>
    <w:rsid w:val="002818CC"/>
    <w:rsid w:val="00281C27"/>
    <w:rsid w:val="00281F44"/>
    <w:rsid w:val="002827C5"/>
    <w:rsid w:val="00282A9B"/>
    <w:rsid w:val="00283915"/>
    <w:rsid w:val="0028452E"/>
    <w:rsid w:val="002845D3"/>
    <w:rsid w:val="0028636D"/>
    <w:rsid w:val="00286759"/>
    <w:rsid w:val="00286C54"/>
    <w:rsid w:val="00286D7B"/>
    <w:rsid w:val="002879FC"/>
    <w:rsid w:val="0029112C"/>
    <w:rsid w:val="00292967"/>
    <w:rsid w:val="00293CFD"/>
    <w:rsid w:val="002941F3"/>
    <w:rsid w:val="0029526B"/>
    <w:rsid w:val="00295420"/>
    <w:rsid w:val="002954D5"/>
    <w:rsid w:val="00295811"/>
    <w:rsid w:val="00295E89"/>
    <w:rsid w:val="002964F5"/>
    <w:rsid w:val="002966F3"/>
    <w:rsid w:val="002969E8"/>
    <w:rsid w:val="00296E9D"/>
    <w:rsid w:val="002970EE"/>
    <w:rsid w:val="00297842"/>
    <w:rsid w:val="00297B2E"/>
    <w:rsid w:val="002A18EA"/>
    <w:rsid w:val="002A191E"/>
    <w:rsid w:val="002A20DF"/>
    <w:rsid w:val="002A245A"/>
    <w:rsid w:val="002A375D"/>
    <w:rsid w:val="002A3EA4"/>
    <w:rsid w:val="002A4182"/>
    <w:rsid w:val="002A4C2C"/>
    <w:rsid w:val="002A4DF0"/>
    <w:rsid w:val="002A5BB5"/>
    <w:rsid w:val="002A5F18"/>
    <w:rsid w:val="002A6220"/>
    <w:rsid w:val="002A6E7C"/>
    <w:rsid w:val="002A7AC7"/>
    <w:rsid w:val="002B160F"/>
    <w:rsid w:val="002B17AA"/>
    <w:rsid w:val="002B32F3"/>
    <w:rsid w:val="002B47A0"/>
    <w:rsid w:val="002B5372"/>
    <w:rsid w:val="002B6D84"/>
    <w:rsid w:val="002B6F89"/>
    <w:rsid w:val="002B7078"/>
    <w:rsid w:val="002B70C7"/>
    <w:rsid w:val="002C0907"/>
    <w:rsid w:val="002C1409"/>
    <w:rsid w:val="002C1666"/>
    <w:rsid w:val="002C286F"/>
    <w:rsid w:val="002C2C0B"/>
    <w:rsid w:val="002C30AD"/>
    <w:rsid w:val="002C370F"/>
    <w:rsid w:val="002C4607"/>
    <w:rsid w:val="002C49FB"/>
    <w:rsid w:val="002C4F61"/>
    <w:rsid w:val="002C621D"/>
    <w:rsid w:val="002C67C6"/>
    <w:rsid w:val="002C7596"/>
    <w:rsid w:val="002D00F3"/>
    <w:rsid w:val="002D01F5"/>
    <w:rsid w:val="002D06CE"/>
    <w:rsid w:val="002D3710"/>
    <w:rsid w:val="002D4083"/>
    <w:rsid w:val="002D4E7E"/>
    <w:rsid w:val="002D58A1"/>
    <w:rsid w:val="002D5C75"/>
    <w:rsid w:val="002D6341"/>
    <w:rsid w:val="002D64D6"/>
    <w:rsid w:val="002D6C88"/>
    <w:rsid w:val="002D7412"/>
    <w:rsid w:val="002D7786"/>
    <w:rsid w:val="002D7A3F"/>
    <w:rsid w:val="002D7C93"/>
    <w:rsid w:val="002E0832"/>
    <w:rsid w:val="002E1584"/>
    <w:rsid w:val="002E1F7B"/>
    <w:rsid w:val="002E2052"/>
    <w:rsid w:val="002E2651"/>
    <w:rsid w:val="002E2858"/>
    <w:rsid w:val="002E28AB"/>
    <w:rsid w:val="002E2DF7"/>
    <w:rsid w:val="002E37DF"/>
    <w:rsid w:val="002E39DF"/>
    <w:rsid w:val="002E4FA9"/>
    <w:rsid w:val="002E58DF"/>
    <w:rsid w:val="002E78AF"/>
    <w:rsid w:val="002F0D0C"/>
    <w:rsid w:val="002F0DDA"/>
    <w:rsid w:val="002F1B99"/>
    <w:rsid w:val="002F1CDA"/>
    <w:rsid w:val="002F1FE9"/>
    <w:rsid w:val="002F2280"/>
    <w:rsid w:val="002F2C94"/>
    <w:rsid w:val="002F2E05"/>
    <w:rsid w:val="002F471C"/>
    <w:rsid w:val="002F4A53"/>
    <w:rsid w:val="002F4B23"/>
    <w:rsid w:val="002F53A3"/>
    <w:rsid w:val="002F5B02"/>
    <w:rsid w:val="002F5BEF"/>
    <w:rsid w:val="002F5C00"/>
    <w:rsid w:val="002F6A1B"/>
    <w:rsid w:val="00301982"/>
    <w:rsid w:val="00301E79"/>
    <w:rsid w:val="00303C69"/>
    <w:rsid w:val="0030546D"/>
    <w:rsid w:val="00305FAC"/>
    <w:rsid w:val="00306855"/>
    <w:rsid w:val="00306863"/>
    <w:rsid w:val="003068F5"/>
    <w:rsid w:val="00306AEC"/>
    <w:rsid w:val="0031033C"/>
    <w:rsid w:val="00312D21"/>
    <w:rsid w:val="00312EFF"/>
    <w:rsid w:val="0031378C"/>
    <w:rsid w:val="003146F7"/>
    <w:rsid w:val="00314C80"/>
    <w:rsid w:val="00315153"/>
    <w:rsid w:val="0031568E"/>
    <w:rsid w:val="00316845"/>
    <w:rsid w:val="00316884"/>
    <w:rsid w:val="003170A2"/>
    <w:rsid w:val="0031794F"/>
    <w:rsid w:val="00317F3F"/>
    <w:rsid w:val="003218E9"/>
    <w:rsid w:val="00322E67"/>
    <w:rsid w:val="00322FA8"/>
    <w:rsid w:val="0032376D"/>
    <w:rsid w:val="00323AF0"/>
    <w:rsid w:val="00324613"/>
    <w:rsid w:val="00325482"/>
    <w:rsid w:val="00326C09"/>
    <w:rsid w:val="00327292"/>
    <w:rsid w:val="00327A44"/>
    <w:rsid w:val="003300A6"/>
    <w:rsid w:val="00330802"/>
    <w:rsid w:val="00330FEF"/>
    <w:rsid w:val="00331C86"/>
    <w:rsid w:val="003331BB"/>
    <w:rsid w:val="00334128"/>
    <w:rsid w:val="00335B07"/>
    <w:rsid w:val="00335C90"/>
    <w:rsid w:val="00335DA9"/>
    <w:rsid w:val="003366E9"/>
    <w:rsid w:val="00336C51"/>
    <w:rsid w:val="00337114"/>
    <w:rsid w:val="00337B83"/>
    <w:rsid w:val="0034087A"/>
    <w:rsid w:val="00340925"/>
    <w:rsid w:val="0034161C"/>
    <w:rsid w:val="003420DC"/>
    <w:rsid w:val="00343056"/>
    <w:rsid w:val="00343614"/>
    <w:rsid w:val="00343696"/>
    <w:rsid w:val="0034513B"/>
    <w:rsid w:val="003465AF"/>
    <w:rsid w:val="00347D22"/>
    <w:rsid w:val="00350101"/>
    <w:rsid w:val="0035106D"/>
    <w:rsid w:val="0035326C"/>
    <w:rsid w:val="00353772"/>
    <w:rsid w:val="0035458B"/>
    <w:rsid w:val="00354D7B"/>
    <w:rsid w:val="00354D80"/>
    <w:rsid w:val="0035572B"/>
    <w:rsid w:val="0035590E"/>
    <w:rsid w:val="00356CC1"/>
    <w:rsid w:val="0035736C"/>
    <w:rsid w:val="00357CC8"/>
    <w:rsid w:val="00357DF9"/>
    <w:rsid w:val="00360217"/>
    <w:rsid w:val="00360435"/>
    <w:rsid w:val="0036063C"/>
    <w:rsid w:val="0036146A"/>
    <w:rsid w:val="00365439"/>
    <w:rsid w:val="00366830"/>
    <w:rsid w:val="00367512"/>
    <w:rsid w:val="00367BE9"/>
    <w:rsid w:val="0037054A"/>
    <w:rsid w:val="003705DB"/>
    <w:rsid w:val="0037090F"/>
    <w:rsid w:val="00370B3A"/>
    <w:rsid w:val="00370F3A"/>
    <w:rsid w:val="00371325"/>
    <w:rsid w:val="003718EC"/>
    <w:rsid w:val="003726F2"/>
    <w:rsid w:val="00373536"/>
    <w:rsid w:val="0037394C"/>
    <w:rsid w:val="0037557A"/>
    <w:rsid w:val="00376023"/>
    <w:rsid w:val="00376BE0"/>
    <w:rsid w:val="00376FFE"/>
    <w:rsid w:val="0037720F"/>
    <w:rsid w:val="00377308"/>
    <w:rsid w:val="00380446"/>
    <w:rsid w:val="003804CD"/>
    <w:rsid w:val="00381648"/>
    <w:rsid w:val="003819B4"/>
    <w:rsid w:val="00381FD4"/>
    <w:rsid w:val="003826F3"/>
    <w:rsid w:val="00383260"/>
    <w:rsid w:val="003833EE"/>
    <w:rsid w:val="003835A7"/>
    <w:rsid w:val="00384BCC"/>
    <w:rsid w:val="00385B80"/>
    <w:rsid w:val="00386A96"/>
    <w:rsid w:val="00386BB2"/>
    <w:rsid w:val="003871CD"/>
    <w:rsid w:val="00387D22"/>
    <w:rsid w:val="00390E8D"/>
    <w:rsid w:val="00392E5B"/>
    <w:rsid w:val="00393217"/>
    <w:rsid w:val="00394B4A"/>
    <w:rsid w:val="00395427"/>
    <w:rsid w:val="003957F6"/>
    <w:rsid w:val="00395C1E"/>
    <w:rsid w:val="00395DDF"/>
    <w:rsid w:val="00397BB6"/>
    <w:rsid w:val="00397EC8"/>
    <w:rsid w:val="003A0056"/>
    <w:rsid w:val="003A086A"/>
    <w:rsid w:val="003A0BA3"/>
    <w:rsid w:val="003A33EA"/>
    <w:rsid w:val="003A3F31"/>
    <w:rsid w:val="003A68A2"/>
    <w:rsid w:val="003A6E29"/>
    <w:rsid w:val="003A74FB"/>
    <w:rsid w:val="003B0B70"/>
    <w:rsid w:val="003B0CD9"/>
    <w:rsid w:val="003B1371"/>
    <w:rsid w:val="003B1730"/>
    <w:rsid w:val="003B1D67"/>
    <w:rsid w:val="003B1E12"/>
    <w:rsid w:val="003B1E44"/>
    <w:rsid w:val="003B2145"/>
    <w:rsid w:val="003B26D1"/>
    <w:rsid w:val="003B2F94"/>
    <w:rsid w:val="003B4025"/>
    <w:rsid w:val="003B5B5B"/>
    <w:rsid w:val="003B6093"/>
    <w:rsid w:val="003B6406"/>
    <w:rsid w:val="003B6761"/>
    <w:rsid w:val="003C0E98"/>
    <w:rsid w:val="003C1569"/>
    <w:rsid w:val="003C17A3"/>
    <w:rsid w:val="003C1AF9"/>
    <w:rsid w:val="003C29DD"/>
    <w:rsid w:val="003C2C1F"/>
    <w:rsid w:val="003C377D"/>
    <w:rsid w:val="003C40B9"/>
    <w:rsid w:val="003C5D52"/>
    <w:rsid w:val="003C6697"/>
    <w:rsid w:val="003C7C6F"/>
    <w:rsid w:val="003D02F2"/>
    <w:rsid w:val="003D0760"/>
    <w:rsid w:val="003D1513"/>
    <w:rsid w:val="003D182F"/>
    <w:rsid w:val="003D2414"/>
    <w:rsid w:val="003D25A3"/>
    <w:rsid w:val="003D3131"/>
    <w:rsid w:val="003D31FF"/>
    <w:rsid w:val="003D4CF3"/>
    <w:rsid w:val="003D4DAC"/>
    <w:rsid w:val="003D5C23"/>
    <w:rsid w:val="003D5F6A"/>
    <w:rsid w:val="003D604E"/>
    <w:rsid w:val="003D68A3"/>
    <w:rsid w:val="003D78C2"/>
    <w:rsid w:val="003D7B94"/>
    <w:rsid w:val="003D7DD0"/>
    <w:rsid w:val="003D7E16"/>
    <w:rsid w:val="003E0061"/>
    <w:rsid w:val="003E01F6"/>
    <w:rsid w:val="003E0A3B"/>
    <w:rsid w:val="003E17B0"/>
    <w:rsid w:val="003E1D92"/>
    <w:rsid w:val="003E2CCF"/>
    <w:rsid w:val="003E3913"/>
    <w:rsid w:val="003E6833"/>
    <w:rsid w:val="003E71F5"/>
    <w:rsid w:val="003F00D8"/>
    <w:rsid w:val="003F0495"/>
    <w:rsid w:val="003F0630"/>
    <w:rsid w:val="003F171F"/>
    <w:rsid w:val="003F1D4F"/>
    <w:rsid w:val="003F2185"/>
    <w:rsid w:val="003F27E1"/>
    <w:rsid w:val="003F2C5A"/>
    <w:rsid w:val="003F3568"/>
    <w:rsid w:val="003F3B60"/>
    <w:rsid w:val="003F3F53"/>
    <w:rsid w:val="003F3FB6"/>
    <w:rsid w:val="003F4878"/>
    <w:rsid w:val="003F49CF"/>
    <w:rsid w:val="003F4B58"/>
    <w:rsid w:val="003F5F05"/>
    <w:rsid w:val="003F6238"/>
    <w:rsid w:val="003F6B3B"/>
    <w:rsid w:val="003F7410"/>
    <w:rsid w:val="004000DA"/>
    <w:rsid w:val="00400132"/>
    <w:rsid w:val="00400E41"/>
    <w:rsid w:val="00401B51"/>
    <w:rsid w:val="00401C02"/>
    <w:rsid w:val="00401CC0"/>
    <w:rsid w:val="0040274F"/>
    <w:rsid w:val="00403B02"/>
    <w:rsid w:val="00404CBF"/>
    <w:rsid w:val="0040714C"/>
    <w:rsid w:val="00410D47"/>
    <w:rsid w:val="00411064"/>
    <w:rsid w:val="004114BD"/>
    <w:rsid w:val="004122EE"/>
    <w:rsid w:val="00412321"/>
    <w:rsid w:val="00412CBF"/>
    <w:rsid w:val="00412EC0"/>
    <w:rsid w:val="004133E3"/>
    <w:rsid w:val="00413D75"/>
    <w:rsid w:val="00414050"/>
    <w:rsid w:val="004141EF"/>
    <w:rsid w:val="00414F09"/>
    <w:rsid w:val="0041542F"/>
    <w:rsid w:val="00415BB6"/>
    <w:rsid w:val="004162AE"/>
    <w:rsid w:val="00416B38"/>
    <w:rsid w:val="00417639"/>
    <w:rsid w:val="004209A5"/>
    <w:rsid w:val="004209E6"/>
    <w:rsid w:val="004211D9"/>
    <w:rsid w:val="00421B7C"/>
    <w:rsid w:val="00421BDB"/>
    <w:rsid w:val="00422BD1"/>
    <w:rsid w:val="00424148"/>
    <w:rsid w:val="0042453C"/>
    <w:rsid w:val="00424802"/>
    <w:rsid w:val="00427349"/>
    <w:rsid w:val="00427F2E"/>
    <w:rsid w:val="004324DF"/>
    <w:rsid w:val="004338E0"/>
    <w:rsid w:val="00434446"/>
    <w:rsid w:val="00434C79"/>
    <w:rsid w:val="004354F0"/>
    <w:rsid w:val="00435A96"/>
    <w:rsid w:val="00435C8A"/>
    <w:rsid w:val="00437990"/>
    <w:rsid w:val="00437C64"/>
    <w:rsid w:val="00440D2D"/>
    <w:rsid w:val="0044160F"/>
    <w:rsid w:val="0044372B"/>
    <w:rsid w:val="004445E5"/>
    <w:rsid w:val="00444C62"/>
    <w:rsid w:val="00445639"/>
    <w:rsid w:val="00445DF3"/>
    <w:rsid w:val="00446FCF"/>
    <w:rsid w:val="00447524"/>
    <w:rsid w:val="004508A3"/>
    <w:rsid w:val="00451087"/>
    <w:rsid w:val="00451701"/>
    <w:rsid w:val="00451B26"/>
    <w:rsid w:val="00452D02"/>
    <w:rsid w:val="00453058"/>
    <w:rsid w:val="0045342F"/>
    <w:rsid w:val="004545B1"/>
    <w:rsid w:val="004553C1"/>
    <w:rsid w:val="00460883"/>
    <w:rsid w:val="004611EF"/>
    <w:rsid w:val="00461810"/>
    <w:rsid w:val="00461F07"/>
    <w:rsid w:val="00462C29"/>
    <w:rsid w:val="00463A09"/>
    <w:rsid w:val="00463F86"/>
    <w:rsid w:val="004646F4"/>
    <w:rsid w:val="0046511C"/>
    <w:rsid w:val="004667FE"/>
    <w:rsid w:val="00466EAE"/>
    <w:rsid w:val="00470983"/>
    <w:rsid w:val="00470F9F"/>
    <w:rsid w:val="0047107F"/>
    <w:rsid w:val="00471246"/>
    <w:rsid w:val="0047165A"/>
    <w:rsid w:val="004727EE"/>
    <w:rsid w:val="00473498"/>
    <w:rsid w:val="00473B31"/>
    <w:rsid w:val="004746FB"/>
    <w:rsid w:val="00477EAA"/>
    <w:rsid w:val="004809E6"/>
    <w:rsid w:val="00483013"/>
    <w:rsid w:val="00483269"/>
    <w:rsid w:val="004832AB"/>
    <w:rsid w:val="0048337A"/>
    <w:rsid w:val="00484EF6"/>
    <w:rsid w:val="00486099"/>
    <w:rsid w:val="00486B2F"/>
    <w:rsid w:val="004874DF"/>
    <w:rsid w:val="00487AD3"/>
    <w:rsid w:val="00493E41"/>
    <w:rsid w:val="004962F1"/>
    <w:rsid w:val="004976D6"/>
    <w:rsid w:val="004A0C18"/>
    <w:rsid w:val="004A0C35"/>
    <w:rsid w:val="004A25CA"/>
    <w:rsid w:val="004A2CA6"/>
    <w:rsid w:val="004A2D5C"/>
    <w:rsid w:val="004A2E0D"/>
    <w:rsid w:val="004A3A8C"/>
    <w:rsid w:val="004A49F0"/>
    <w:rsid w:val="004A4C34"/>
    <w:rsid w:val="004A55EA"/>
    <w:rsid w:val="004A58A5"/>
    <w:rsid w:val="004A58DE"/>
    <w:rsid w:val="004A5BCD"/>
    <w:rsid w:val="004A60C8"/>
    <w:rsid w:val="004A7AEB"/>
    <w:rsid w:val="004B000A"/>
    <w:rsid w:val="004B02C3"/>
    <w:rsid w:val="004B08AD"/>
    <w:rsid w:val="004B0AD3"/>
    <w:rsid w:val="004B10A9"/>
    <w:rsid w:val="004B1322"/>
    <w:rsid w:val="004B19A7"/>
    <w:rsid w:val="004B1B9A"/>
    <w:rsid w:val="004B201A"/>
    <w:rsid w:val="004B395B"/>
    <w:rsid w:val="004B3D05"/>
    <w:rsid w:val="004B4397"/>
    <w:rsid w:val="004B4EF8"/>
    <w:rsid w:val="004B656E"/>
    <w:rsid w:val="004B6A2E"/>
    <w:rsid w:val="004B6E35"/>
    <w:rsid w:val="004B6FF4"/>
    <w:rsid w:val="004B733D"/>
    <w:rsid w:val="004B7881"/>
    <w:rsid w:val="004B7ED5"/>
    <w:rsid w:val="004C1861"/>
    <w:rsid w:val="004C1CE3"/>
    <w:rsid w:val="004C2ECD"/>
    <w:rsid w:val="004C2F73"/>
    <w:rsid w:val="004C3CDD"/>
    <w:rsid w:val="004C4CB8"/>
    <w:rsid w:val="004C5662"/>
    <w:rsid w:val="004C5758"/>
    <w:rsid w:val="004C5BC7"/>
    <w:rsid w:val="004C5F29"/>
    <w:rsid w:val="004C6E40"/>
    <w:rsid w:val="004C7A08"/>
    <w:rsid w:val="004D0081"/>
    <w:rsid w:val="004D0C5F"/>
    <w:rsid w:val="004D1187"/>
    <w:rsid w:val="004D120E"/>
    <w:rsid w:val="004D1980"/>
    <w:rsid w:val="004D1D11"/>
    <w:rsid w:val="004D23B4"/>
    <w:rsid w:val="004D2455"/>
    <w:rsid w:val="004D3B2E"/>
    <w:rsid w:val="004D472B"/>
    <w:rsid w:val="004D50F0"/>
    <w:rsid w:val="004D5595"/>
    <w:rsid w:val="004D57F3"/>
    <w:rsid w:val="004D5C24"/>
    <w:rsid w:val="004D7070"/>
    <w:rsid w:val="004D73A3"/>
    <w:rsid w:val="004D7E63"/>
    <w:rsid w:val="004E069F"/>
    <w:rsid w:val="004E0727"/>
    <w:rsid w:val="004E0AD3"/>
    <w:rsid w:val="004E104C"/>
    <w:rsid w:val="004E1FA0"/>
    <w:rsid w:val="004E24BC"/>
    <w:rsid w:val="004E3365"/>
    <w:rsid w:val="004E3779"/>
    <w:rsid w:val="004E4804"/>
    <w:rsid w:val="004E4EE2"/>
    <w:rsid w:val="004E5B47"/>
    <w:rsid w:val="004E6C7A"/>
    <w:rsid w:val="004E74F3"/>
    <w:rsid w:val="004E79E0"/>
    <w:rsid w:val="004F0ACA"/>
    <w:rsid w:val="004F1570"/>
    <w:rsid w:val="004F166F"/>
    <w:rsid w:val="004F2939"/>
    <w:rsid w:val="004F34EB"/>
    <w:rsid w:val="004F41AD"/>
    <w:rsid w:val="004F6208"/>
    <w:rsid w:val="004F6BBB"/>
    <w:rsid w:val="004F6CE9"/>
    <w:rsid w:val="004F6F7B"/>
    <w:rsid w:val="004F743B"/>
    <w:rsid w:val="005009EC"/>
    <w:rsid w:val="0050147B"/>
    <w:rsid w:val="005016CC"/>
    <w:rsid w:val="00502307"/>
    <w:rsid w:val="0050244E"/>
    <w:rsid w:val="00502AAD"/>
    <w:rsid w:val="00502B73"/>
    <w:rsid w:val="00503D0A"/>
    <w:rsid w:val="0050462E"/>
    <w:rsid w:val="005048F3"/>
    <w:rsid w:val="00505CE7"/>
    <w:rsid w:val="00505CEF"/>
    <w:rsid w:val="00506ECD"/>
    <w:rsid w:val="00507C11"/>
    <w:rsid w:val="005114A4"/>
    <w:rsid w:val="00511CA5"/>
    <w:rsid w:val="0051203F"/>
    <w:rsid w:val="005123D0"/>
    <w:rsid w:val="0051284C"/>
    <w:rsid w:val="005129FB"/>
    <w:rsid w:val="00512A4D"/>
    <w:rsid w:val="0051325A"/>
    <w:rsid w:val="00513FD0"/>
    <w:rsid w:val="00520528"/>
    <w:rsid w:val="0052319E"/>
    <w:rsid w:val="00524E13"/>
    <w:rsid w:val="00524ED6"/>
    <w:rsid w:val="00526691"/>
    <w:rsid w:val="005301C1"/>
    <w:rsid w:val="005315A0"/>
    <w:rsid w:val="0053177E"/>
    <w:rsid w:val="005319B3"/>
    <w:rsid w:val="00532098"/>
    <w:rsid w:val="00532669"/>
    <w:rsid w:val="005326C8"/>
    <w:rsid w:val="00532AB3"/>
    <w:rsid w:val="0053305E"/>
    <w:rsid w:val="005337D1"/>
    <w:rsid w:val="00533CD4"/>
    <w:rsid w:val="00535741"/>
    <w:rsid w:val="005358C9"/>
    <w:rsid w:val="00535FFB"/>
    <w:rsid w:val="00540FB0"/>
    <w:rsid w:val="00541DA5"/>
    <w:rsid w:val="00542480"/>
    <w:rsid w:val="005428D8"/>
    <w:rsid w:val="00543F39"/>
    <w:rsid w:val="0054573A"/>
    <w:rsid w:val="0054588C"/>
    <w:rsid w:val="00545F90"/>
    <w:rsid w:val="00546761"/>
    <w:rsid w:val="0054677A"/>
    <w:rsid w:val="00546CE8"/>
    <w:rsid w:val="005475B2"/>
    <w:rsid w:val="00547890"/>
    <w:rsid w:val="00550F9C"/>
    <w:rsid w:val="00551501"/>
    <w:rsid w:val="00551692"/>
    <w:rsid w:val="00551EEE"/>
    <w:rsid w:val="0055209E"/>
    <w:rsid w:val="00552622"/>
    <w:rsid w:val="00553A8C"/>
    <w:rsid w:val="005543F1"/>
    <w:rsid w:val="00554618"/>
    <w:rsid w:val="00554843"/>
    <w:rsid w:val="00554C6B"/>
    <w:rsid w:val="0055513F"/>
    <w:rsid w:val="00555C80"/>
    <w:rsid w:val="00555E49"/>
    <w:rsid w:val="0055644F"/>
    <w:rsid w:val="00556A56"/>
    <w:rsid w:val="00557DDB"/>
    <w:rsid w:val="005606DD"/>
    <w:rsid w:val="00560902"/>
    <w:rsid w:val="00560AD4"/>
    <w:rsid w:val="00560FF8"/>
    <w:rsid w:val="0056100C"/>
    <w:rsid w:val="00562329"/>
    <w:rsid w:val="005624D6"/>
    <w:rsid w:val="00563384"/>
    <w:rsid w:val="00564162"/>
    <w:rsid w:val="005661CF"/>
    <w:rsid w:val="00566A07"/>
    <w:rsid w:val="00566A8A"/>
    <w:rsid w:val="00567BFE"/>
    <w:rsid w:val="00567FA7"/>
    <w:rsid w:val="00570635"/>
    <w:rsid w:val="005709AA"/>
    <w:rsid w:val="00571377"/>
    <w:rsid w:val="005713A8"/>
    <w:rsid w:val="005719E3"/>
    <w:rsid w:val="005720BE"/>
    <w:rsid w:val="00573237"/>
    <w:rsid w:val="00573657"/>
    <w:rsid w:val="0057417B"/>
    <w:rsid w:val="00574B4D"/>
    <w:rsid w:val="00574C8F"/>
    <w:rsid w:val="005770F1"/>
    <w:rsid w:val="00577FE3"/>
    <w:rsid w:val="00580ABE"/>
    <w:rsid w:val="005829B7"/>
    <w:rsid w:val="0058352F"/>
    <w:rsid w:val="00583FF1"/>
    <w:rsid w:val="00584722"/>
    <w:rsid w:val="005847B3"/>
    <w:rsid w:val="00584A1F"/>
    <w:rsid w:val="0058539F"/>
    <w:rsid w:val="005860ED"/>
    <w:rsid w:val="0058791B"/>
    <w:rsid w:val="00590A78"/>
    <w:rsid w:val="00590CF9"/>
    <w:rsid w:val="00590E45"/>
    <w:rsid w:val="00591330"/>
    <w:rsid w:val="00591A46"/>
    <w:rsid w:val="00591C37"/>
    <w:rsid w:val="0059331D"/>
    <w:rsid w:val="00593352"/>
    <w:rsid w:val="00593C20"/>
    <w:rsid w:val="00593D2F"/>
    <w:rsid w:val="00594B8E"/>
    <w:rsid w:val="005964C1"/>
    <w:rsid w:val="00596CA6"/>
    <w:rsid w:val="00597B10"/>
    <w:rsid w:val="00597D19"/>
    <w:rsid w:val="005A1050"/>
    <w:rsid w:val="005A1B14"/>
    <w:rsid w:val="005A1BE7"/>
    <w:rsid w:val="005A1EB0"/>
    <w:rsid w:val="005A3B13"/>
    <w:rsid w:val="005A3B3E"/>
    <w:rsid w:val="005A3CAD"/>
    <w:rsid w:val="005A5922"/>
    <w:rsid w:val="005A6A95"/>
    <w:rsid w:val="005A6A98"/>
    <w:rsid w:val="005B074A"/>
    <w:rsid w:val="005B0FBC"/>
    <w:rsid w:val="005B2C91"/>
    <w:rsid w:val="005B3F1E"/>
    <w:rsid w:val="005B3F5A"/>
    <w:rsid w:val="005B4555"/>
    <w:rsid w:val="005B5675"/>
    <w:rsid w:val="005B5BE7"/>
    <w:rsid w:val="005B5F4F"/>
    <w:rsid w:val="005B61E2"/>
    <w:rsid w:val="005B6B7E"/>
    <w:rsid w:val="005B758A"/>
    <w:rsid w:val="005C125F"/>
    <w:rsid w:val="005C1B42"/>
    <w:rsid w:val="005C1E55"/>
    <w:rsid w:val="005C27BA"/>
    <w:rsid w:val="005C2EFC"/>
    <w:rsid w:val="005C39FE"/>
    <w:rsid w:val="005C46ED"/>
    <w:rsid w:val="005C50E9"/>
    <w:rsid w:val="005C680F"/>
    <w:rsid w:val="005C749B"/>
    <w:rsid w:val="005C7BCF"/>
    <w:rsid w:val="005D0523"/>
    <w:rsid w:val="005D1148"/>
    <w:rsid w:val="005D2E0F"/>
    <w:rsid w:val="005D4528"/>
    <w:rsid w:val="005D472E"/>
    <w:rsid w:val="005D53EB"/>
    <w:rsid w:val="005D7089"/>
    <w:rsid w:val="005D7685"/>
    <w:rsid w:val="005E0E30"/>
    <w:rsid w:val="005E2B89"/>
    <w:rsid w:val="005E2E2A"/>
    <w:rsid w:val="005E3217"/>
    <w:rsid w:val="005E3363"/>
    <w:rsid w:val="005E35D8"/>
    <w:rsid w:val="005E3D44"/>
    <w:rsid w:val="005E3D7A"/>
    <w:rsid w:val="005E449F"/>
    <w:rsid w:val="005E537B"/>
    <w:rsid w:val="005E60FA"/>
    <w:rsid w:val="005E6127"/>
    <w:rsid w:val="005E64AD"/>
    <w:rsid w:val="005F15A5"/>
    <w:rsid w:val="005F1D07"/>
    <w:rsid w:val="005F1D9C"/>
    <w:rsid w:val="005F2089"/>
    <w:rsid w:val="005F20FA"/>
    <w:rsid w:val="005F24D8"/>
    <w:rsid w:val="005F2DB3"/>
    <w:rsid w:val="005F2E0D"/>
    <w:rsid w:val="005F2F06"/>
    <w:rsid w:val="005F363D"/>
    <w:rsid w:val="005F413B"/>
    <w:rsid w:val="005F4E72"/>
    <w:rsid w:val="005F6419"/>
    <w:rsid w:val="005F6646"/>
    <w:rsid w:val="005F6CE0"/>
    <w:rsid w:val="005F7472"/>
    <w:rsid w:val="005F767A"/>
    <w:rsid w:val="005F7BFB"/>
    <w:rsid w:val="0060205E"/>
    <w:rsid w:val="00602C5E"/>
    <w:rsid w:val="00603260"/>
    <w:rsid w:val="00603386"/>
    <w:rsid w:val="0060448B"/>
    <w:rsid w:val="006045A0"/>
    <w:rsid w:val="00604E2B"/>
    <w:rsid w:val="006057FB"/>
    <w:rsid w:val="00606392"/>
    <w:rsid w:val="00610B1A"/>
    <w:rsid w:val="00612D0B"/>
    <w:rsid w:val="00613571"/>
    <w:rsid w:val="006145DD"/>
    <w:rsid w:val="00614F37"/>
    <w:rsid w:val="00615C1A"/>
    <w:rsid w:val="00616645"/>
    <w:rsid w:val="00617672"/>
    <w:rsid w:val="00617D12"/>
    <w:rsid w:val="006201C0"/>
    <w:rsid w:val="00620E78"/>
    <w:rsid w:val="00621D1A"/>
    <w:rsid w:val="006222A9"/>
    <w:rsid w:val="00622774"/>
    <w:rsid w:val="0062318C"/>
    <w:rsid w:val="00623874"/>
    <w:rsid w:val="006245FA"/>
    <w:rsid w:val="00624660"/>
    <w:rsid w:val="00624826"/>
    <w:rsid w:val="00624879"/>
    <w:rsid w:val="00624DDF"/>
    <w:rsid w:val="006251D0"/>
    <w:rsid w:val="006252F3"/>
    <w:rsid w:val="00626BE1"/>
    <w:rsid w:val="00626EF4"/>
    <w:rsid w:val="006277C1"/>
    <w:rsid w:val="00627BE7"/>
    <w:rsid w:val="00631AFA"/>
    <w:rsid w:val="00631B39"/>
    <w:rsid w:val="0063265D"/>
    <w:rsid w:val="0063381E"/>
    <w:rsid w:val="006340F2"/>
    <w:rsid w:val="00634615"/>
    <w:rsid w:val="00634829"/>
    <w:rsid w:val="00634F4D"/>
    <w:rsid w:val="00635170"/>
    <w:rsid w:val="00635A50"/>
    <w:rsid w:val="0063609B"/>
    <w:rsid w:val="00636599"/>
    <w:rsid w:val="00636C82"/>
    <w:rsid w:val="006371ED"/>
    <w:rsid w:val="0063757A"/>
    <w:rsid w:val="0063776E"/>
    <w:rsid w:val="00640BE3"/>
    <w:rsid w:val="00642A3F"/>
    <w:rsid w:val="00642F99"/>
    <w:rsid w:val="00643A16"/>
    <w:rsid w:val="006443DE"/>
    <w:rsid w:val="006449B2"/>
    <w:rsid w:val="00644CBB"/>
    <w:rsid w:val="00645B54"/>
    <w:rsid w:val="00645EB2"/>
    <w:rsid w:val="00646107"/>
    <w:rsid w:val="00646F2A"/>
    <w:rsid w:val="00647860"/>
    <w:rsid w:val="00647CBD"/>
    <w:rsid w:val="00647CF4"/>
    <w:rsid w:val="0065118A"/>
    <w:rsid w:val="00651552"/>
    <w:rsid w:val="006517B5"/>
    <w:rsid w:val="006519CF"/>
    <w:rsid w:val="00652757"/>
    <w:rsid w:val="006528DC"/>
    <w:rsid w:val="00654062"/>
    <w:rsid w:val="006549BF"/>
    <w:rsid w:val="00655306"/>
    <w:rsid w:val="0065563A"/>
    <w:rsid w:val="00655E46"/>
    <w:rsid w:val="0065636D"/>
    <w:rsid w:val="006569B7"/>
    <w:rsid w:val="00657758"/>
    <w:rsid w:val="00657C94"/>
    <w:rsid w:val="00660F23"/>
    <w:rsid w:val="0066194A"/>
    <w:rsid w:val="006635E2"/>
    <w:rsid w:val="00663D95"/>
    <w:rsid w:val="0066434C"/>
    <w:rsid w:val="00665743"/>
    <w:rsid w:val="00665C30"/>
    <w:rsid w:val="00666298"/>
    <w:rsid w:val="00672B8D"/>
    <w:rsid w:val="0067335C"/>
    <w:rsid w:val="00675FD8"/>
    <w:rsid w:val="00676319"/>
    <w:rsid w:val="00676AC0"/>
    <w:rsid w:val="00676F5E"/>
    <w:rsid w:val="00677361"/>
    <w:rsid w:val="006779D4"/>
    <w:rsid w:val="00681711"/>
    <w:rsid w:val="00683045"/>
    <w:rsid w:val="006838B6"/>
    <w:rsid w:val="00683D5C"/>
    <w:rsid w:val="00685174"/>
    <w:rsid w:val="00685587"/>
    <w:rsid w:val="00685751"/>
    <w:rsid w:val="00685B54"/>
    <w:rsid w:val="00685D76"/>
    <w:rsid w:val="0069047A"/>
    <w:rsid w:val="0069056F"/>
    <w:rsid w:val="006909CE"/>
    <w:rsid w:val="00690A6A"/>
    <w:rsid w:val="00690C6E"/>
    <w:rsid w:val="00691D45"/>
    <w:rsid w:val="006929DD"/>
    <w:rsid w:val="00696C2D"/>
    <w:rsid w:val="00697681"/>
    <w:rsid w:val="006A0888"/>
    <w:rsid w:val="006A0FAE"/>
    <w:rsid w:val="006A102C"/>
    <w:rsid w:val="006A1C6C"/>
    <w:rsid w:val="006A2EFC"/>
    <w:rsid w:val="006A3373"/>
    <w:rsid w:val="006A3D78"/>
    <w:rsid w:val="006A4529"/>
    <w:rsid w:val="006A4651"/>
    <w:rsid w:val="006A5082"/>
    <w:rsid w:val="006A5239"/>
    <w:rsid w:val="006A5729"/>
    <w:rsid w:val="006A5DA5"/>
    <w:rsid w:val="006A645F"/>
    <w:rsid w:val="006A7DC8"/>
    <w:rsid w:val="006A7E3B"/>
    <w:rsid w:val="006A7EEB"/>
    <w:rsid w:val="006B1C1A"/>
    <w:rsid w:val="006B1E7A"/>
    <w:rsid w:val="006B259D"/>
    <w:rsid w:val="006B2C0D"/>
    <w:rsid w:val="006B2D16"/>
    <w:rsid w:val="006B3D94"/>
    <w:rsid w:val="006B3DF4"/>
    <w:rsid w:val="006B4864"/>
    <w:rsid w:val="006B500F"/>
    <w:rsid w:val="006B58A6"/>
    <w:rsid w:val="006B5E8E"/>
    <w:rsid w:val="006B6B3D"/>
    <w:rsid w:val="006C019C"/>
    <w:rsid w:val="006C1919"/>
    <w:rsid w:val="006C2049"/>
    <w:rsid w:val="006C22D1"/>
    <w:rsid w:val="006C319D"/>
    <w:rsid w:val="006C3917"/>
    <w:rsid w:val="006C3DEC"/>
    <w:rsid w:val="006C407B"/>
    <w:rsid w:val="006C5AA5"/>
    <w:rsid w:val="006C6447"/>
    <w:rsid w:val="006C7A5A"/>
    <w:rsid w:val="006D04DD"/>
    <w:rsid w:val="006D0520"/>
    <w:rsid w:val="006D18A5"/>
    <w:rsid w:val="006D2C94"/>
    <w:rsid w:val="006D48BD"/>
    <w:rsid w:val="006D502B"/>
    <w:rsid w:val="006D5169"/>
    <w:rsid w:val="006D6C83"/>
    <w:rsid w:val="006D72A8"/>
    <w:rsid w:val="006E04DC"/>
    <w:rsid w:val="006E0777"/>
    <w:rsid w:val="006E0F2F"/>
    <w:rsid w:val="006E1722"/>
    <w:rsid w:val="006E17C4"/>
    <w:rsid w:val="006E1A69"/>
    <w:rsid w:val="006E454B"/>
    <w:rsid w:val="006E4AAD"/>
    <w:rsid w:val="006E5E19"/>
    <w:rsid w:val="006E64C4"/>
    <w:rsid w:val="006E6B44"/>
    <w:rsid w:val="006E6FEF"/>
    <w:rsid w:val="006E70B6"/>
    <w:rsid w:val="006E717C"/>
    <w:rsid w:val="006E7FE2"/>
    <w:rsid w:val="006F28B5"/>
    <w:rsid w:val="006F6438"/>
    <w:rsid w:val="006F6627"/>
    <w:rsid w:val="006F6967"/>
    <w:rsid w:val="006F6AC0"/>
    <w:rsid w:val="006F7242"/>
    <w:rsid w:val="006F746F"/>
    <w:rsid w:val="0070000C"/>
    <w:rsid w:val="00700474"/>
    <w:rsid w:val="007008D4"/>
    <w:rsid w:val="00701364"/>
    <w:rsid w:val="0070226A"/>
    <w:rsid w:val="007022E0"/>
    <w:rsid w:val="007023FE"/>
    <w:rsid w:val="0070288C"/>
    <w:rsid w:val="00703CB3"/>
    <w:rsid w:val="00703D24"/>
    <w:rsid w:val="00703E6B"/>
    <w:rsid w:val="007040AE"/>
    <w:rsid w:val="0070424F"/>
    <w:rsid w:val="00704CAD"/>
    <w:rsid w:val="00704D4D"/>
    <w:rsid w:val="007069DB"/>
    <w:rsid w:val="00706D49"/>
    <w:rsid w:val="007073F4"/>
    <w:rsid w:val="00707733"/>
    <w:rsid w:val="00707E14"/>
    <w:rsid w:val="00707E92"/>
    <w:rsid w:val="00710168"/>
    <w:rsid w:val="00711249"/>
    <w:rsid w:val="007121F6"/>
    <w:rsid w:val="00712ECB"/>
    <w:rsid w:val="00715B99"/>
    <w:rsid w:val="00715EF6"/>
    <w:rsid w:val="00716149"/>
    <w:rsid w:val="00716411"/>
    <w:rsid w:val="00716725"/>
    <w:rsid w:val="00716C73"/>
    <w:rsid w:val="00716E9E"/>
    <w:rsid w:val="00717801"/>
    <w:rsid w:val="00720491"/>
    <w:rsid w:val="00720660"/>
    <w:rsid w:val="0072198A"/>
    <w:rsid w:val="00721D34"/>
    <w:rsid w:val="00721E7E"/>
    <w:rsid w:val="00721F58"/>
    <w:rsid w:val="00721FC1"/>
    <w:rsid w:val="00722C47"/>
    <w:rsid w:val="00722ED7"/>
    <w:rsid w:val="007230D6"/>
    <w:rsid w:val="0072342F"/>
    <w:rsid w:val="0072366F"/>
    <w:rsid w:val="00724A11"/>
    <w:rsid w:val="00724FF3"/>
    <w:rsid w:val="00725150"/>
    <w:rsid w:val="007259F9"/>
    <w:rsid w:val="00725F25"/>
    <w:rsid w:val="007262D3"/>
    <w:rsid w:val="00726A12"/>
    <w:rsid w:val="00727FA4"/>
    <w:rsid w:val="0073168E"/>
    <w:rsid w:val="0073199A"/>
    <w:rsid w:val="00731F7E"/>
    <w:rsid w:val="00732914"/>
    <w:rsid w:val="00732BA8"/>
    <w:rsid w:val="00736802"/>
    <w:rsid w:val="00737E2A"/>
    <w:rsid w:val="00740335"/>
    <w:rsid w:val="00741311"/>
    <w:rsid w:val="00741CCB"/>
    <w:rsid w:val="00743BC9"/>
    <w:rsid w:val="007441B3"/>
    <w:rsid w:val="00744590"/>
    <w:rsid w:val="00745659"/>
    <w:rsid w:val="007461E8"/>
    <w:rsid w:val="0074624E"/>
    <w:rsid w:val="00746A3F"/>
    <w:rsid w:val="007471D1"/>
    <w:rsid w:val="0074790F"/>
    <w:rsid w:val="00747BE5"/>
    <w:rsid w:val="0075054D"/>
    <w:rsid w:val="00752036"/>
    <w:rsid w:val="0075280A"/>
    <w:rsid w:val="00753666"/>
    <w:rsid w:val="0075372D"/>
    <w:rsid w:val="00754898"/>
    <w:rsid w:val="0075751F"/>
    <w:rsid w:val="00760D56"/>
    <w:rsid w:val="00761328"/>
    <w:rsid w:val="0076391B"/>
    <w:rsid w:val="00763AAF"/>
    <w:rsid w:val="00763DF0"/>
    <w:rsid w:val="00764CB1"/>
    <w:rsid w:val="007650C4"/>
    <w:rsid w:val="007653E9"/>
    <w:rsid w:val="007665A9"/>
    <w:rsid w:val="0076687F"/>
    <w:rsid w:val="007679EB"/>
    <w:rsid w:val="0077022A"/>
    <w:rsid w:val="00770D0D"/>
    <w:rsid w:val="007714B7"/>
    <w:rsid w:val="0077164C"/>
    <w:rsid w:val="00771687"/>
    <w:rsid w:val="00771719"/>
    <w:rsid w:val="0077228F"/>
    <w:rsid w:val="0077246E"/>
    <w:rsid w:val="00772867"/>
    <w:rsid w:val="00772989"/>
    <w:rsid w:val="007732AD"/>
    <w:rsid w:val="0077353F"/>
    <w:rsid w:val="0077358A"/>
    <w:rsid w:val="00773EC9"/>
    <w:rsid w:val="007755C1"/>
    <w:rsid w:val="00775E6D"/>
    <w:rsid w:val="00776C70"/>
    <w:rsid w:val="00776E9E"/>
    <w:rsid w:val="00777A59"/>
    <w:rsid w:val="007807B7"/>
    <w:rsid w:val="00781761"/>
    <w:rsid w:val="00781EDD"/>
    <w:rsid w:val="00782E5B"/>
    <w:rsid w:val="00784144"/>
    <w:rsid w:val="007845D6"/>
    <w:rsid w:val="007849F6"/>
    <w:rsid w:val="00784E59"/>
    <w:rsid w:val="007853A6"/>
    <w:rsid w:val="007858BB"/>
    <w:rsid w:val="00785A9F"/>
    <w:rsid w:val="00785FFE"/>
    <w:rsid w:val="00787296"/>
    <w:rsid w:val="0078743C"/>
    <w:rsid w:val="00787D07"/>
    <w:rsid w:val="00790059"/>
    <w:rsid w:val="007906E0"/>
    <w:rsid w:val="00790FD6"/>
    <w:rsid w:val="0079168E"/>
    <w:rsid w:val="00792058"/>
    <w:rsid w:val="00792D46"/>
    <w:rsid w:val="00794E3D"/>
    <w:rsid w:val="00795EC8"/>
    <w:rsid w:val="00796D45"/>
    <w:rsid w:val="007974F0"/>
    <w:rsid w:val="007978E7"/>
    <w:rsid w:val="00797C0F"/>
    <w:rsid w:val="007A2E1B"/>
    <w:rsid w:val="007A479C"/>
    <w:rsid w:val="007A4C29"/>
    <w:rsid w:val="007A4EED"/>
    <w:rsid w:val="007A50D3"/>
    <w:rsid w:val="007A5120"/>
    <w:rsid w:val="007A5899"/>
    <w:rsid w:val="007B1818"/>
    <w:rsid w:val="007B27AA"/>
    <w:rsid w:val="007B30D1"/>
    <w:rsid w:val="007B30E0"/>
    <w:rsid w:val="007B380A"/>
    <w:rsid w:val="007B45A0"/>
    <w:rsid w:val="007B7465"/>
    <w:rsid w:val="007B74AE"/>
    <w:rsid w:val="007B78FE"/>
    <w:rsid w:val="007B7CB6"/>
    <w:rsid w:val="007C04FF"/>
    <w:rsid w:val="007C06FC"/>
    <w:rsid w:val="007C0F43"/>
    <w:rsid w:val="007C13A5"/>
    <w:rsid w:val="007C148C"/>
    <w:rsid w:val="007C1632"/>
    <w:rsid w:val="007C2601"/>
    <w:rsid w:val="007C2FE1"/>
    <w:rsid w:val="007C33B9"/>
    <w:rsid w:val="007C4496"/>
    <w:rsid w:val="007C5C99"/>
    <w:rsid w:val="007C5F40"/>
    <w:rsid w:val="007C67CA"/>
    <w:rsid w:val="007C71AF"/>
    <w:rsid w:val="007D19FE"/>
    <w:rsid w:val="007D1F66"/>
    <w:rsid w:val="007D1FE0"/>
    <w:rsid w:val="007D2C82"/>
    <w:rsid w:val="007D3854"/>
    <w:rsid w:val="007D44BB"/>
    <w:rsid w:val="007D5EDF"/>
    <w:rsid w:val="007D6CE6"/>
    <w:rsid w:val="007E0413"/>
    <w:rsid w:val="007E0747"/>
    <w:rsid w:val="007E10B2"/>
    <w:rsid w:val="007E28DB"/>
    <w:rsid w:val="007E2DAA"/>
    <w:rsid w:val="007E2FB5"/>
    <w:rsid w:val="007E39EB"/>
    <w:rsid w:val="007E509E"/>
    <w:rsid w:val="007E5C80"/>
    <w:rsid w:val="007E5D6D"/>
    <w:rsid w:val="007E61EC"/>
    <w:rsid w:val="007E653A"/>
    <w:rsid w:val="007E74D5"/>
    <w:rsid w:val="007E7743"/>
    <w:rsid w:val="007E7E12"/>
    <w:rsid w:val="007F0A19"/>
    <w:rsid w:val="007F0B34"/>
    <w:rsid w:val="007F0F20"/>
    <w:rsid w:val="007F12AE"/>
    <w:rsid w:val="007F2CAF"/>
    <w:rsid w:val="007F2E07"/>
    <w:rsid w:val="007F2E58"/>
    <w:rsid w:val="007F3A45"/>
    <w:rsid w:val="007F3B53"/>
    <w:rsid w:val="007F3B79"/>
    <w:rsid w:val="007F4274"/>
    <w:rsid w:val="007F64A5"/>
    <w:rsid w:val="007F65D2"/>
    <w:rsid w:val="007F6DC9"/>
    <w:rsid w:val="007F7ACC"/>
    <w:rsid w:val="007F7D71"/>
    <w:rsid w:val="0080035C"/>
    <w:rsid w:val="008006C3"/>
    <w:rsid w:val="008007A5"/>
    <w:rsid w:val="00800BB8"/>
    <w:rsid w:val="008028B3"/>
    <w:rsid w:val="0080299F"/>
    <w:rsid w:val="00802E90"/>
    <w:rsid w:val="00803205"/>
    <w:rsid w:val="008036F9"/>
    <w:rsid w:val="00803BE1"/>
    <w:rsid w:val="008047C2"/>
    <w:rsid w:val="00804B26"/>
    <w:rsid w:val="008056BF"/>
    <w:rsid w:val="00805768"/>
    <w:rsid w:val="00805D7A"/>
    <w:rsid w:val="00806DD8"/>
    <w:rsid w:val="00806E20"/>
    <w:rsid w:val="00807183"/>
    <w:rsid w:val="00810832"/>
    <w:rsid w:val="0081098C"/>
    <w:rsid w:val="0081201C"/>
    <w:rsid w:val="00812C52"/>
    <w:rsid w:val="008136B4"/>
    <w:rsid w:val="008137F0"/>
    <w:rsid w:val="0081408C"/>
    <w:rsid w:val="00815C2C"/>
    <w:rsid w:val="00815D60"/>
    <w:rsid w:val="00817B0A"/>
    <w:rsid w:val="00817FCB"/>
    <w:rsid w:val="00820A1C"/>
    <w:rsid w:val="00820F5A"/>
    <w:rsid w:val="00821E26"/>
    <w:rsid w:val="00822D3C"/>
    <w:rsid w:val="00823A4E"/>
    <w:rsid w:val="00823B2C"/>
    <w:rsid w:val="008257C2"/>
    <w:rsid w:val="00825E17"/>
    <w:rsid w:val="008260BA"/>
    <w:rsid w:val="00830798"/>
    <w:rsid w:val="0083094C"/>
    <w:rsid w:val="008328A2"/>
    <w:rsid w:val="00832FD0"/>
    <w:rsid w:val="00833AAD"/>
    <w:rsid w:val="00833F84"/>
    <w:rsid w:val="008340AF"/>
    <w:rsid w:val="008343A5"/>
    <w:rsid w:val="0083481E"/>
    <w:rsid w:val="00834C6D"/>
    <w:rsid w:val="008351D1"/>
    <w:rsid w:val="00835C54"/>
    <w:rsid w:val="0083650C"/>
    <w:rsid w:val="0083769D"/>
    <w:rsid w:val="008417B7"/>
    <w:rsid w:val="00842D15"/>
    <w:rsid w:val="008430E6"/>
    <w:rsid w:val="00844130"/>
    <w:rsid w:val="00844B9A"/>
    <w:rsid w:val="00844E8E"/>
    <w:rsid w:val="008457D7"/>
    <w:rsid w:val="0084662F"/>
    <w:rsid w:val="00846C54"/>
    <w:rsid w:val="00846C75"/>
    <w:rsid w:val="00847788"/>
    <w:rsid w:val="00847ADA"/>
    <w:rsid w:val="00847B53"/>
    <w:rsid w:val="00850AFD"/>
    <w:rsid w:val="00851446"/>
    <w:rsid w:val="0085223C"/>
    <w:rsid w:val="00855E5F"/>
    <w:rsid w:val="008561CC"/>
    <w:rsid w:val="00856365"/>
    <w:rsid w:val="008569B1"/>
    <w:rsid w:val="00857043"/>
    <w:rsid w:val="008575B4"/>
    <w:rsid w:val="008579CA"/>
    <w:rsid w:val="00857CA6"/>
    <w:rsid w:val="00860213"/>
    <w:rsid w:val="0086052C"/>
    <w:rsid w:val="00860D9F"/>
    <w:rsid w:val="00860F8D"/>
    <w:rsid w:val="00861349"/>
    <w:rsid w:val="0086194B"/>
    <w:rsid w:val="00861D27"/>
    <w:rsid w:val="008622E3"/>
    <w:rsid w:val="00862598"/>
    <w:rsid w:val="00863C84"/>
    <w:rsid w:val="00863DDB"/>
    <w:rsid w:val="0086456A"/>
    <w:rsid w:val="008648EA"/>
    <w:rsid w:val="00865C30"/>
    <w:rsid w:val="00866B05"/>
    <w:rsid w:val="00867B2D"/>
    <w:rsid w:val="00867C80"/>
    <w:rsid w:val="0087139A"/>
    <w:rsid w:val="00872817"/>
    <w:rsid w:val="0087286E"/>
    <w:rsid w:val="008733B4"/>
    <w:rsid w:val="00875187"/>
    <w:rsid w:val="0087532B"/>
    <w:rsid w:val="008762CA"/>
    <w:rsid w:val="008778B1"/>
    <w:rsid w:val="00877C11"/>
    <w:rsid w:val="008833DF"/>
    <w:rsid w:val="008843DB"/>
    <w:rsid w:val="00884D28"/>
    <w:rsid w:val="008855C5"/>
    <w:rsid w:val="00885E39"/>
    <w:rsid w:val="00886DBF"/>
    <w:rsid w:val="00887426"/>
    <w:rsid w:val="00890013"/>
    <w:rsid w:val="0089023F"/>
    <w:rsid w:val="0089252C"/>
    <w:rsid w:val="00892B5D"/>
    <w:rsid w:val="00893F73"/>
    <w:rsid w:val="00893FA1"/>
    <w:rsid w:val="00893FDB"/>
    <w:rsid w:val="008941B3"/>
    <w:rsid w:val="00894E78"/>
    <w:rsid w:val="008958D1"/>
    <w:rsid w:val="00896834"/>
    <w:rsid w:val="00897291"/>
    <w:rsid w:val="008974EF"/>
    <w:rsid w:val="008978E3"/>
    <w:rsid w:val="008A0189"/>
    <w:rsid w:val="008A03EE"/>
    <w:rsid w:val="008A1549"/>
    <w:rsid w:val="008A1D82"/>
    <w:rsid w:val="008A35F3"/>
    <w:rsid w:val="008A36B2"/>
    <w:rsid w:val="008A5C44"/>
    <w:rsid w:val="008A6781"/>
    <w:rsid w:val="008A6C00"/>
    <w:rsid w:val="008B062F"/>
    <w:rsid w:val="008B114F"/>
    <w:rsid w:val="008B1664"/>
    <w:rsid w:val="008B2667"/>
    <w:rsid w:val="008B273B"/>
    <w:rsid w:val="008B3000"/>
    <w:rsid w:val="008B367A"/>
    <w:rsid w:val="008B3A7D"/>
    <w:rsid w:val="008B4041"/>
    <w:rsid w:val="008B4ED1"/>
    <w:rsid w:val="008B5175"/>
    <w:rsid w:val="008B5760"/>
    <w:rsid w:val="008B5F80"/>
    <w:rsid w:val="008B61BF"/>
    <w:rsid w:val="008B6309"/>
    <w:rsid w:val="008C0725"/>
    <w:rsid w:val="008C1AE2"/>
    <w:rsid w:val="008C421E"/>
    <w:rsid w:val="008C484A"/>
    <w:rsid w:val="008C56BA"/>
    <w:rsid w:val="008C6637"/>
    <w:rsid w:val="008C719C"/>
    <w:rsid w:val="008C73AE"/>
    <w:rsid w:val="008D003D"/>
    <w:rsid w:val="008D150E"/>
    <w:rsid w:val="008D1A2D"/>
    <w:rsid w:val="008D271B"/>
    <w:rsid w:val="008D2725"/>
    <w:rsid w:val="008D2BEA"/>
    <w:rsid w:val="008D2DDF"/>
    <w:rsid w:val="008D3011"/>
    <w:rsid w:val="008D308B"/>
    <w:rsid w:val="008D38F4"/>
    <w:rsid w:val="008D3A7F"/>
    <w:rsid w:val="008D3BC9"/>
    <w:rsid w:val="008D446B"/>
    <w:rsid w:val="008D4CEB"/>
    <w:rsid w:val="008D522D"/>
    <w:rsid w:val="008D5893"/>
    <w:rsid w:val="008D62F2"/>
    <w:rsid w:val="008D653D"/>
    <w:rsid w:val="008E0720"/>
    <w:rsid w:val="008E0B0D"/>
    <w:rsid w:val="008E0C93"/>
    <w:rsid w:val="008E1A8A"/>
    <w:rsid w:val="008E1B55"/>
    <w:rsid w:val="008E1CAE"/>
    <w:rsid w:val="008E35F6"/>
    <w:rsid w:val="008E3C83"/>
    <w:rsid w:val="008E40BA"/>
    <w:rsid w:val="008E4316"/>
    <w:rsid w:val="008E436C"/>
    <w:rsid w:val="008E4C4E"/>
    <w:rsid w:val="008E5C3B"/>
    <w:rsid w:val="008E631C"/>
    <w:rsid w:val="008E6F6F"/>
    <w:rsid w:val="008E7B90"/>
    <w:rsid w:val="008F13CC"/>
    <w:rsid w:val="008F25F1"/>
    <w:rsid w:val="008F48C1"/>
    <w:rsid w:val="008F6E2B"/>
    <w:rsid w:val="008F6F57"/>
    <w:rsid w:val="008F6FEA"/>
    <w:rsid w:val="008F72A3"/>
    <w:rsid w:val="00901FCA"/>
    <w:rsid w:val="00902E1A"/>
    <w:rsid w:val="00903F7E"/>
    <w:rsid w:val="009048E3"/>
    <w:rsid w:val="009049E1"/>
    <w:rsid w:val="009051FC"/>
    <w:rsid w:val="00905506"/>
    <w:rsid w:val="009070F2"/>
    <w:rsid w:val="00907492"/>
    <w:rsid w:val="00907787"/>
    <w:rsid w:val="00910843"/>
    <w:rsid w:val="00910DCB"/>
    <w:rsid w:val="009116FF"/>
    <w:rsid w:val="00911CC9"/>
    <w:rsid w:val="00911E48"/>
    <w:rsid w:val="009133CD"/>
    <w:rsid w:val="00913E46"/>
    <w:rsid w:val="00914899"/>
    <w:rsid w:val="00914A69"/>
    <w:rsid w:val="009153CA"/>
    <w:rsid w:val="00917374"/>
    <w:rsid w:val="00917ED7"/>
    <w:rsid w:val="00921B6F"/>
    <w:rsid w:val="00921FB1"/>
    <w:rsid w:val="00922F10"/>
    <w:rsid w:val="00922F18"/>
    <w:rsid w:val="00923340"/>
    <w:rsid w:val="0092521F"/>
    <w:rsid w:val="009255CB"/>
    <w:rsid w:val="00927282"/>
    <w:rsid w:val="0092759F"/>
    <w:rsid w:val="009304D9"/>
    <w:rsid w:val="009314F6"/>
    <w:rsid w:val="00932808"/>
    <w:rsid w:val="009343A5"/>
    <w:rsid w:val="00934708"/>
    <w:rsid w:val="00934D7A"/>
    <w:rsid w:val="00935296"/>
    <w:rsid w:val="0093583F"/>
    <w:rsid w:val="00937E0D"/>
    <w:rsid w:val="00940EF4"/>
    <w:rsid w:val="009412AA"/>
    <w:rsid w:val="00941D28"/>
    <w:rsid w:val="0094222D"/>
    <w:rsid w:val="00943314"/>
    <w:rsid w:val="0094428C"/>
    <w:rsid w:val="0094550C"/>
    <w:rsid w:val="009455CC"/>
    <w:rsid w:val="00946EEE"/>
    <w:rsid w:val="009470CE"/>
    <w:rsid w:val="0094710A"/>
    <w:rsid w:val="009473EA"/>
    <w:rsid w:val="00947F21"/>
    <w:rsid w:val="00950989"/>
    <w:rsid w:val="0095157F"/>
    <w:rsid w:val="00951629"/>
    <w:rsid w:val="00952115"/>
    <w:rsid w:val="00952ACE"/>
    <w:rsid w:val="00952C4E"/>
    <w:rsid w:val="009546BE"/>
    <w:rsid w:val="00954E84"/>
    <w:rsid w:val="009562E3"/>
    <w:rsid w:val="00956B1F"/>
    <w:rsid w:val="009579A4"/>
    <w:rsid w:val="00960226"/>
    <w:rsid w:val="0096084B"/>
    <w:rsid w:val="009613E7"/>
    <w:rsid w:val="00961673"/>
    <w:rsid w:val="009618FE"/>
    <w:rsid w:val="00961CEA"/>
    <w:rsid w:val="00962942"/>
    <w:rsid w:val="009631DE"/>
    <w:rsid w:val="009636A7"/>
    <w:rsid w:val="0096386F"/>
    <w:rsid w:val="009638BA"/>
    <w:rsid w:val="009642F3"/>
    <w:rsid w:val="00964BFD"/>
    <w:rsid w:val="009657B2"/>
    <w:rsid w:val="00965AC4"/>
    <w:rsid w:val="00965E0D"/>
    <w:rsid w:val="00966116"/>
    <w:rsid w:val="0096676C"/>
    <w:rsid w:val="00966DE8"/>
    <w:rsid w:val="00970966"/>
    <w:rsid w:val="009717BC"/>
    <w:rsid w:val="00972E7A"/>
    <w:rsid w:val="00975784"/>
    <w:rsid w:val="00975817"/>
    <w:rsid w:val="00975AF0"/>
    <w:rsid w:val="00976A4C"/>
    <w:rsid w:val="00976C29"/>
    <w:rsid w:val="00976F13"/>
    <w:rsid w:val="0097702D"/>
    <w:rsid w:val="009775BF"/>
    <w:rsid w:val="00980096"/>
    <w:rsid w:val="00980515"/>
    <w:rsid w:val="009805DB"/>
    <w:rsid w:val="00980870"/>
    <w:rsid w:val="00981075"/>
    <w:rsid w:val="00981548"/>
    <w:rsid w:val="0098173C"/>
    <w:rsid w:val="00981DE3"/>
    <w:rsid w:val="00982FAC"/>
    <w:rsid w:val="00983042"/>
    <w:rsid w:val="00983D50"/>
    <w:rsid w:val="00984A2B"/>
    <w:rsid w:val="00984AA0"/>
    <w:rsid w:val="009851A4"/>
    <w:rsid w:val="00985556"/>
    <w:rsid w:val="0099185C"/>
    <w:rsid w:val="00991C43"/>
    <w:rsid w:val="009928F3"/>
    <w:rsid w:val="00992ADF"/>
    <w:rsid w:val="00992C57"/>
    <w:rsid w:val="00992CA5"/>
    <w:rsid w:val="00993754"/>
    <w:rsid w:val="009939E7"/>
    <w:rsid w:val="0099524E"/>
    <w:rsid w:val="00996307"/>
    <w:rsid w:val="009A0A1A"/>
    <w:rsid w:val="009A143E"/>
    <w:rsid w:val="009A16A8"/>
    <w:rsid w:val="009A3402"/>
    <w:rsid w:val="009A3E09"/>
    <w:rsid w:val="009A488D"/>
    <w:rsid w:val="009A4895"/>
    <w:rsid w:val="009A5681"/>
    <w:rsid w:val="009A6617"/>
    <w:rsid w:val="009A793B"/>
    <w:rsid w:val="009B0379"/>
    <w:rsid w:val="009B1601"/>
    <w:rsid w:val="009B1803"/>
    <w:rsid w:val="009B18ED"/>
    <w:rsid w:val="009B49AA"/>
    <w:rsid w:val="009B4DFF"/>
    <w:rsid w:val="009B5988"/>
    <w:rsid w:val="009B7569"/>
    <w:rsid w:val="009B7795"/>
    <w:rsid w:val="009C178A"/>
    <w:rsid w:val="009C3C0F"/>
    <w:rsid w:val="009C486B"/>
    <w:rsid w:val="009C4AB4"/>
    <w:rsid w:val="009C51B0"/>
    <w:rsid w:val="009C5A1D"/>
    <w:rsid w:val="009C672B"/>
    <w:rsid w:val="009C6C23"/>
    <w:rsid w:val="009C6F99"/>
    <w:rsid w:val="009D036E"/>
    <w:rsid w:val="009D31E1"/>
    <w:rsid w:val="009D3258"/>
    <w:rsid w:val="009D3791"/>
    <w:rsid w:val="009D396D"/>
    <w:rsid w:val="009D3AF1"/>
    <w:rsid w:val="009D53CF"/>
    <w:rsid w:val="009D5807"/>
    <w:rsid w:val="009D65A4"/>
    <w:rsid w:val="009D6A32"/>
    <w:rsid w:val="009D6EE0"/>
    <w:rsid w:val="009D7054"/>
    <w:rsid w:val="009D7200"/>
    <w:rsid w:val="009D7899"/>
    <w:rsid w:val="009D7DA6"/>
    <w:rsid w:val="009E09D3"/>
    <w:rsid w:val="009E1B92"/>
    <w:rsid w:val="009E32EA"/>
    <w:rsid w:val="009E3966"/>
    <w:rsid w:val="009E44C1"/>
    <w:rsid w:val="009E47CC"/>
    <w:rsid w:val="009E4E12"/>
    <w:rsid w:val="009E5217"/>
    <w:rsid w:val="009E5347"/>
    <w:rsid w:val="009E6FA8"/>
    <w:rsid w:val="009E6FF2"/>
    <w:rsid w:val="009F056A"/>
    <w:rsid w:val="009F1EBD"/>
    <w:rsid w:val="009F30D7"/>
    <w:rsid w:val="009F3698"/>
    <w:rsid w:val="009F4186"/>
    <w:rsid w:val="009F534E"/>
    <w:rsid w:val="009F56D1"/>
    <w:rsid w:val="009F6440"/>
    <w:rsid w:val="009F65DB"/>
    <w:rsid w:val="009F6A25"/>
    <w:rsid w:val="009F7033"/>
    <w:rsid w:val="009F7463"/>
    <w:rsid w:val="009F7E43"/>
    <w:rsid w:val="00A001BE"/>
    <w:rsid w:val="00A0024C"/>
    <w:rsid w:val="00A0090F"/>
    <w:rsid w:val="00A00B1F"/>
    <w:rsid w:val="00A00CF8"/>
    <w:rsid w:val="00A0309A"/>
    <w:rsid w:val="00A03C46"/>
    <w:rsid w:val="00A043D5"/>
    <w:rsid w:val="00A050EE"/>
    <w:rsid w:val="00A06436"/>
    <w:rsid w:val="00A067F1"/>
    <w:rsid w:val="00A069E6"/>
    <w:rsid w:val="00A07355"/>
    <w:rsid w:val="00A07984"/>
    <w:rsid w:val="00A10040"/>
    <w:rsid w:val="00A10135"/>
    <w:rsid w:val="00A10158"/>
    <w:rsid w:val="00A1225D"/>
    <w:rsid w:val="00A135FA"/>
    <w:rsid w:val="00A13903"/>
    <w:rsid w:val="00A1391F"/>
    <w:rsid w:val="00A1431D"/>
    <w:rsid w:val="00A15FA5"/>
    <w:rsid w:val="00A169C2"/>
    <w:rsid w:val="00A17480"/>
    <w:rsid w:val="00A202BF"/>
    <w:rsid w:val="00A2127F"/>
    <w:rsid w:val="00A21C32"/>
    <w:rsid w:val="00A235F3"/>
    <w:rsid w:val="00A23FF9"/>
    <w:rsid w:val="00A2402D"/>
    <w:rsid w:val="00A2547F"/>
    <w:rsid w:val="00A25735"/>
    <w:rsid w:val="00A258C7"/>
    <w:rsid w:val="00A2605B"/>
    <w:rsid w:val="00A2677D"/>
    <w:rsid w:val="00A26FBE"/>
    <w:rsid w:val="00A276AE"/>
    <w:rsid w:val="00A27B91"/>
    <w:rsid w:val="00A27DB8"/>
    <w:rsid w:val="00A301DC"/>
    <w:rsid w:val="00A31772"/>
    <w:rsid w:val="00A31D03"/>
    <w:rsid w:val="00A32088"/>
    <w:rsid w:val="00A32718"/>
    <w:rsid w:val="00A32EF8"/>
    <w:rsid w:val="00A338D4"/>
    <w:rsid w:val="00A339C6"/>
    <w:rsid w:val="00A33F3B"/>
    <w:rsid w:val="00A3491E"/>
    <w:rsid w:val="00A35411"/>
    <w:rsid w:val="00A363ED"/>
    <w:rsid w:val="00A3680B"/>
    <w:rsid w:val="00A3683E"/>
    <w:rsid w:val="00A37600"/>
    <w:rsid w:val="00A3774B"/>
    <w:rsid w:val="00A37F76"/>
    <w:rsid w:val="00A40BC8"/>
    <w:rsid w:val="00A410B6"/>
    <w:rsid w:val="00A42B13"/>
    <w:rsid w:val="00A43A49"/>
    <w:rsid w:val="00A43E4C"/>
    <w:rsid w:val="00A45551"/>
    <w:rsid w:val="00A45875"/>
    <w:rsid w:val="00A45A9D"/>
    <w:rsid w:val="00A46947"/>
    <w:rsid w:val="00A4708A"/>
    <w:rsid w:val="00A47EEC"/>
    <w:rsid w:val="00A50C82"/>
    <w:rsid w:val="00A510D8"/>
    <w:rsid w:val="00A517D7"/>
    <w:rsid w:val="00A5205E"/>
    <w:rsid w:val="00A526D9"/>
    <w:rsid w:val="00A53542"/>
    <w:rsid w:val="00A536C7"/>
    <w:rsid w:val="00A55776"/>
    <w:rsid w:val="00A568D1"/>
    <w:rsid w:val="00A56EE0"/>
    <w:rsid w:val="00A5764D"/>
    <w:rsid w:val="00A6041E"/>
    <w:rsid w:val="00A60774"/>
    <w:rsid w:val="00A60D86"/>
    <w:rsid w:val="00A624CD"/>
    <w:rsid w:val="00A6273A"/>
    <w:rsid w:val="00A6355C"/>
    <w:rsid w:val="00A6378C"/>
    <w:rsid w:val="00A63EAE"/>
    <w:rsid w:val="00A651DE"/>
    <w:rsid w:val="00A65CD1"/>
    <w:rsid w:val="00A65EB0"/>
    <w:rsid w:val="00A67572"/>
    <w:rsid w:val="00A70525"/>
    <w:rsid w:val="00A7069D"/>
    <w:rsid w:val="00A70F92"/>
    <w:rsid w:val="00A71B4A"/>
    <w:rsid w:val="00A74E1A"/>
    <w:rsid w:val="00A74F76"/>
    <w:rsid w:val="00A75C04"/>
    <w:rsid w:val="00A76DDB"/>
    <w:rsid w:val="00A7785F"/>
    <w:rsid w:val="00A802E2"/>
    <w:rsid w:val="00A80E7E"/>
    <w:rsid w:val="00A82118"/>
    <w:rsid w:val="00A821B4"/>
    <w:rsid w:val="00A834C3"/>
    <w:rsid w:val="00A83CB4"/>
    <w:rsid w:val="00A8618C"/>
    <w:rsid w:val="00A879ED"/>
    <w:rsid w:val="00A900F4"/>
    <w:rsid w:val="00A9012E"/>
    <w:rsid w:val="00A91592"/>
    <w:rsid w:val="00A916F0"/>
    <w:rsid w:val="00A933C5"/>
    <w:rsid w:val="00A93702"/>
    <w:rsid w:val="00A93A51"/>
    <w:rsid w:val="00A93E76"/>
    <w:rsid w:val="00A955DB"/>
    <w:rsid w:val="00A964D2"/>
    <w:rsid w:val="00A96A4B"/>
    <w:rsid w:val="00A9705B"/>
    <w:rsid w:val="00A971A8"/>
    <w:rsid w:val="00A9731E"/>
    <w:rsid w:val="00A97A6B"/>
    <w:rsid w:val="00AA0049"/>
    <w:rsid w:val="00AA0718"/>
    <w:rsid w:val="00AA075C"/>
    <w:rsid w:val="00AA1A6D"/>
    <w:rsid w:val="00AA1E13"/>
    <w:rsid w:val="00AA287E"/>
    <w:rsid w:val="00AA29DF"/>
    <w:rsid w:val="00AA303E"/>
    <w:rsid w:val="00AA433D"/>
    <w:rsid w:val="00AA453D"/>
    <w:rsid w:val="00AA53DF"/>
    <w:rsid w:val="00AA59E5"/>
    <w:rsid w:val="00AA6FAB"/>
    <w:rsid w:val="00AB0699"/>
    <w:rsid w:val="00AB1481"/>
    <w:rsid w:val="00AB174E"/>
    <w:rsid w:val="00AB3488"/>
    <w:rsid w:val="00AB4E7E"/>
    <w:rsid w:val="00AB6A58"/>
    <w:rsid w:val="00AC0544"/>
    <w:rsid w:val="00AC1C09"/>
    <w:rsid w:val="00AC47C4"/>
    <w:rsid w:val="00AC4ABD"/>
    <w:rsid w:val="00AC5ACC"/>
    <w:rsid w:val="00AC6B46"/>
    <w:rsid w:val="00AD0201"/>
    <w:rsid w:val="00AD1C74"/>
    <w:rsid w:val="00AD2752"/>
    <w:rsid w:val="00AD2AAA"/>
    <w:rsid w:val="00AD2F96"/>
    <w:rsid w:val="00AD3D53"/>
    <w:rsid w:val="00AD3E5E"/>
    <w:rsid w:val="00AD494C"/>
    <w:rsid w:val="00AD5D42"/>
    <w:rsid w:val="00AD645E"/>
    <w:rsid w:val="00AD75B2"/>
    <w:rsid w:val="00AD79C4"/>
    <w:rsid w:val="00AE0CC9"/>
    <w:rsid w:val="00AE0F16"/>
    <w:rsid w:val="00AE2277"/>
    <w:rsid w:val="00AE25E5"/>
    <w:rsid w:val="00AE281C"/>
    <w:rsid w:val="00AE31A8"/>
    <w:rsid w:val="00AE3B78"/>
    <w:rsid w:val="00AE45B9"/>
    <w:rsid w:val="00AE46D8"/>
    <w:rsid w:val="00AE52FB"/>
    <w:rsid w:val="00AE5B93"/>
    <w:rsid w:val="00AE5BEF"/>
    <w:rsid w:val="00AE5D1C"/>
    <w:rsid w:val="00AE62F9"/>
    <w:rsid w:val="00AF0981"/>
    <w:rsid w:val="00AF209C"/>
    <w:rsid w:val="00AF27EF"/>
    <w:rsid w:val="00AF2DCA"/>
    <w:rsid w:val="00AF3132"/>
    <w:rsid w:val="00AF4242"/>
    <w:rsid w:val="00AF42B8"/>
    <w:rsid w:val="00AF444F"/>
    <w:rsid w:val="00AF5141"/>
    <w:rsid w:val="00AF5AEA"/>
    <w:rsid w:val="00AF75B6"/>
    <w:rsid w:val="00AF7B56"/>
    <w:rsid w:val="00AF7C03"/>
    <w:rsid w:val="00B00C72"/>
    <w:rsid w:val="00B00ED0"/>
    <w:rsid w:val="00B015CC"/>
    <w:rsid w:val="00B0167E"/>
    <w:rsid w:val="00B0218D"/>
    <w:rsid w:val="00B031C8"/>
    <w:rsid w:val="00B0415A"/>
    <w:rsid w:val="00B041BC"/>
    <w:rsid w:val="00B04E8D"/>
    <w:rsid w:val="00B05734"/>
    <w:rsid w:val="00B068F9"/>
    <w:rsid w:val="00B06E87"/>
    <w:rsid w:val="00B074E1"/>
    <w:rsid w:val="00B075B5"/>
    <w:rsid w:val="00B075E1"/>
    <w:rsid w:val="00B07DF2"/>
    <w:rsid w:val="00B11410"/>
    <w:rsid w:val="00B129FA"/>
    <w:rsid w:val="00B12E49"/>
    <w:rsid w:val="00B1319B"/>
    <w:rsid w:val="00B13E0E"/>
    <w:rsid w:val="00B141BA"/>
    <w:rsid w:val="00B142EC"/>
    <w:rsid w:val="00B14F9F"/>
    <w:rsid w:val="00B1523E"/>
    <w:rsid w:val="00B15858"/>
    <w:rsid w:val="00B160C6"/>
    <w:rsid w:val="00B168DB"/>
    <w:rsid w:val="00B16995"/>
    <w:rsid w:val="00B16D2F"/>
    <w:rsid w:val="00B1757A"/>
    <w:rsid w:val="00B2021F"/>
    <w:rsid w:val="00B21147"/>
    <w:rsid w:val="00B211F9"/>
    <w:rsid w:val="00B217C4"/>
    <w:rsid w:val="00B2258D"/>
    <w:rsid w:val="00B22730"/>
    <w:rsid w:val="00B2299C"/>
    <w:rsid w:val="00B22CCE"/>
    <w:rsid w:val="00B23E8A"/>
    <w:rsid w:val="00B243F9"/>
    <w:rsid w:val="00B25128"/>
    <w:rsid w:val="00B263B1"/>
    <w:rsid w:val="00B3016F"/>
    <w:rsid w:val="00B310C8"/>
    <w:rsid w:val="00B3177B"/>
    <w:rsid w:val="00B35FF0"/>
    <w:rsid w:val="00B36BD5"/>
    <w:rsid w:val="00B37627"/>
    <w:rsid w:val="00B37F80"/>
    <w:rsid w:val="00B413A2"/>
    <w:rsid w:val="00B43F73"/>
    <w:rsid w:val="00B44583"/>
    <w:rsid w:val="00B44833"/>
    <w:rsid w:val="00B4499C"/>
    <w:rsid w:val="00B44F4C"/>
    <w:rsid w:val="00B4572B"/>
    <w:rsid w:val="00B4595C"/>
    <w:rsid w:val="00B460BD"/>
    <w:rsid w:val="00B46DA3"/>
    <w:rsid w:val="00B5027F"/>
    <w:rsid w:val="00B50D8C"/>
    <w:rsid w:val="00B516CC"/>
    <w:rsid w:val="00B51C08"/>
    <w:rsid w:val="00B523B0"/>
    <w:rsid w:val="00B52691"/>
    <w:rsid w:val="00B542ED"/>
    <w:rsid w:val="00B545DD"/>
    <w:rsid w:val="00B54738"/>
    <w:rsid w:val="00B55EAD"/>
    <w:rsid w:val="00B575E7"/>
    <w:rsid w:val="00B57D40"/>
    <w:rsid w:val="00B60DCF"/>
    <w:rsid w:val="00B611DD"/>
    <w:rsid w:val="00B619ED"/>
    <w:rsid w:val="00B61EC9"/>
    <w:rsid w:val="00B62512"/>
    <w:rsid w:val="00B649D2"/>
    <w:rsid w:val="00B64BCB"/>
    <w:rsid w:val="00B65BBF"/>
    <w:rsid w:val="00B66D98"/>
    <w:rsid w:val="00B67A1F"/>
    <w:rsid w:val="00B67B37"/>
    <w:rsid w:val="00B732D2"/>
    <w:rsid w:val="00B7347A"/>
    <w:rsid w:val="00B735B2"/>
    <w:rsid w:val="00B73C83"/>
    <w:rsid w:val="00B73FCA"/>
    <w:rsid w:val="00B756DF"/>
    <w:rsid w:val="00B759A8"/>
    <w:rsid w:val="00B759C2"/>
    <w:rsid w:val="00B75CB1"/>
    <w:rsid w:val="00B76472"/>
    <w:rsid w:val="00B764AD"/>
    <w:rsid w:val="00B7673B"/>
    <w:rsid w:val="00B80145"/>
    <w:rsid w:val="00B81196"/>
    <w:rsid w:val="00B81265"/>
    <w:rsid w:val="00B817A8"/>
    <w:rsid w:val="00B821A7"/>
    <w:rsid w:val="00B821DB"/>
    <w:rsid w:val="00B84B11"/>
    <w:rsid w:val="00B8510A"/>
    <w:rsid w:val="00B855AB"/>
    <w:rsid w:val="00B85914"/>
    <w:rsid w:val="00B85E41"/>
    <w:rsid w:val="00B865AB"/>
    <w:rsid w:val="00B87B13"/>
    <w:rsid w:val="00B90262"/>
    <w:rsid w:val="00B9174B"/>
    <w:rsid w:val="00B91E9A"/>
    <w:rsid w:val="00B9201C"/>
    <w:rsid w:val="00B9219C"/>
    <w:rsid w:val="00B937D5"/>
    <w:rsid w:val="00B94E6A"/>
    <w:rsid w:val="00B96687"/>
    <w:rsid w:val="00B966EE"/>
    <w:rsid w:val="00B96BB2"/>
    <w:rsid w:val="00BA0AEB"/>
    <w:rsid w:val="00BA13D1"/>
    <w:rsid w:val="00BA14FD"/>
    <w:rsid w:val="00BA16BB"/>
    <w:rsid w:val="00BA1FE9"/>
    <w:rsid w:val="00BA23DB"/>
    <w:rsid w:val="00BA295F"/>
    <w:rsid w:val="00BA492E"/>
    <w:rsid w:val="00BA4B9F"/>
    <w:rsid w:val="00BA501F"/>
    <w:rsid w:val="00BA5C48"/>
    <w:rsid w:val="00BA5DC1"/>
    <w:rsid w:val="00BA6180"/>
    <w:rsid w:val="00BA6FFA"/>
    <w:rsid w:val="00BA71F4"/>
    <w:rsid w:val="00BB08BF"/>
    <w:rsid w:val="00BB0B52"/>
    <w:rsid w:val="00BB138C"/>
    <w:rsid w:val="00BB1801"/>
    <w:rsid w:val="00BB202D"/>
    <w:rsid w:val="00BB4457"/>
    <w:rsid w:val="00BB4EEF"/>
    <w:rsid w:val="00BB55ED"/>
    <w:rsid w:val="00BB586D"/>
    <w:rsid w:val="00BB61B1"/>
    <w:rsid w:val="00BC02BF"/>
    <w:rsid w:val="00BC064E"/>
    <w:rsid w:val="00BC07B5"/>
    <w:rsid w:val="00BC10B3"/>
    <w:rsid w:val="00BC1148"/>
    <w:rsid w:val="00BC2675"/>
    <w:rsid w:val="00BC2EF5"/>
    <w:rsid w:val="00BC3DC2"/>
    <w:rsid w:val="00BC4132"/>
    <w:rsid w:val="00BC442B"/>
    <w:rsid w:val="00BC5DDC"/>
    <w:rsid w:val="00BC5E21"/>
    <w:rsid w:val="00BC5ECF"/>
    <w:rsid w:val="00BC62B2"/>
    <w:rsid w:val="00BC6AC8"/>
    <w:rsid w:val="00BC76B3"/>
    <w:rsid w:val="00BD0007"/>
    <w:rsid w:val="00BD0F0A"/>
    <w:rsid w:val="00BD0F3A"/>
    <w:rsid w:val="00BD1E24"/>
    <w:rsid w:val="00BD1F3B"/>
    <w:rsid w:val="00BD2DC1"/>
    <w:rsid w:val="00BD2DFD"/>
    <w:rsid w:val="00BD3F53"/>
    <w:rsid w:val="00BD421C"/>
    <w:rsid w:val="00BD45DB"/>
    <w:rsid w:val="00BD4742"/>
    <w:rsid w:val="00BD59EC"/>
    <w:rsid w:val="00BD5C9D"/>
    <w:rsid w:val="00BD6042"/>
    <w:rsid w:val="00BD68CE"/>
    <w:rsid w:val="00BD727A"/>
    <w:rsid w:val="00BE0FD2"/>
    <w:rsid w:val="00BE1778"/>
    <w:rsid w:val="00BE28F9"/>
    <w:rsid w:val="00BE3549"/>
    <w:rsid w:val="00BE4445"/>
    <w:rsid w:val="00BE45BA"/>
    <w:rsid w:val="00BE4C6C"/>
    <w:rsid w:val="00BE4F75"/>
    <w:rsid w:val="00BE4F7F"/>
    <w:rsid w:val="00BE5C13"/>
    <w:rsid w:val="00BE6178"/>
    <w:rsid w:val="00BE73F6"/>
    <w:rsid w:val="00BE747B"/>
    <w:rsid w:val="00BF11D8"/>
    <w:rsid w:val="00BF245C"/>
    <w:rsid w:val="00BF2BED"/>
    <w:rsid w:val="00BF3295"/>
    <w:rsid w:val="00BF3398"/>
    <w:rsid w:val="00BF4050"/>
    <w:rsid w:val="00BF4175"/>
    <w:rsid w:val="00BF42F9"/>
    <w:rsid w:val="00BF47DB"/>
    <w:rsid w:val="00BF4DA0"/>
    <w:rsid w:val="00BF4E47"/>
    <w:rsid w:val="00BF599C"/>
    <w:rsid w:val="00BF6FC2"/>
    <w:rsid w:val="00BF7131"/>
    <w:rsid w:val="00BF7285"/>
    <w:rsid w:val="00BF792C"/>
    <w:rsid w:val="00BF7EB6"/>
    <w:rsid w:val="00C00702"/>
    <w:rsid w:val="00C00A55"/>
    <w:rsid w:val="00C01BB4"/>
    <w:rsid w:val="00C02153"/>
    <w:rsid w:val="00C023DD"/>
    <w:rsid w:val="00C026A0"/>
    <w:rsid w:val="00C0324D"/>
    <w:rsid w:val="00C049E7"/>
    <w:rsid w:val="00C05E5C"/>
    <w:rsid w:val="00C06176"/>
    <w:rsid w:val="00C1109B"/>
    <w:rsid w:val="00C11930"/>
    <w:rsid w:val="00C11F14"/>
    <w:rsid w:val="00C11FF1"/>
    <w:rsid w:val="00C12242"/>
    <w:rsid w:val="00C12281"/>
    <w:rsid w:val="00C125D8"/>
    <w:rsid w:val="00C1272E"/>
    <w:rsid w:val="00C12F92"/>
    <w:rsid w:val="00C14C63"/>
    <w:rsid w:val="00C152EA"/>
    <w:rsid w:val="00C1655B"/>
    <w:rsid w:val="00C16DCE"/>
    <w:rsid w:val="00C20CBF"/>
    <w:rsid w:val="00C20F1F"/>
    <w:rsid w:val="00C21DD0"/>
    <w:rsid w:val="00C22F71"/>
    <w:rsid w:val="00C2348E"/>
    <w:rsid w:val="00C23AAC"/>
    <w:rsid w:val="00C23FE8"/>
    <w:rsid w:val="00C2463F"/>
    <w:rsid w:val="00C24C01"/>
    <w:rsid w:val="00C25066"/>
    <w:rsid w:val="00C251CD"/>
    <w:rsid w:val="00C2535B"/>
    <w:rsid w:val="00C25621"/>
    <w:rsid w:val="00C25F3E"/>
    <w:rsid w:val="00C26545"/>
    <w:rsid w:val="00C2710F"/>
    <w:rsid w:val="00C27C41"/>
    <w:rsid w:val="00C3180E"/>
    <w:rsid w:val="00C31850"/>
    <w:rsid w:val="00C36011"/>
    <w:rsid w:val="00C36356"/>
    <w:rsid w:val="00C366AF"/>
    <w:rsid w:val="00C37199"/>
    <w:rsid w:val="00C37351"/>
    <w:rsid w:val="00C402C6"/>
    <w:rsid w:val="00C40EA0"/>
    <w:rsid w:val="00C414F3"/>
    <w:rsid w:val="00C42248"/>
    <w:rsid w:val="00C4282F"/>
    <w:rsid w:val="00C4394C"/>
    <w:rsid w:val="00C44170"/>
    <w:rsid w:val="00C44E33"/>
    <w:rsid w:val="00C4620F"/>
    <w:rsid w:val="00C463AE"/>
    <w:rsid w:val="00C46C61"/>
    <w:rsid w:val="00C473F3"/>
    <w:rsid w:val="00C50388"/>
    <w:rsid w:val="00C50C7F"/>
    <w:rsid w:val="00C50E6A"/>
    <w:rsid w:val="00C50F7D"/>
    <w:rsid w:val="00C51D23"/>
    <w:rsid w:val="00C51EB2"/>
    <w:rsid w:val="00C5287B"/>
    <w:rsid w:val="00C538AF"/>
    <w:rsid w:val="00C53A4A"/>
    <w:rsid w:val="00C5478A"/>
    <w:rsid w:val="00C54903"/>
    <w:rsid w:val="00C54EFC"/>
    <w:rsid w:val="00C5590A"/>
    <w:rsid w:val="00C55A62"/>
    <w:rsid w:val="00C55FAB"/>
    <w:rsid w:val="00C576E3"/>
    <w:rsid w:val="00C615C3"/>
    <w:rsid w:val="00C61AF7"/>
    <w:rsid w:val="00C61EF0"/>
    <w:rsid w:val="00C622BC"/>
    <w:rsid w:val="00C6292A"/>
    <w:rsid w:val="00C653A0"/>
    <w:rsid w:val="00C658F8"/>
    <w:rsid w:val="00C65DB0"/>
    <w:rsid w:val="00C6697D"/>
    <w:rsid w:val="00C7004E"/>
    <w:rsid w:val="00C707C1"/>
    <w:rsid w:val="00C70AA2"/>
    <w:rsid w:val="00C7121C"/>
    <w:rsid w:val="00C71C5A"/>
    <w:rsid w:val="00C71CF1"/>
    <w:rsid w:val="00C7214F"/>
    <w:rsid w:val="00C72826"/>
    <w:rsid w:val="00C72B71"/>
    <w:rsid w:val="00C732E8"/>
    <w:rsid w:val="00C74A02"/>
    <w:rsid w:val="00C74E1F"/>
    <w:rsid w:val="00C74E72"/>
    <w:rsid w:val="00C75174"/>
    <w:rsid w:val="00C75A38"/>
    <w:rsid w:val="00C75C7C"/>
    <w:rsid w:val="00C76538"/>
    <w:rsid w:val="00C779AB"/>
    <w:rsid w:val="00C806A7"/>
    <w:rsid w:val="00C80EDF"/>
    <w:rsid w:val="00C8122C"/>
    <w:rsid w:val="00C81B46"/>
    <w:rsid w:val="00C83C60"/>
    <w:rsid w:val="00C840FB"/>
    <w:rsid w:val="00C8477D"/>
    <w:rsid w:val="00C8570B"/>
    <w:rsid w:val="00C86CFA"/>
    <w:rsid w:val="00C905DD"/>
    <w:rsid w:val="00C91326"/>
    <w:rsid w:val="00C915CF"/>
    <w:rsid w:val="00C91AB8"/>
    <w:rsid w:val="00C91AFB"/>
    <w:rsid w:val="00C9208B"/>
    <w:rsid w:val="00C9224B"/>
    <w:rsid w:val="00C93B6C"/>
    <w:rsid w:val="00C94FF8"/>
    <w:rsid w:val="00C95490"/>
    <w:rsid w:val="00C9708A"/>
    <w:rsid w:val="00C97367"/>
    <w:rsid w:val="00C97F97"/>
    <w:rsid w:val="00C97FFB"/>
    <w:rsid w:val="00CA0D54"/>
    <w:rsid w:val="00CA13EB"/>
    <w:rsid w:val="00CA1FC0"/>
    <w:rsid w:val="00CA46EC"/>
    <w:rsid w:val="00CA486E"/>
    <w:rsid w:val="00CA4996"/>
    <w:rsid w:val="00CA4B33"/>
    <w:rsid w:val="00CA54E0"/>
    <w:rsid w:val="00CA54FD"/>
    <w:rsid w:val="00CA669B"/>
    <w:rsid w:val="00CB018C"/>
    <w:rsid w:val="00CB0C47"/>
    <w:rsid w:val="00CB1906"/>
    <w:rsid w:val="00CB1E34"/>
    <w:rsid w:val="00CB3A97"/>
    <w:rsid w:val="00CB3AB3"/>
    <w:rsid w:val="00CB43FC"/>
    <w:rsid w:val="00CB61A7"/>
    <w:rsid w:val="00CB6FDE"/>
    <w:rsid w:val="00CB7088"/>
    <w:rsid w:val="00CB718A"/>
    <w:rsid w:val="00CB75AE"/>
    <w:rsid w:val="00CC17CE"/>
    <w:rsid w:val="00CC1D90"/>
    <w:rsid w:val="00CC2015"/>
    <w:rsid w:val="00CC24E1"/>
    <w:rsid w:val="00CC2854"/>
    <w:rsid w:val="00CC3246"/>
    <w:rsid w:val="00CC3C4A"/>
    <w:rsid w:val="00CC4421"/>
    <w:rsid w:val="00CC4B61"/>
    <w:rsid w:val="00CC51BF"/>
    <w:rsid w:val="00CC56BE"/>
    <w:rsid w:val="00CC5E0B"/>
    <w:rsid w:val="00CC68F4"/>
    <w:rsid w:val="00CC713E"/>
    <w:rsid w:val="00CD24CD"/>
    <w:rsid w:val="00CD2734"/>
    <w:rsid w:val="00CD2758"/>
    <w:rsid w:val="00CD2773"/>
    <w:rsid w:val="00CD290F"/>
    <w:rsid w:val="00CD2B01"/>
    <w:rsid w:val="00CD3252"/>
    <w:rsid w:val="00CD3938"/>
    <w:rsid w:val="00CD3A79"/>
    <w:rsid w:val="00CD56D8"/>
    <w:rsid w:val="00CD5BB2"/>
    <w:rsid w:val="00CD6BF4"/>
    <w:rsid w:val="00CD73FA"/>
    <w:rsid w:val="00CD759A"/>
    <w:rsid w:val="00CE0317"/>
    <w:rsid w:val="00CE0867"/>
    <w:rsid w:val="00CE0875"/>
    <w:rsid w:val="00CE0CAA"/>
    <w:rsid w:val="00CE1C5C"/>
    <w:rsid w:val="00CE2C8F"/>
    <w:rsid w:val="00CE4322"/>
    <w:rsid w:val="00CE4371"/>
    <w:rsid w:val="00CE50CB"/>
    <w:rsid w:val="00CE5C75"/>
    <w:rsid w:val="00CE615F"/>
    <w:rsid w:val="00CE7BAD"/>
    <w:rsid w:val="00CE7C99"/>
    <w:rsid w:val="00CF074B"/>
    <w:rsid w:val="00CF142D"/>
    <w:rsid w:val="00CF1BB3"/>
    <w:rsid w:val="00CF3133"/>
    <w:rsid w:val="00CF6DDE"/>
    <w:rsid w:val="00D01F36"/>
    <w:rsid w:val="00D01FC3"/>
    <w:rsid w:val="00D02064"/>
    <w:rsid w:val="00D02196"/>
    <w:rsid w:val="00D023E4"/>
    <w:rsid w:val="00D03A33"/>
    <w:rsid w:val="00D043A8"/>
    <w:rsid w:val="00D0483D"/>
    <w:rsid w:val="00D05C88"/>
    <w:rsid w:val="00D06903"/>
    <w:rsid w:val="00D06D4D"/>
    <w:rsid w:val="00D079D8"/>
    <w:rsid w:val="00D1061B"/>
    <w:rsid w:val="00D1062E"/>
    <w:rsid w:val="00D1074D"/>
    <w:rsid w:val="00D11514"/>
    <w:rsid w:val="00D11D2B"/>
    <w:rsid w:val="00D123A4"/>
    <w:rsid w:val="00D124F5"/>
    <w:rsid w:val="00D1303C"/>
    <w:rsid w:val="00D13E83"/>
    <w:rsid w:val="00D14482"/>
    <w:rsid w:val="00D16D2A"/>
    <w:rsid w:val="00D179F9"/>
    <w:rsid w:val="00D20C70"/>
    <w:rsid w:val="00D20D98"/>
    <w:rsid w:val="00D2124E"/>
    <w:rsid w:val="00D21AB3"/>
    <w:rsid w:val="00D22BF8"/>
    <w:rsid w:val="00D22D92"/>
    <w:rsid w:val="00D2310F"/>
    <w:rsid w:val="00D23C02"/>
    <w:rsid w:val="00D24693"/>
    <w:rsid w:val="00D24A2F"/>
    <w:rsid w:val="00D25E47"/>
    <w:rsid w:val="00D25F7A"/>
    <w:rsid w:val="00D25F9D"/>
    <w:rsid w:val="00D260CC"/>
    <w:rsid w:val="00D2613D"/>
    <w:rsid w:val="00D26259"/>
    <w:rsid w:val="00D265FB"/>
    <w:rsid w:val="00D27CD7"/>
    <w:rsid w:val="00D3141C"/>
    <w:rsid w:val="00D3206C"/>
    <w:rsid w:val="00D325D0"/>
    <w:rsid w:val="00D33AF8"/>
    <w:rsid w:val="00D34159"/>
    <w:rsid w:val="00D341CA"/>
    <w:rsid w:val="00D35035"/>
    <w:rsid w:val="00D3630B"/>
    <w:rsid w:val="00D365C1"/>
    <w:rsid w:val="00D36A35"/>
    <w:rsid w:val="00D37538"/>
    <w:rsid w:val="00D37B04"/>
    <w:rsid w:val="00D403FF"/>
    <w:rsid w:val="00D40D9E"/>
    <w:rsid w:val="00D411D7"/>
    <w:rsid w:val="00D41ACB"/>
    <w:rsid w:val="00D41AE3"/>
    <w:rsid w:val="00D42527"/>
    <w:rsid w:val="00D43324"/>
    <w:rsid w:val="00D43AE8"/>
    <w:rsid w:val="00D44A3C"/>
    <w:rsid w:val="00D457AC"/>
    <w:rsid w:val="00D45C1D"/>
    <w:rsid w:val="00D46DA7"/>
    <w:rsid w:val="00D46E03"/>
    <w:rsid w:val="00D479AB"/>
    <w:rsid w:val="00D51450"/>
    <w:rsid w:val="00D52162"/>
    <w:rsid w:val="00D5267B"/>
    <w:rsid w:val="00D53B6B"/>
    <w:rsid w:val="00D5502D"/>
    <w:rsid w:val="00D55348"/>
    <w:rsid w:val="00D5593B"/>
    <w:rsid w:val="00D55AD1"/>
    <w:rsid w:val="00D57999"/>
    <w:rsid w:val="00D601EA"/>
    <w:rsid w:val="00D628A0"/>
    <w:rsid w:val="00D62DE7"/>
    <w:rsid w:val="00D64458"/>
    <w:rsid w:val="00D65DA7"/>
    <w:rsid w:val="00D66D55"/>
    <w:rsid w:val="00D67F95"/>
    <w:rsid w:val="00D67FBC"/>
    <w:rsid w:val="00D703E5"/>
    <w:rsid w:val="00D705DA"/>
    <w:rsid w:val="00D725FC"/>
    <w:rsid w:val="00D727AF"/>
    <w:rsid w:val="00D732B2"/>
    <w:rsid w:val="00D73948"/>
    <w:rsid w:val="00D73EC5"/>
    <w:rsid w:val="00D741F1"/>
    <w:rsid w:val="00D745A7"/>
    <w:rsid w:val="00D747CF"/>
    <w:rsid w:val="00D75DF2"/>
    <w:rsid w:val="00D76968"/>
    <w:rsid w:val="00D76E96"/>
    <w:rsid w:val="00D77C54"/>
    <w:rsid w:val="00D80874"/>
    <w:rsid w:val="00D816C2"/>
    <w:rsid w:val="00D82877"/>
    <w:rsid w:val="00D82C29"/>
    <w:rsid w:val="00D83064"/>
    <w:rsid w:val="00D83346"/>
    <w:rsid w:val="00D833D1"/>
    <w:rsid w:val="00D8384A"/>
    <w:rsid w:val="00D84AD2"/>
    <w:rsid w:val="00D85757"/>
    <w:rsid w:val="00D86133"/>
    <w:rsid w:val="00D865FE"/>
    <w:rsid w:val="00D872C3"/>
    <w:rsid w:val="00D8753C"/>
    <w:rsid w:val="00D8798E"/>
    <w:rsid w:val="00D87DA8"/>
    <w:rsid w:val="00D916D7"/>
    <w:rsid w:val="00D9339C"/>
    <w:rsid w:val="00D93817"/>
    <w:rsid w:val="00D94456"/>
    <w:rsid w:val="00D94465"/>
    <w:rsid w:val="00D94549"/>
    <w:rsid w:val="00D952A4"/>
    <w:rsid w:val="00D95422"/>
    <w:rsid w:val="00D967D7"/>
    <w:rsid w:val="00D96FC9"/>
    <w:rsid w:val="00D97770"/>
    <w:rsid w:val="00D97F6B"/>
    <w:rsid w:val="00DA0AF7"/>
    <w:rsid w:val="00DA18F4"/>
    <w:rsid w:val="00DA190E"/>
    <w:rsid w:val="00DA2892"/>
    <w:rsid w:val="00DA3074"/>
    <w:rsid w:val="00DA6998"/>
    <w:rsid w:val="00DA70A2"/>
    <w:rsid w:val="00DB0468"/>
    <w:rsid w:val="00DB0C00"/>
    <w:rsid w:val="00DB0EF6"/>
    <w:rsid w:val="00DB151A"/>
    <w:rsid w:val="00DB2FF3"/>
    <w:rsid w:val="00DB35B3"/>
    <w:rsid w:val="00DB55AA"/>
    <w:rsid w:val="00DB74E2"/>
    <w:rsid w:val="00DB7E8B"/>
    <w:rsid w:val="00DB7EDE"/>
    <w:rsid w:val="00DC30AB"/>
    <w:rsid w:val="00DC457B"/>
    <w:rsid w:val="00DC49BC"/>
    <w:rsid w:val="00DC4A9C"/>
    <w:rsid w:val="00DC5299"/>
    <w:rsid w:val="00DC66D5"/>
    <w:rsid w:val="00DC7D05"/>
    <w:rsid w:val="00DD07DB"/>
    <w:rsid w:val="00DD0C7B"/>
    <w:rsid w:val="00DD14D2"/>
    <w:rsid w:val="00DD1615"/>
    <w:rsid w:val="00DD2234"/>
    <w:rsid w:val="00DD240B"/>
    <w:rsid w:val="00DD29CF"/>
    <w:rsid w:val="00DD3C5C"/>
    <w:rsid w:val="00DD4D07"/>
    <w:rsid w:val="00DD4D69"/>
    <w:rsid w:val="00DD5FA9"/>
    <w:rsid w:val="00DD75E0"/>
    <w:rsid w:val="00DE0314"/>
    <w:rsid w:val="00DE03B6"/>
    <w:rsid w:val="00DE0C84"/>
    <w:rsid w:val="00DE0CAC"/>
    <w:rsid w:val="00DE1041"/>
    <w:rsid w:val="00DE3282"/>
    <w:rsid w:val="00DE3A51"/>
    <w:rsid w:val="00DE3C4C"/>
    <w:rsid w:val="00DE405D"/>
    <w:rsid w:val="00DE42B9"/>
    <w:rsid w:val="00DE470D"/>
    <w:rsid w:val="00DE4B1B"/>
    <w:rsid w:val="00DE5171"/>
    <w:rsid w:val="00DE5500"/>
    <w:rsid w:val="00DE58DA"/>
    <w:rsid w:val="00DE6B67"/>
    <w:rsid w:val="00DE765F"/>
    <w:rsid w:val="00DE78AA"/>
    <w:rsid w:val="00DE7E82"/>
    <w:rsid w:val="00DF0076"/>
    <w:rsid w:val="00DF05EC"/>
    <w:rsid w:val="00DF1170"/>
    <w:rsid w:val="00DF123C"/>
    <w:rsid w:val="00DF13BA"/>
    <w:rsid w:val="00DF19ED"/>
    <w:rsid w:val="00DF37E9"/>
    <w:rsid w:val="00DF42EC"/>
    <w:rsid w:val="00DF535E"/>
    <w:rsid w:val="00DF756A"/>
    <w:rsid w:val="00DF7EF4"/>
    <w:rsid w:val="00E0026C"/>
    <w:rsid w:val="00E0081C"/>
    <w:rsid w:val="00E00AC1"/>
    <w:rsid w:val="00E019AF"/>
    <w:rsid w:val="00E02262"/>
    <w:rsid w:val="00E032B1"/>
    <w:rsid w:val="00E0441A"/>
    <w:rsid w:val="00E045AE"/>
    <w:rsid w:val="00E046D3"/>
    <w:rsid w:val="00E04832"/>
    <w:rsid w:val="00E05659"/>
    <w:rsid w:val="00E06A18"/>
    <w:rsid w:val="00E06E74"/>
    <w:rsid w:val="00E07D47"/>
    <w:rsid w:val="00E10E3D"/>
    <w:rsid w:val="00E11476"/>
    <w:rsid w:val="00E1264D"/>
    <w:rsid w:val="00E1266F"/>
    <w:rsid w:val="00E12C64"/>
    <w:rsid w:val="00E148D7"/>
    <w:rsid w:val="00E14A3B"/>
    <w:rsid w:val="00E14E5E"/>
    <w:rsid w:val="00E15351"/>
    <w:rsid w:val="00E15362"/>
    <w:rsid w:val="00E15551"/>
    <w:rsid w:val="00E158BE"/>
    <w:rsid w:val="00E163DD"/>
    <w:rsid w:val="00E16942"/>
    <w:rsid w:val="00E16EB9"/>
    <w:rsid w:val="00E1700B"/>
    <w:rsid w:val="00E17AD5"/>
    <w:rsid w:val="00E17C96"/>
    <w:rsid w:val="00E20631"/>
    <w:rsid w:val="00E21CF6"/>
    <w:rsid w:val="00E23F84"/>
    <w:rsid w:val="00E243AF"/>
    <w:rsid w:val="00E249B7"/>
    <w:rsid w:val="00E253B3"/>
    <w:rsid w:val="00E25DE9"/>
    <w:rsid w:val="00E25E3C"/>
    <w:rsid w:val="00E26DEA"/>
    <w:rsid w:val="00E2713D"/>
    <w:rsid w:val="00E272F0"/>
    <w:rsid w:val="00E27688"/>
    <w:rsid w:val="00E27D31"/>
    <w:rsid w:val="00E30237"/>
    <w:rsid w:val="00E30835"/>
    <w:rsid w:val="00E30CE5"/>
    <w:rsid w:val="00E31045"/>
    <w:rsid w:val="00E313F2"/>
    <w:rsid w:val="00E337B5"/>
    <w:rsid w:val="00E33CAD"/>
    <w:rsid w:val="00E35999"/>
    <w:rsid w:val="00E40014"/>
    <w:rsid w:val="00E409B4"/>
    <w:rsid w:val="00E40F4D"/>
    <w:rsid w:val="00E420C7"/>
    <w:rsid w:val="00E42B86"/>
    <w:rsid w:val="00E42BEE"/>
    <w:rsid w:val="00E42F40"/>
    <w:rsid w:val="00E44EA2"/>
    <w:rsid w:val="00E45A18"/>
    <w:rsid w:val="00E45DBB"/>
    <w:rsid w:val="00E45DE2"/>
    <w:rsid w:val="00E4607D"/>
    <w:rsid w:val="00E478F5"/>
    <w:rsid w:val="00E47EDA"/>
    <w:rsid w:val="00E5032E"/>
    <w:rsid w:val="00E50F1B"/>
    <w:rsid w:val="00E50F36"/>
    <w:rsid w:val="00E528DD"/>
    <w:rsid w:val="00E540BD"/>
    <w:rsid w:val="00E5441D"/>
    <w:rsid w:val="00E55A28"/>
    <w:rsid w:val="00E55FAF"/>
    <w:rsid w:val="00E56BFC"/>
    <w:rsid w:val="00E570D4"/>
    <w:rsid w:val="00E57834"/>
    <w:rsid w:val="00E57C15"/>
    <w:rsid w:val="00E57EB9"/>
    <w:rsid w:val="00E60B0E"/>
    <w:rsid w:val="00E62026"/>
    <w:rsid w:val="00E62511"/>
    <w:rsid w:val="00E633B5"/>
    <w:rsid w:val="00E6355E"/>
    <w:rsid w:val="00E64C12"/>
    <w:rsid w:val="00E6595C"/>
    <w:rsid w:val="00E6597B"/>
    <w:rsid w:val="00E661DF"/>
    <w:rsid w:val="00E6705C"/>
    <w:rsid w:val="00E67A5D"/>
    <w:rsid w:val="00E67CEE"/>
    <w:rsid w:val="00E71940"/>
    <w:rsid w:val="00E71CAF"/>
    <w:rsid w:val="00E71DF0"/>
    <w:rsid w:val="00E72B13"/>
    <w:rsid w:val="00E734FD"/>
    <w:rsid w:val="00E73773"/>
    <w:rsid w:val="00E7463F"/>
    <w:rsid w:val="00E75EF2"/>
    <w:rsid w:val="00E75F1E"/>
    <w:rsid w:val="00E765D0"/>
    <w:rsid w:val="00E766D9"/>
    <w:rsid w:val="00E768FC"/>
    <w:rsid w:val="00E76BF1"/>
    <w:rsid w:val="00E76CAE"/>
    <w:rsid w:val="00E76F50"/>
    <w:rsid w:val="00E7741D"/>
    <w:rsid w:val="00E777D0"/>
    <w:rsid w:val="00E777D8"/>
    <w:rsid w:val="00E77AD5"/>
    <w:rsid w:val="00E800A0"/>
    <w:rsid w:val="00E8059D"/>
    <w:rsid w:val="00E80717"/>
    <w:rsid w:val="00E80EC2"/>
    <w:rsid w:val="00E811DF"/>
    <w:rsid w:val="00E81666"/>
    <w:rsid w:val="00E8185E"/>
    <w:rsid w:val="00E822FC"/>
    <w:rsid w:val="00E83079"/>
    <w:rsid w:val="00E831F2"/>
    <w:rsid w:val="00E8413C"/>
    <w:rsid w:val="00E86CEC"/>
    <w:rsid w:val="00E86D95"/>
    <w:rsid w:val="00E87B37"/>
    <w:rsid w:val="00E90C21"/>
    <w:rsid w:val="00E90E76"/>
    <w:rsid w:val="00E952A9"/>
    <w:rsid w:val="00E953BB"/>
    <w:rsid w:val="00E953FF"/>
    <w:rsid w:val="00E96FD7"/>
    <w:rsid w:val="00E97197"/>
    <w:rsid w:val="00E971B1"/>
    <w:rsid w:val="00E97EF8"/>
    <w:rsid w:val="00EA017F"/>
    <w:rsid w:val="00EA0758"/>
    <w:rsid w:val="00EA0D87"/>
    <w:rsid w:val="00EA191D"/>
    <w:rsid w:val="00EA193A"/>
    <w:rsid w:val="00EA38BF"/>
    <w:rsid w:val="00EA3C59"/>
    <w:rsid w:val="00EA5D9C"/>
    <w:rsid w:val="00EA681A"/>
    <w:rsid w:val="00EB0497"/>
    <w:rsid w:val="00EB1301"/>
    <w:rsid w:val="00EB1B2F"/>
    <w:rsid w:val="00EB3156"/>
    <w:rsid w:val="00EB333F"/>
    <w:rsid w:val="00EB3701"/>
    <w:rsid w:val="00EB3813"/>
    <w:rsid w:val="00EB3AD2"/>
    <w:rsid w:val="00EB4927"/>
    <w:rsid w:val="00EB5420"/>
    <w:rsid w:val="00EB5936"/>
    <w:rsid w:val="00EB5E0F"/>
    <w:rsid w:val="00EB6C0D"/>
    <w:rsid w:val="00EB7199"/>
    <w:rsid w:val="00EB7C15"/>
    <w:rsid w:val="00EC007D"/>
    <w:rsid w:val="00EC0960"/>
    <w:rsid w:val="00EC0DD7"/>
    <w:rsid w:val="00EC163E"/>
    <w:rsid w:val="00EC1B0C"/>
    <w:rsid w:val="00EC1B58"/>
    <w:rsid w:val="00EC1D2C"/>
    <w:rsid w:val="00EC1FE8"/>
    <w:rsid w:val="00EC42C2"/>
    <w:rsid w:val="00EC49B1"/>
    <w:rsid w:val="00EC51D7"/>
    <w:rsid w:val="00EC6569"/>
    <w:rsid w:val="00EC6733"/>
    <w:rsid w:val="00EC6D26"/>
    <w:rsid w:val="00EC7336"/>
    <w:rsid w:val="00EC78EE"/>
    <w:rsid w:val="00ED0A4C"/>
    <w:rsid w:val="00ED340A"/>
    <w:rsid w:val="00ED36BA"/>
    <w:rsid w:val="00ED3FC7"/>
    <w:rsid w:val="00ED4845"/>
    <w:rsid w:val="00ED5314"/>
    <w:rsid w:val="00ED53FC"/>
    <w:rsid w:val="00ED67BC"/>
    <w:rsid w:val="00ED6F5A"/>
    <w:rsid w:val="00ED736D"/>
    <w:rsid w:val="00ED75F1"/>
    <w:rsid w:val="00ED78A7"/>
    <w:rsid w:val="00ED7B46"/>
    <w:rsid w:val="00EE07E3"/>
    <w:rsid w:val="00EE0960"/>
    <w:rsid w:val="00EE2450"/>
    <w:rsid w:val="00EE2DBB"/>
    <w:rsid w:val="00EE4186"/>
    <w:rsid w:val="00EE48B9"/>
    <w:rsid w:val="00EE5068"/>
    <w:rsid w:val="00EE5415"/>
    <w:rsid w:val="00EE5EA8"/>
    <w:rsid w:val="00EE6001"/>
    <w:rsid w:val="00EE6EB1"/>
    <w:rsid w:val="00EE7787"/>
    <w:rsid w:val="00EE7D2E"/>
    <w:rsid w:val="00EF05E6"/>
    <w:rsid w:val="00EF07FC"/>
    <w:rsid w:val="00EF0BBE"/>
    <w:rsid w:val="00EF0F5C"/>
    <w:rsid w:val="00EF282A"/>
    <w:rsid w:val="00EF3A39"/>
    <w:rsid w:val="00EF4659"/>
    <w:rsid w:val="00EF4E8E"/>
    <w:rsid w:val="00EF50A0"/>
    <w:rsid w:val="00EF51F8"/>
    <w:rsid w:val="00EF52EE"/>
    <w:rsid w:val="00EF62A6"/>
    <w:rsid w:val="00EF6802"/>
    <w:rsid w:val="00EF73A3"/>
    <w:rsid w:val="00F002B6"/>
    <w:rsid w:val="00F01D4D"/>
    <w:rsid w:val="00F0211C"/>
    <w:rsid w:val="00F0281D"/>
    <w:rsid w:val="00F02EEA"/>
    <w:rsid w:val="00F04B69"/>
    <w:rsid w:val="00F077ED"/>
    <w:rsid w:val="00F079AA"/>
    <w:rsid w:val="00F10DC4"/>
    <w:rsid w:val="00F1125E"/>
    <w:rsid w:val="00F11DB5"/>
    <w:rsid w:val="00F1213F"/>
    <w:rsid w:val="00F1223B"/>
    <w:rsid w:val="00F1468A"/>
    <w:rsid w:val="00F146D8"/>
    <w:rsid w:val="00F14825"/>
    <w:rsid w:val="00F14D57"/>
    <w:rsid w:val="00F14D66"/>
    <w:rsid w:val="00F158DF"/>
    <w:rsid w:val="00F15DCF"/>
    <w:rsid w:val="00F17E29"/>
    <w:rsid w:val="00F2035C"/>
    <w:rsid w:val="00F21188"/>
    <w:rsid w:val="00F21EF7"/>
    <w:rsid w:val="00F231EC"/>
    <w:rsid w:val="00F23341"/>
    <w:rsid w:val="00F23DFB"/>
    <w:rsid w:val="00F2625C"/>
    <w:rsid w:val="00F26938"/>
    <w:rsid w:val="00F27C5F"/>
    <w:rsid w:val="00F3050A"/>
    <w:rsid w:val="00F3154D"/>
    <w:rsid w:val="00F32299"/>
    <w:rsid w:val="00F32B70"/>
    <w:rsid w:val="00F33276"/>
    <w:rsid w:val="00F333E0"/>
    <w:rsid w:val="00F33BAF"/>
    <w:rsid w:val="00F34A53"/>
    <w:rsid w:val="00F34A7C"/>
    <w:rsid w:val="00F34FE1"/>
    <w:rsid w:val="00F36820"/>
    <w:rsid w:val="00F40646"/>
    <w:rsid w:val="00F418D8"/>
    <w:rsid w:val="00F4237C"/>
    <w:rsid w:val="00F42B09"/>
    <w:rsid w:val="00F43419"/>
    <w:rsid w:val="00F438F5"/>
    <w:rsid w:val="00F44EA4"/>
    <w:rsid w:val="00F45039"/>
    <w:rsid w:val="00F45DF8"/>
    <w:rsid w:val="00F463CF"/>
    <w:rsid w:val="00F464EE"/>
    <w:rsid w:val="00F46B1B"/>
    <w:rsid w:val="00F47C1A"/>
    <w:rsid w:val="00F47EAE"/>
    <w:rsid w:val="00F508D5"/>
    <w:rsid w:val="00F50B4C"/>
    <w:rsid w:val="00F50FDC"/>
    <w:rsid w:val="00F512EC"/>
    <w:rsid w:val="00F5214D"/>
    <w:rsid w:val="00F521D7"/>
    <w:rsid w:val="00F522B3"/>
    <w:rsid w:val="00F52451"/>
    <w:rsid w:val="00F52660"/>
    <w:rsid w:val="00F52B6F"/>
    <w:rsid w:val="00F52E65"/>
    <w:rsid w:val="00F54071"/>
    <w:rsid w:val="00F54F16"/>
    <w:rsid w:val="00F560BD"/>
    <w:rsid w:val="00F563DF"/>
    <w:rsid w:val="00F56754"/>
    <w:rsid w:val="00F5675E"/>
    <w:rsid w:val="00F56903"/>
    <w:rsid w:val="00F56BC6"/>
    <w:rsid w:val="00F56BDD"/>
    <w:rsid w:val="00F56C2F"/>
    <w:rsid w:val="00F56E8B"/>
    <w:rsid w:val="00F571EF"/>
    <w:rsid w:val="00F6061C"/>
    <w:rsid w:val="00F60EBD"/>
    <w:rsid w:val="00F61078"/>
    <w:rsid w:val="00F62010"/>
    <w:rsid w:val="00F63212"/>
    <w:rsid w:val="00F632F7"/>
    <w:rsid w:val="00F657C6"/>
    <w:rsid w:val="00F66483"/>
    <w:rsid w:val="00F669F1"/>
    <w:rsid w:val="00F671B0"/>
    <w:rsid w:val="00F67E0A"/>
    <w:rsid w:val="00F703AD"/>
    <w:rsid w:val="00F71BE2"/>
    <w:rsid w:val="00F71D53"/>
    <w:rsid w:val="00F72158"/>
    <w:rsid w:val="00F723DD"/>
    <w:rsid w:val="00F73972"/>
    <w:rsid w:val="00F74176"/>
    <w:rsid w:val="00F74892"/>
    <w:rsid w:val="00F74EF9"/>
    <w:rsid w:val="00F75CBF"/>
    <w:rsid w:val="00F7602E"/>
    <w:rsid w:val="00F776CB"/>
    <w:rsid w:val="00F77FD6"/>
    <w:rsid w:val="00F82D7B"/>
    <w:rsid w:val="00F83114"/>
    <w:rsid w:val="00F8318F"/>
    <w:rsid w:val="00F838F7"/>
    <w:rsid w:val="00F84355"/>
    <w:rsid w:val="00F8584F"/>
    <w:rsid w:val="00F85B45"/>
    <w:rsid w:val="00F86740"/>
    <w:rsid w:val="00F86B30"/>
    <w:rsid w:val="00F874E9"/>
    <w:rsid w:val="00F87707"/>
    <w:rsid w:val="00F9111C"/>
    <w:rsid w:val="00F91421"/>
    <w:rsid w:val="00F915E4"/>
    <w:rsid w:val="00F91784"/>
    <w:rsid w:val="00F9264B"/>
    <w:rsid w:val="00F928CE"/>
    <w:rsid w:val="00F92939"/>
    <w:rsid w:val="00F93205"/>
    <w:rsid w:val="00F94178"/>
    <w:rsid w:val="00F9455A"/>
    <w:rsid w:val="00F9553A"/>
    <w:rsid w:val="00F96063"/>
    <w:rsid w:val="00F964BF"/>
    <w:rsid w:val="00F971B1"/>
    <w:rsid w:val="00F9775A"/>
    <w:rsid w:val="00FA0605"/>
    <w:rsid w:val="00FA1082"/>
    <w:rsid w:val="00FA194A"/>
    <w:rsid w:val="00FA2529"/>
    <w:rsid w:val="00FA26D1"/>
    <w:rsid w:val="00FA6EFD"/>
    <w:rsid w:val="00FB0084"/>
    <w:rsid w:val="00FB0635"/>
    <w:rsid w:val="00FB06CD"/>
    <w:rsid w:val="00FB31B9"/>
    <w:rsid w:val="00FB52A1"/>
    <w:rsid w:val="00FB5391"/>
    <w:rsid w:val="00FB5F25"/>
    <w:rsid w:val="00FB6BA5"/>
    <w:rsid w:val="00FB6C25"/>
    <w:rsid w:val="00FB769E"/>
    <w:rsid w:val="00FC0458"/>
    <w:rsid w:val="00FC3AE1"/>
    <w:rsid w:val="00FC4EEA"/>
    <w:rsid w:val="00FC55C6"/>
    <w:rsid w:val="00FC60D0"/>
    <w:rsid w:val="00FC6AD6"/>
    <w:rsid w:val="00FC6D58"/>
    <w:rsid w:val="00FC7560"/>
    <w:rsid w:val="00FC7E46"/>
    <w:rsid w:val="00FD1230"/>
    <w:rsid w:val="00FD26E3"/>
    <w:rsid w:val="00FD2A61"/>
    <w:rsid w:val="00FD2FAC"/>
    <w:rsid w:val="00FD2FBE"/>
    <w:rsid w:val="00FD3781"/>
    <w:rsid w:val="00FD3C83"/>
    <w:rsid w:val="00FD581C"/>
    <w:rsid w:val="00FD5E72"/>
    <w:rsid w:val="00FD6662"/>
    <w:rsid w:val="00FD7CA0"/>
    <w:rsid w:val="00FE0424"/>
    <w:rsid w:val="00FE0F76"/>
    <w:rsid w:val="00FE167F"/>
    <w:rsid w:val="00FE16D7"/>
    <w:rsid w:val="00FE2397"/>
    <w:rsid w:val="00FE30BA"/>
    <w:rsid w:val="00FE3E23"/>
    <w:rsid w:val="00FE43D7"/>
    <w:rsid w:val="00FE560B"/>
    <w:rsid w:val="00FE5F85"/>
    <w:rsid w:val="00FE61AA"/>
    <w:rsid w:val="00FE6641"/>
    <w:rsid w:val="00FE6ADD"/>
    <w:rsid w:val="00FE7BD9"/>
    <w:rsid w:val="00FF033F"/>
    <w:rsid w:val="00FF1CB4"/>
    <w:rsid w:val="00FF2180"/>
    <w:rsid w:val="00FF359D"/>
    <w:rsid w:val="00FF441E"/>
    <w:rsid w:val="00FF4E44"/>
    <w:rsid w:val="00FF5E2C"/>
    <w:rsid w:val="00FF5EDF"/>
    <w:rsid w:val="00FF6325"/>
    <w:rsid w:val="00FF6362"/>
    <w:rsid w:val="00FF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B6C"/>
  </w:style>
  <w:style w:type="paragraph" w:styleId="a5">
    <w:name w:val="footer"/>
    <w:basedOn w:val="a"/>
    <w:link w:val="a6"/>
    <w:uiPriority w:val="99"/>
    <w:semiHidden/>
    <w:unhideWhenUsed/>
    <w:rsid w:val="00C93B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3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84858B1F9D7CB57A00F46B049005830D5A36489A5F2FC0CBDD59H8o8E" TargetMode="External"/><Relationship Id="rId18" Type="http://schemas.openxmlformats.org/officeDocument/2006/relationships/hyperlink" Target="consultantplus://offline/ref=BE84858B1F9D7CB57A00F46B049005830E54374F990178C29A88578DE3FA8569C911697B1DB1B55CH5o8E" TargetMode="External"/><Relationship Id="rId26" Type="http://schemas.openxmlformats.org/officeDocument/2006/relationships/hyperlink" Target="consultantplus://offline/ref=BE84858B1F9D7CB57A00F46B0490058309533648970225C892D15B8FE4F5DA7ECE58657A1DB1B5H5oCE" TargetMode="External"/><Relationship Id="rId39" Type="http://schemas.openxmlformats.org/officeDocument/2006/relationships/hyperlink" Target="consultantplus://offline/ref=89AA827BD700BF4865BF995B76B797123954270D311050EDAF8F11388729ED586EBF6FCF0CD07832R0o4E" TargetMode="External"/><Relationship Id="rId21" Type="http://schemas.openxmlformats.org/officeDocument/2006/relationships/hyperlink" Target="consultantplus://offline/ref=BE84858B1F9D7CB57A00FD72039005830D50334A930C78C29A88578DE3HFoAE" TargetMode="External"/><Relationship Id="rId34" Type="http://schemas.openxmlformats.org/officeDocument/2006/relationships/hyperlink" Target="consultantplus://offline/ref=89AA827BD700BF4865BF995B76B797123954270D311050EDAF8F11388729ED586EBF6FCF0CD07837R0o6E" TargetMode="External"/><Relationship Id="rId42" Type="http://schemas.openxmlformats.org/officeDocument/2006/relationships/hyperlink" Target="consultantplus://offline/ref=89AA827BD700BF4865BF995B76B797123954270D311050EDAF8F11388729ED586EBF6FCF0CD07833R0o8E" TargetMode="External"/><Relationship Id="rId47" Type="http://schemas.openxmlformats.org/officeDocument/2006/relationships/hyperlink" Target="consultantplus://offline/ref=89AA827BD700BF4865BF995B76B797123954270D311050EDAF8F11388729ED586EBF6FCF0CD07935R0o3E" TargetMode="External"/><Relationship Id="rId50" Type="http://schemas.openxmlformats.org/officeDocument/2006/relationships/hyperlink" Target="consultantplus://offline/ref=89AA827BD700BF4865BF995B76B797123954270D311050EDAF8F11388729ED586EBF6FCF0CD07936R0o5E" TargetMode="External"/><Relationship Id="rId55" Type="http://schemas.openxmlformats.org/officeDocument/2006/relationships/header" Target="header1.xml"/><Relationship Id="rId7" Type="http://schemas.openxmlformats.org/officeDocument/2006/relationships/hyperlink" Target="consultantplus://offline/ref=BE84858B1F9D7CB57A00F46B049005830E54344D960B78C29A88578DE3FA8569C911697B1DB1B555H5o6E" TargetMode="External"/><Relationship Id="rId12" Type="http://schemas.openxmlformats.org/officeDocument/2006/relationships/hyperlink" Target="consultantplus://offline/ref=BE84858B1F9D7CB57A00F46B049005830D5A36489A5F2FC0CBDD59H8o8E" TargetMode="External"/><Relationship Id="rId17" Type="http://schemas.openxmlformats.org/officeDocument/2006/relationships/hyperlink" Target="consultantplus://offline/ref=BE84858B1F9D7CB57A00F46B049005830E54374F990178C29A88578DE3FA8569C911697B1DB1B456H5oAE" TargetMode="External"/><Relationship Id="rId25" Type="http://schemas.openxmlformats.org/officeDocument/2006/relationships/hyperlink" Target="consultantplus://offline/ref=BE84858B1F9D7CB57A00F46B049005830A50304E900225C892D15B8FE4F5DA7ECE58657A1DB1B4H5o5E" TargetMode="External"/><Relationship Id="rId33" Type="http://schemas.openxmlformats.org/officeDocument/2006/relationships/hyperlink" Target="consultantplus://offline/ref=89AA827BD700BF4865BF995B76B797123954270D311050EDAF8F11388729ED586EBF6FCF0CD07837R0o1E" TargetMode="External"/><Relationship Id="rId38" Type="http://schemas.openxmlformats.org/officeDocument/2006/relationships/hyperlink" Target="consultantplus://offline/ref=89AA827BD700BF4865BF995B76B797123954270D311050EDAF8F11388729ED586EBF6FCF0CD07831R0o0E" TargetMode="External"/><Relationship Id="rId46" Type="http://schemas.openxmlformats.org/officeDocument/2006/relationships/hyperlink" Target="consultantplus://offline/ref=89AA827BD700BF4865BF995B76B797123954270D311050EDAF8F11388729ED586EBF6FCF0CD07934R0o7E" TargetMode="External"/><Relationship Id="rId2" Type="http://schemas.openxmlformats.org/officeDocument/2006/relationships/settings" Target="settings.xml"/><Relationship Id="rId16" Type="http://schemas.openxmlformats.org/officeDocument/2006/relationships/hyperlink" Target="consultantplus://offline/ref=BE84858B1F9D7CB57A00F46B049005830E54324C920F78C29A88578DE3FA8569C911697B1DB1B557H5o8E" TargetMode="External"/><Relationship Id="rId20" Type="http://schemas.openxmlformats.org/officeDocument/2006/relationships/hyperlink" Target="consultantplus://offline/ref=BE84858B1F9D7CB57A00F46B049005830855384F930225C892D15B8FHEo4E" TargetMode="External"/><Relationship Id="rId29" Type="http://schemas.openxmlformats.org/officeDocument/2006/relationships/hyperlink" Target="consultantplus://offline/ref=89AA827BD700BF4865BF995B76B797123954270D311050EDAF8F11388729ED586EBF6FCF0CD07834R0o8E" TargetMode="External"/><Relationship Id="rId41" Type="http://schemas.openxmlformats.org/officeDocument/2006/relationships/hyperlink" Target="consultantplus://offline/ref=89AA827BD700BF4865BF995B76B797123954270D311050EDAF8F11388729ED586EBF6FCF0CD07833R0o6E" TargetMode="External"/><Relationship Id="rId54" Type="http://schemas.openxmlformats.org/officeDocument/2006/relationships/hyperlink" Target="consultantplus://offline/ref=7A05DE593A4E01AF47C5E571650A832EED199B868B75AC73CF9B3EDCC880FD860E6F050FCC1CD907b0o8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E84858B1F9D7CB57A00F46B049005830D5A36489A5F2FC0CBDD59H8o8E" TargetMode="External"/><Relationship Id="rId24" Type="http://schemas.openxmlformats.org/officeDocument/2006/relationships/hyperlink" Target="consultantplus://offline/ref=BE84858B1F9D7CB57A00F46B049005830652314B920225C892D15B8FE4F5DA7ECE58657A1DB1B4H5oCE" TargetMode="External"/><Relationship Id="rId32" Type="http://schemas.openxmlformats.org/officeDocument/2006/relationships/hyperlink" Target="consultantplus://offline/ref=89AA827BD700BF4865BF995B76B797123954270D311050EDAF8F11388729ED586EBF6FCF0CD07835R0o8E" TargetMode="External"/><Relationship Id="rId37" Type="http://schemas.openxmlformats.org/officeDocument/2006/relationships/hyperlink" Target="consultantplus://offline/ref=89AA827BD700BF4865BF995B76B797123954270D311050EDAF8F11388729ED586EBF6FCF0CD07830R0o9E" TargetMode="External"/><Relationship Id="rId40" Type="http://schemas.openxmlformats.org/officeDocument/2006/relationships/hyperlink" Target="consultantplus://offline/ref=89AA827BD700BF4865BF995B76B797123954270D311050EDAF8F11388729ED586EBF6FCF0CD07832R0o9E" TargetMode="External"/><Relationship Id="rId45" Type="http://schemas.openxmlformats.org/officeDocument/2006/relationships/hyperlink" Target="consultantplus://offline/ref=89AA827BD700BF4865BF995B76B797123954270D311050EDAF8F11388729ED586EBF6FCF0CD0783CR0o6E" TargetMode="External"/><Relationship Id="rId53" Type="http://schemas.openxmlformats.org/officeDocument/2006/relationships/hyperlink" Target="consultantplus://offline/ref=89AA827BD700BF4865BF995B76B797123954270D311050EDAF8F1124R8o5E" TargetMode="External"/><Relationship Id="rId5" Type="http://schemas.openxmlformats.org/officeDocument/2006/relationships/endnotes" Target="endnotes.xml"/><Relationship Id="rId15" Type="http://schemas.openxmlformats.org/officeDocument/2006/relationships/hyperlink" Target="consultantplus://offline/ref=BE84858B1F9D7CB57A00F46B049005830E54374F990178C29A88578DE3FA8569C911697B1DB1B554H5o8E" TargetMode="External"/><Relationship Id="rId23" Type="http://schemas.openxmlformats.org/officeDocument/2006/relationships/hyperlink" Target="consultantplus://offline/ref=BE84858B1F9D7CB57A00F46B049005830E5038489A5F2FC0CBDD59H8o8E" TargetMode="External"/><Relationship Id="rId28" Type="http://schemas.openxmlformats.org/officeDocument/2006/relationships/hyperlink" Target="consultantplus://offline/ref=BE84858B1F9D7CB57A00F46B049005830652314D970225C892D15B8FE4F5DA7ECE58657A1DB1B5H5oCE" TargetMode="External"/><Relationship Id="rId36" Type="http://schemas.openxmlformats.org/officeDocument/2006/relationships/hyperlink" Target="consultantplus://offline/ref=89AA827BD700BF4865BF995B76B797123954270D311050EDAF8F11388729ED586EBF6FCF0CD07830R0o0E" TargetMode="External"/><Relationship Id="rId49" Type="http://schemas.openxmlformats.org/officeDocument/2006/relationships/hyperlink" Target="consultantplus://offline/ref=89AA827BD700BF4865BF995B76B797123954270D311050EDAF8F11388729ED586EBF6FCF0CD07936R0o0E" TargetMode="External"/><Relationship Id="rId57" Type="http://schemas.openxmlformats.org/officeDocument/2006/relationships/theme" Target="theme/theme1.xml"/><Relationship Id="rId10" Type="http://schemas.openxmlformats.org/officeDocument/2006/relationships/hyperlink" Target="consultantplus://offline/ref=BE84858B1F9D7CB57A00F46B049005830E54314D990A78C29A88578DE3HFoAE" TargetMode="External"/><Relationship Id="rId19" Type="http://schemas.openxmlformats.org/officeDocument/2006/relationships/hyperlink" Target="consultantplus://offline/ref=BE84858B1F9D7CB57A00F46B049005830E54374F990178C29A88578DE3FA8569C911697B1DB1B454H5oCE" TargetMode="External"/><Relationship Id="rId31" Type="http://schemas.openxmlformats.org/officeDocument/2006/relationships/hyperlink" Target="consultantplus://offline/ref=89AA827BD700BF4865BF995B76B797123954270D311050EDAF8F11388729ED586EBF6FCF0CD07835R0o1E" TargetMode="External"/><Relationship Id="rId44" Type="http://schemas.openxmlformats.org/officeDocument/2006/relationships/hyperlink" Target="consultantplus://offline/ref=89AA827BD700BF4865BF995B76B797123954270D311050EDAF8F11388729ED586EBF6FCF0CD0783CR0o1E" TargetMode="External"/><Relationship Id="rId52" Type="http://schemas.openxmlformats.org/officeDocument/2006/relationships/hyperlink" Target="consultantplus://offline/ref=89AA827BD700BF4865BF995B76B797123954270D311050EDAF8F11388729ED586EBF6FCF0CD07937R0o7E" TargetMode="External"/><Relationship Id="rId4" Type="http://schemas.openxmlformats.org/officeDocument/2006/relationships/footnotes" Target="footnotes.xml"/><Relationship Id="rId9" Type="http://schemas.openxmlformats.org/officeDocument/2006/relationships/hyperlink" Target="consultantplus://offline/ref=BE84858B1F9D7CB57A00F46B049005830E54344D960B78C29A88578DE3FA8569C911697B1DB1B555H5o6E" TargetMode="External"/><Relationship Id="rId14" Type="http://schemas.openxmlformats.org/officeDocument/2006/relationships/hyperlink" Target="consultantplus://offline/ref=BE84858B1F9D7CB57A00F46B049005830E54374F990178C29A88578DE3FA8569C911697B1DB1B557H5oBE" TargetMode="External"/><Relationship Id="rId22" Type="http://schemas.openxmlformats.org/officeDocument/2006/relationships/hyperlink" Target="consultantplus://offline/ref=BE84858B1F9D7CB57A00F46B049005830E50384B9A5F2FC0CBDD59H8o8E" TargetMode="External"/><Relationship Id="rId27" Type="http://schemas.openxmlformats.org/officeDocument/2006/relationships/hyperlink" Target="consultantplus://offline/ref=BE84858B1F9D7CB57A00F46B049005830A503744990225C892D15B8FE4F5DA7ECE58657A1DB1B4H5o1E" TargetMode="External"/><Relationship Id="rId30" Type="http://schemas.openxmlformats.org/officeDocument/2006/relationships/hyperlink" Target="consultantplus://offline/ref=89AA827BD700BF4865BF995B76B797123954270D311050EDAF8F11388729ED586EBF6FCF0CD07834R0o9E" TargetMode="External"/><Relationship Id="rId35" Type="http://schemas.openxmlformats.org/officeDocument/2006/relationships/hyperlink" Target="consultantplus://offline/ref=89AA827BD700BF4865BF995B76B797123954270D311050EDAF8F11388729ED586EBF6FCF0CD07837R0o8E" TargetMode="External"/><Relationship Id="rId43" Type="http://schemas.openxmlformats.org/officeDocument/2006/relationships/hyperlink" Target="consultantplus://offline/ref=89AA827BD700BF4865BF995B76B797123954270D311050EDAF8F11388729ED586EBF6FCF0CD0783CR0o0E" TargetMode="External"/><Relationship Id="rId48" Type="http://schemas.openxmlformats.org/officeDocument/2006/relationships/hyperlink" Target="consultantplus://offline/ref=89AA827BD700BF4865BF995B76B797123954270D311050EDAF8F11388729ED586EBF6FCF0CD07935R0o7E" TargetMode="External"/><Relationship Id="rId56" Type="http://schemas.openxmlformats.org/officeDocument/2006/relationships/fontTable" Target="fontTable.xml"/><Relationship Id="rId8" Type="http://schemas.openxmlformats.org/officeDocument/2006/relationships/hyperlink" Target="consultantplus://offline/ref=BE84858B1F9D7CB57A00F46B049005830D5A36489A5F2FC0CBDD59H8o8E" TargetMode="External"/><Relationship Id="rId51" Type="http://schemas.openxmlformats.org/officeDocument/2006/relationships/hyperlink" Target="consultantplus://offline/ref=89AA827BD700BF4865BF995B76B797123954270D311050EDAF8F11388729ED586EBF6FCF0CD07936R0o6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27952</CharactersWithSpaces>
  <SharedDoc>false</SharedDoc>
  <HLinks>
    <vt:vector size="294" baseType="variant">
      <vt:variant>
        <vt:i4>2162750</vt:i4>
      </vt:variant>
      <vt:variant>
        <vt:i4>144</vt:i4>
      </vt:variant>
      <vt:variant>
        <vt:i4>0</vt:i4>
      </vt:variant>
      <vt:variant>
        <vt:i4>5</vt:i4>
      </vt:variant>
      <vt:variant>
        <vt:lpwstr>consultantplus://offline/ref=7A05DE593A4E01AF47C5E571650A832EED199B868B75AC73CF9B3EDCC880FD860E6F050FCC1CD907b0o8E</vt:lpwstr>
      </vt:variant>
      <vt:variant>
        <vt:lpwstr/>
      </vt:variant>
      <vt:variant>
        <vt:i4>6357055</vt:i4>
      </vt:variant>
      <vt:variant>
        <vt:i4>141</vt:i4>
      </vt:variant>
      <vt:variant>
        <vt:i4>0</vt:i4>
      </vt:variant>
      <vt:variant>
        <vt:i4>5</vt:i4>
      </vt:variant>
      <vt:variant>
        <vt:lpwstr>consultantplus://offline/ref=89AA827BD700BF4865BF995B76B797123954270D311050EDAF8F1124R8o5E</vt:lpwstr>
      </vt:variant>
      <vt:variant>
        <vt:lpwstr/>
      </vt:variant>
      <vt:variant>
        <vt:i4>7012405</vt:i4>
      </vt:variant>
      <vt:variant>
        <vt:i4>138</vt:i4>
      </vt:variant>
      <vt:variant>
        <vt:i4>0</vt:i4>
      </vt:variant>
      <vt:variant>
        <vt:i4>5</vt:i4>
      </vt:variant>
      <vt:variant>
        <vt:lpwstr>consultantplus://offline/ref=89AA827BD700BF4865BF995B76B797123954270D311050EDAF8F11388729ED586EBF6FCF0CD07937R0o7E</vt:lpwstr>
      </vt:variant>
      <vt:variant>
        <vt:lpwstr/>
      </vt:variant>
      <vt:variant>
        <vt:i4>7012405</vt:i4>
      </vt:variant>
      <vt:variant>
        <vt:i4>135</vt:i4>
      </vt:variant>
      <vt:variant>
        <vt:i4>0</vt:i4>
      </vt:variant>
      <vt:variant>
        <vt:i4>5</vt:i4>
      </vt:variant>
      <vt:variant>
        <vt:lpwstr>consultantplus://offline/ref=89AA827BD700BF4865BF995B76B797123954270D311050EDAF8F11388729ED586EBF6FCF0CD07936R0o6E</vt:lpwstr>
      </vt:variant>
      <vt:variant>
        <vt:lpwstr/>
      </vt:variant>
      <vt:variant>
        <vt:i4>7012406</vt:i4>
      </vt:variant>
      <vt:variant>
        <vt:i4>132</vt:i4>
      </vt:variant>
      <vt:variant>
        <vt:i4>0</vt:i4>
      </vt:variant>
      <vt:variant>
        <vt:i4>5</vt:i4>
      </vt:variant>
      <vt:variant>
        <vt:lpwstr>consultantplus://offline/ref=89AA827BD700BF4865BF995B76B797123954270D311050EDAF8F11388729ED586EBF6FCF0CD07936R0o5E</vt:lpwstr>
      </vt:variant>
      <vt:variant>
        <vt:lpwstr/>
      </vt:variant>
      <vt:variant>
        <vt:i4>7012403</vt:i4>
      </vt:variant>
      <vt:variant>
        <vt:i4>129</vt:i4>
      </vt:variant>
      <vt:variant>
        <vt:i4>0</vt:i4>
      </vt:variant>
      <vt:variant>
        <vt:i4>5</vt:i4>
      </vt:variant>
      <vt:variant>
        <vt:lpwstr>consultantplus://offline/ref=89AA827BD700BF4865BF995B76B797123954270D311050EDAF8F11388729ED586EBF6FCF0CD07936R0o0E</vt:lpwstr>
      </vt:variant>
      <vt:variant>
        <vt:lpwstr/>
      </vt:variant>
      <vt:variant>
        <vt:i4>7012407</vt:i4>
      </vt:variant>
      <vt:variant>
        <vt:i4>126</vt:i4>
      </vt:variant>
      <vt:variant>
        <vt:i4>0</vt:i4>
      </vt:variant>
      <vt:variant>
        <vt:i4>5</vt:i4>
      </vt:variant>
      <vt:variant>
        <vt:lpwstr>consultantplus://offline/ref=89AA827BD700BF4865BF995B76B797123954270D311050EDAF8F11388729ED586EBF6FCF0CD07935R0o7E</vt:lpwstr>
      </vt:variant>
      <vt:variant>
        <vt:lpwstr/>
      </vt:variant>
      <vt:variant>
        <vt:i4>7012403</vt:i4>
      </vt:variant>
      <vt:variant>
        <vt:i4>123</vt:i4>
      </vt:variant>
      <vt:variant>
        <vt:i4>0</vt:i4>
      </vt:variant>
      <vt:variant>
        <vt:i4>5</vt:i4>
      </vt:variant>
      <vt:variant>
        <vt:lpwstr>consultantplus://offline/ref=89AA827BD700BF4865BF995B76B797123954270D311050EDAF8F11388729ED586EBF6FCF0CD07935R0o3E</vt:lpwstr>
      </vt:variant>
      <vt:variant>
        <vt:lpwstr/>
      </vt:variant>
      <vt:variant>
        <vt:i4>7012406</vt:i4>
      </vt:variant>
      <vt:variant>
        <vt:i4>120</vt:i4>
      </vt:variant>
      <vt:variant>
        <vt:i4>0</vt:i4>
      </vt:variant>
      <vt:variant>
        <vt:i4>5</vt:i4>
      </vt:variant>
      <vt:variant>
        <vt:lpwstr>consultantplus://offline/ref=89AA827BD700BF4865BF995B76B797123954270D311050EDAF8F11388729ED586EBF6FCF0CD07934R0o7E</vt:lpwstr>
      </vt:variant>
      <vt:variant>
        <vt:lpwstr/>
      </vt:variant>
      <vt:variant>
        <vt:i4>7012449</vt:i4>
      </vt:variant>
      <vt:variant>
        <vt:i4>117</vt:i4>
      </vt:variant>
      <vt:variant>
        <vt:i4>0</vt:i4>
      </vt:variant>
      <vt:variant>
        <vt:i4>5</vt:i4>
      </vt:variant>
      <vt:variant>
        <vt:lpwstr>consultantplus://offline/ref=89AA827BD700BF4865BF995B76B797123954270D311050EDAF8F11388729ED586EBF6FCF0CD0783CR0o6E</vt:lpwstr>
      </vt:variant>
      <vt:variant>
        <vt:lpwstr/>
      </vt:variant>
      <vt:variant>
        <vt:i4>7012454</vt:i4>
      </vt:variant>
      <vt:variant>
        <vt:i4>114</vt:i4>
      </vt:variant>
      <vt:variant>
        <vt:i4>0</vt:i4>
      </vt:variant>
      <vt:variant>
        <vt:i4>5</vt:i4>
      </vt:variant>
      <vt:variant>
        <vt:lpwstr>consultantplus://offline/ref=89AA827BD700BF4865BF995B76B797123954270D311050EDAF8F11388729ED586EBF6FCF0CD0783CR0o1E</vt:lpwstr>
      </vt:variant>
      <vt:variant>
        <vt:lpwstr/>
      </vt:variant>
      <vt:variant>
        <vt:i4>7012455</vt:i4>
      </vt:variant>
      <vt:variant>
        <vt:i4>111</vt:i4>
      </vt:variant>
      <vt:variant>
        <vt:i4>0</vt:i4>
      </vt:variant>
      <vt:variant>
        <vt:i4>5</vt:i4>
      </vt:variant>
      <vt:variant>
        <vt:lpwstr>consultantplus://offline/ref=89AA827BD700BF4865BF995B76B797123954270D311050EDAF8F11388729ED586EBF6FCF0CD0783CR0o0E</vt:lpwstr>
      </vt:variant>
      <vt:variant>
        <vt:lpwstr/>
      </vt:variant>
      <vt:variant>
        <vt:i4>7012415</vt:i4>
      </vt:variant>
      <vt:variant>
        <vt:i4>108</vt:i4>
      </vt:variant>
      <vt:variant>
        <vt:i4>0</vt:i4>
      </vt:variant>
      <vt:variant>
        <vt:i4>5</vt:i4>
      </vt:variant>
      <vt:variant>
        <vt:lpwstr>consultantplus://offline/ref=89AA827BD700BF4865BF995B76B797123954270D311050EDAF8F11388729ED586EBF6FCF0CD07833R0o8E</vt:lpwstr>
      </vt:variant>
      <vt:variant>
        <vt:lpwstr/>
      </vt:variant>
      <vt:variant>
        <vt:i4>7012401</vt:i4>
      </vt:variant>
      <vt:variant>
        <vt:i4>105</vt:i4>
      </vt:variant>
      <vt:variant>
        <vt:i4>0</vt:i4>
      </vt:variant>
      <vt:variant>
        <vt:i4>5</vt:i4>
      </vt:variant>
      <vt:variant>
        <vt:lpwstr>consultantplus://offline/ref=89AA827BD700BF4865BF995B76B797123954270D311050EDAF8F11388729ED586EBF6FCF0CD07833R0o6E</vt:lpwstr>
      </vt:variant>
      <vt:variant>
        <vt:lpwstr/>
      </vt:variant>
      <vt:variant>
        <vt:i4>7012415</vt:i4>
      </vt:variant>
      <vt:variant>
        <vt:i4>102</vt:i4>
      </vt:variant>
      <vt:variant>
        <vt:i4>0</vt:i4>
      </vt:variant>
      <vt:variant>
        <vt:i4>5</vt:i4>
      </vt:variant>
      <vt:variant>
        <vt:lpwstr>consultantplus://offline/ref=89AA827BD700BF4865BF995B76B797123954270D311050EDAF8F11388729ED586EBF6FCF0CD07832R0o9E</vt:lpwstr>
      </vt:variant>
      <vt:variant>
        <vt:lpwstr/>
      </vt:variant>
      <vt:variant>
        <vt:i4>7012402</vt:i4>
      </vt:variant>
      <vt:variant>
        <vt:i4>99</vt:i4>
      </vt:variant>
      <vt:variant>
        <vt:i4>0</vt:i4>
      </vt:variant>
      <vt:variant>
        <vt:i4>5</vt:i4>
      </vt:variant>
      <vt:variant>
        <vt:lpwstr>consultantplus://offline/ref=89AA827BD700BF4865BF995B76B797123954270D311050EDAF8F11388729ED586EBF6FCF0CD07832R0o4E</vt:lpwstr>
      </vt:variant>
      <vt:variant>
        <vt:lpwstr/>
      </vt:variant>
      <vt:variant>
        <vt:i4>7012405</vt:i4>
      </vt:variant>
      <vt:variant>
        <vt:i4>96</vt:i4>
      </vt:variant>
      <vt:variant>
        <vt:i4>0</vt:i4>
      </vt:variant>
      <vt:variant>
        <vt:i4>5</vt:i4>
      </vt:variant>
      <vt:variant>
        <vt:lpwstr>consultantplus://offline/ref=89AA827BD700BF4865BF995B76B797123954270D311050EDAF8F11388729ED586EBF6FCF0CD07831R0o0E</vt:lpwstr>
      </vt:variant>
      <vt:variant>
        <vt:lpwstr/>
      </vt:variant>
      <vt:variant>
        <vt:i4>7012413</vt:i4>
      </vt:variant>
      <vt:variant>
        <vt:i4>93</vt:i4>
      </vt:variant>
      <vt:variant>
        <vt:i4>0</vt:i4>
      </vt:variant>
      <vt:variant>
        <vt:i4>5</vt:i4>
      </vt:variant>
      <vt:variant>
        <vt:lpwstr>consultantplus://offline/ref=89AA827BD700BF4865BF995B76B797123954270D311050EDAF8F11388729ED586EBF6FCF0CD07830R0o9E</vt:lpwstr>
      </vt:variant>
      <vt:variant>
        <vt:lpwstr/>
      </vt:variant>
      <vt:variant>
        <vt:i4>7012404</vt:i4>
      </vt:variant>
      <vt:variant>
        <vt:i4>90</vt:i4>
      </vt:variant>
      <vt:variant>
        <vt:i4>0</vt:i4>
      </vt:variant>
      <vt:variant>
        <vt:i4>5</vt:i4>
      </vt:variant>
      <vt:variant>
        <vt:lpwstr>consultantplus://offline/ref=89AA827BD700BF4865BF995B76B797123954270D311050EDAF8F11388729ED586EBF6FCF0CD07830R0o0E</vt:lpwstr>
      </vt:variant>
      <vt:variant>
        <vt:lpwstr/>
      </vt:variant>
      <vt:variant>
        <vt:i4>7012411</vt:i4>
      </vt:variant>
      <vt:variant>
        <vt:i4>87</vt:i4>
      </vt:variant>
      <vt:variant>
        <vt:i4>0</vt:i4>
      </vt:variant>
      <vt:variant>
        <vt:i4>5</vt:i4>
      </vt:variant>
      <vt:variant>
        <vt:lpwstr>consultantplus://offline/ref=89AA827BD700BF4865BF995B76B797123954270D311050EDAF8F11388729ED586EBF6FCF0CD07837R0o8E</vt:lpwstr>
      </vt:variant>
      <vt:variant>
        <vt:lpwstr/>
      </vt:variant>
      <vt:variant>
        <vt:i4>7012405</vt:i4>
      </vt:variant>
      <vt:variant>
        <vt:i4>84</vt:i4>
      </vt:variant>
      <vt:variant>
        <vt:i4>0</vt:i4>
      </vt:variant>
      <vt:variant>
        <vt:i4>5</vt:i4>
      </vt:variant>
      <vt:variant>
        <vt:lpwstr>consultantplus://offline/ref=89AA827BD700BF4865BF995B76B797123954270D311050EDAF8F11388729ED586EBF6FCF0CD07837R0o6E</vt:lpwstr>
      </vt:variant>
      <vt:variant>
        <vt:lpwstr/>
      </vt:variant>
      <vt:variant>
        <vt:i4>7012402</vt:i4>
      </vt:variant>
      <vt:variant>
        <vt:i4>81</vt:i4>
      </vt:variant>
      <vt:variant>
        <vt:i4>0</vt:i4>
      </vt:variant>
      <vt:variant>
        <vt:i4>5</vt:i4>
      </vt:variant>
      <vt:variant>
        <vt:lpwstr>consultantplus://offline/ref=89AA827BD700BF4865BF995B76B797123954270D311050EDAF8F11388729ED586EBF6FCF0CD07837R0o1E</vt:lpwstr>
      </vt:variant>
      <vt:variant>
        <vt:lpwstr/>
      </vt:variant>
      <vt:variant>
        <vt:i4>7012409</vt:i4>
      </vt:variant>
      <vt:variant>
        <vt:i4>78</vt:i4>
      </vt:variant>
      <vt:variant>
        <vt:i4>0</vt:i4>
      </vt:variant>
      <vt:variant>
        <vt:i4>5</vt:i4>
      </vt:variant>
      <vt:variant>
        <vt:lpwstr>consultantplus://offline/ref=89AA827BD700BF4865BF995B76B797123954270D311050EDAF8F11388729ED586EBF6FCF0CD07835R0o8E</vt:lpwstr>
      </vt:variant>
      <vt:variant>
        <vt:lpwstr/>
      </vt:variant>
      <vt:variant>
        <vt:i4>7012400</vt:i4>
      </vt:variant>
      <vt:variant>
        <vt:i4>75</vt:i4>
      </vt:variant>
      <vt:variant>
        <vt:i4>0</vt:i4>
      </vt:variant>
      <vt:variant>
        <vt:i4>5</vt:i4>
      </vt:variant>
      <vt:variant>
        <vt:lpwstr>consultantplus://offline/ref=89AA827BD700BF4865BF995B76B797123954270D311050EDAF8F11388729ED586EBF6FCF0CD07835R0o1E</vt:lpwstr>
      </vt:variant>
      <vt:variant>
        <vt:lpwstr/>
      </vt:variant>
      <vt:variant>
        <vt:i4>7012409</vt:i4>
      </vt:variant>
      <vt:variant>
        <vt:i4>72</vt:i4>
      </vt:variant>
      <vt:variant>
        <vt:i4>0</vt:i4>
      </vt:variant>
      <vt:variant>
        <vt:i4>5</vt:i4>
      </vt:variant>
      <vt:variant>
        <vt:lpwstr>consultantplus://offline/ref=89AA827BD700BF4865BF995B76B797123954270D311050EDAF8F11388729ED586EBF6FCF0CD07834R0o9E</vt:lpwstr>
      </vt:variant>
      <vt:variant>
        <vt:lpwstr/>
      </vt:variant>
      <vt:variant>
        <vt:i4>7012408</vt:i4>
      </vt:variant>
      <vt:variant>
        <vt:i4>69</vt:i4>
      </vt:variant>
      <vt:variant>
        <vt:i4>0</vt:i4>
      </vt:variant>
      <vt:variant>
        <vt:i4>5</vt:i4>
      </vt:variant>
      <vt:variant>
        <vt:lpwstr>consultantplus://offline/ref=89AA827BD700BF4865BF995B76B797123954270D311050EDAF8F11388729ED586EBF6FCF0CD07834R0o8E</vt:lpwstr>
      </vt:variant>
      <vt:variant>
        <vt:lpwstr/>
      </vt:variant>
      <vt:variant>
        <vt:i4>4915282</vt:i4>
      </vt:variant>
      <vt:variant>
        <vt:i4>66</vt:i4>
      </vt:variant>
      <vt:variant>
        <vt:i4>0</vt:i4>
      </vt:variant>
      <vt:variant>
        <vt:i4>5</vt:i4>
      </vt:variant>
      <vt:variant>
        <vt:lpwstr>consultantplus://offline/ref=BE84858B1F9D7CB57A00F46B049005830652314D970225C892D15B8FE4F5DA7ECE58657A1DB1B5H5oCE</vt:lpwstr>
      </vt:variant>
      <vt:variant>
        <vt:lpwstr/>
      </vt:variant>
      <vt:variant>
        <vt:i4>4915212</vt:i4>
      </vt:variant>
      <vt:variant>
        <vt:i4>63</vt:i4>
      </vt:variant>
      <vt:variant>
        <vt:i4>0</vt:i4>
      </vt:variant>
      <vt:variant>
        <vt:i4>5</vt:i4>
      </vt:variant>
      <vt:variant>
        <vt:lpwstr>consultantplus://offline/ref=BE84858B1F9D7CB57A00F46B049005830A503744990225C892D15B8FE4F5DA7ECE58657A1DB1B4H5o1E</vt:lpwstr>
      </vt:variant>
      <vt:variant>
        <vt:lpwstr/>
      </vt:variant>
      <vt:variant>
        <vt:i4>4915207</vt:i4>
      </vt:variant>
      <vt:variant>
        <vt:i4>60</vt:i4>
      </vt:variant>
      <vt:variant>
        <vt:i4>0</vt:i4>
      </vt:variant>
      <vt:variant>
        <vt:i4>5</vt:i4>
      </vt:variant>
      <vt:variant>
        <vt:lpwstr>consultantplus://offline/ref=BE84858B1F9D7CB57A00F46B0490058309533648970225C892D15B8FE4F5DA7ECE58657A1DB1B5H5oCE</vt:lpwstr>
      </vt:variant>
      <vt:variant>
        <vt:lpwstr/>
      </vt:variant>
      <vt:variant>
        <vt:i4>4915287</vt:i4>
      </vt:variant>
      <vt:variant>
        <vt:i4>57</vt:i4>
      </vt:variant>
      <vt:variant>
        <vt:i4>0</vt:i4>
      </vt:variant>
      <vt:variant>
        <vt:i4>5</vt:i4>
      </vt:variant>
      <vt:variant>
        <vt:lpwstr>consultantplus://offline/ref=BE84858B1F9D7CB57A00F46B049005830A50304E900225C892D15B8FE4F5DA7ECE58657A1DB1B4H5o5E</vt:lpwstr>
      </vt:variant>
      <vt:variant>
        <vt:lpwstr/>
      </vt:variant>
      <vt:variant>
        <vt:i4>4915280</vt:i4>
      </vt:variant>
      <vt:variant>
        <vt:i4>54</vt:i4>
      </vt:variant>
      <vt:variant>
        <vt:i4>0</vt:i4>
      </vt:variant>
      <vt:variant>
        <vt:i4>5</vt:i4>
      </vt:variant>
      <vt:variant>
        <vt:lpwstr>consultantplus://offline/ref=BE84858B1F9D7CB57A00F46B049005830652314B920225C892D15B8FE4F5DA7ECE58657A1DB1B4H5oCE</vt:lpwstr>
      </vt:variant>
      <vt:variant>
        <vt:lpwstr/>
      </vt:variant>
      <vt:variant>
        <vt:i4>1703949</vt:i4>
      </vt:variant>
      <vt:variant>
        <vt:i4>51</vt:i4>
      </vt:variant>
      <vt:variant>
        <vt:i4>0</vt:i4>
      </vt:variant>
      <vt:variant>
        <vt:i4>5</vt:i4>
      </vt:variant>
      <vt:variant>
        <vt:lpwstr>consultantplus://offline/ref=BE84858B1F9D7CB57A00F46B049005830E5038489A5F2FC0CBDD59H8o8E</vt:lpwstr>
      </vt:variant>
      <vt:variant>
        <vt:lpwstr/>
      </vt:variant>
      <vt:variant>
        <vt:i4>1704023</vt:i4>
      </vt:variant>
      <vt:variant>
        <vt:i4>48</vt:i4>
      </vt:variant>
      <vt:variant>
        <vt:i4>0</vt:i4>
      </vt:variant>
      <vt:variant>
        <vt:i4>5</vt:i4>
      </vt:variant>
      <vt:variant>
        <vt:lpwstr>consultantplus://offline/ref=BE84858B1F9D7CB57A00F46B049005830E50384B9A5F2FC0CBDD59H8o8E</vt:lpwstr>
      </vt:variant>
      <vt:variant>
        <vt:lpwstr/>
      </vt:variant>
      <vt:variant>
        <vt:i4>4194387</vt:i4>
      </vt:variant>
      <vt:variant>
        <vt:i4>45</vt:i4>
      </vt:variant>
      <vt:variant>
        <vt:i4>0</vt:i4>
      </vt:variant>
      <vt:variant>
        <vt:i4>5</vt:i4>
      </vt:variant>
      <vt:variant>
        <vt:lpwstr>consultantplus://offline/ref=BE84858B1F9D7CB57A00FD72039005830D50334A930C78C29A88578DE3HFoAE</vt:lpwstr>
      </vt:variant>
      <vt:variant>
        <vt:lpwstr/>
      </vt:variant>
      <vt:variant>
        <vt:i4>8192063</vt:i4>
      </vt:variant>
      <vt:variant>
        <vt:i4>42</vt:i4>
      </vt:variant>
      <vt:variant>
        <vt:i4>0</vt:i4>
      </vt:variant>
      <vt:variant>
        <vt:i4>5</vt:i4>
      </vt:variant>
      <vt:variant>
        <vt:lpwstr>consultantplus://offline/ref=BE84858B1F9D7CB57A00F46B049005830855384F930225C892D15B8FHEo4E</vt:lpwstr>
      </vt:variant>
      <vt:variant>
        <vt:lpwstr/>
      </vt:variant>
      <vt:variant>
        <vt:i4>8257584</vt:i4>
      </vt:variant>
      <vt:variant>
        <vt:i4>39</vt:i4>
      </vt:variant>
      <vt:variant>
        <vt:i4>0</vt:i4>
      </vt:variant>
      <vt:variant>
        <vt:i4>5</vt:i4>
      </vt:variant>
      <vt:variant>
        <vt:lpwstr>consultantplus://offline/ref=BE84858B1F9D7CB57A00F46B049005830E54374F990178C29A88578DE3FA8569C911697B1DB1B454H5oCE</vt:lpwstr>
      </vt:variant>
      <vt:variant>
        <vt:lpwstr/>
      </vt:variant>
      <vt:variant>
        <vt:i4>8257597</vt:i4>
      </vt:variant>
      <vt:variant>
        <vt:i4>36</vt:i4>
      </vt:variant>
      <vt:variant>
        <vt:i4>0</vt:i4>
      </vt:variant>
      <vt:variant>
        <vt:i4>5</vt:i4>
      </vt:variant>
      <vt:variant>
        <vt:lpwstr>consultantplus://offline/ref=BE84858B1F9D7CB57A00F46B049005830E54374F990178C29A88578DE3FA8569C911697B1DB1B55CH5o8E</vt:lpwstr>
      </vt:variant>
      <vt:variant>
        <vt:lpwstr/>
      </vt:variant>
      <vt:variant>
        <vt:i4>8257584</vt:i4>
      </vt:variant>
      <vt:variant>
        <vt:i4>33</vt:i4>
      </vt:variant>
      <vt:variant>
        <vt:i4>0</vt:i4>
      </vt:variant>
      <vt:variant>
        <vt:i4>5</vt:i4>
      </vt:variant>
      <vt:variant>
        <vt:lpwstr>consultantplus://offline/ref=BE84858B1F9D7CB57A00F46B049005830E54374F990178C29A88578DE3FA8569C911697B1DB1B456H5oAE</vt:lpwstr>
      </vt:variant>
      <vt:variant>
        <vt:lpwstr/>
      </vt:variant>
      <vt:variant>
        <vt:i4>8257589</vt:i4>
      </vt:variant>
      <vt:variant>
        <vt:i4>30</vt:i4>
      </vt:variant>
      <vt:variant>
        <vt:i4>0</vt:i4>
      </vt:variant>
      <vt:variant>
        <vt:i4>5</vt:i4>
      </vt:variant>
      <vt:variant>
        <vt:lpwstr>consultantplus://offline/ref=BE84858B1F9D7CB57A00F46B049005830E54324C920F78C29A88578DE3FA8569C911697B1DB1B557H5o8E</vt:lpwstr>
      </vt:variant>
      <vt:variant>
        <vt:lpwstr/>
      </vt:variant>
      <vt:variant>
        <vt:i4>8257642</vt:i4>
      </vt:variant>
      <vt:variant>
        <vt:i4>27</vt:i4>
      </vt:variant>
      <vt:variant>
        <vt:i4>0</vt:i4>
      </vt:variant>
      <vt:variant>
        <vt:i4>5</vt:i4>
      </vt:variant>
      <vt:variant>
        <vt:lpwstr>consultantplus://offline/ref=BE84858B1F9D7CB57A00F46B049005830E54374F990178C29A88578DE3FA8569C911697B1DB1B554H5o8E</vt:lpwstr>
      </vt:variant>
      <vt:variant>
        <vt:lpwstr/>
      </vt:variant>
      <vt:variant>
        <vt:i4>8257587</vt:i4>
      </vt:variant>
      <vt:variant>
        <vt:i4>24</vt:i4>
      </vt:variant>
      <vt:variant>
        <vt:i4>0</vt:i4>
      </vt:variant>
      <vt:variant>
        <vt:i4>5</vt:i4>
      </vt:variant>
      <vt:variant>
        <vt:lpwstr>consultantplus://offline/ref=BE84858B1F9D7CB57A00F46B049005830E54374F990178C29A88578DE3FA8569C911697B1DB1B557H5oBE</vt:lpwstr>
      </vt:variant>
      <vt:variant>
        <vt:lpwstr/>
      </vt:variant>
      <vt:variant>
        <vt:i4>1704019</vt:i4>
      </vt:variant>
      <vt:variant>
        <vt:i4>21</vt:i4>
      </vt:variant>
      <vt:variant>
        <vt:i4>0</vt:i4>
      </vt:variant>
      <vt:variant>
        <vt:i4>5</vt:i4>
      </vt:variant>
      <vt:variant>
        <vt:lpwstr>consultantplus://offline/ref=BE84858B1F9D7CB57A00F46B049005830D5A36489A5F2FC0CBDD59H8o8E</vt:lpwstr>
      </vt:variant>
      <vt:variant>
        <vt:lpwstr/>
      </vt:variant>
      <vt:variant>
        <vt:i4>1704019</vt:i4>
      </vt:variant>
      <vt:variant>
        <vt:i4>18</vt:i4>
      </vt:variant>
      <vt:variant>
        <vt:i4>0</vt:i4>
      </vt:variant>
      <vt:variant>
        <vt:i4>5</vt:i4>
      </vt:variant>
      <vt:variant>
        <vt:lpwstr>consultantplus://offline/ref=BE84858B1F9D7CB57A00F46B049005830D5A36489A5F2FC0CBDD59H8o8E</vt:lpwstr>
      </vt:variant>
      <vt:variant>
        <vt:lpwstr/>
      </vt:variant>
      <vt:variant>
        <vt:i4>1704019</vt:i4>
      </vt:variant>
      <vt:variant>
        <vt:i4>15</vt:i4>
      </vt:variant>
      <vt:variant>
        <vt:i4>0</vt:i4>
      </vt:variant>
      <vt:variant>
        <vt:i4>5</vt:i4>
      </vt:variant>
      <vt:variant>
        <vt:lpwstr>consultantplus://offline/ref=BE84858B1F9D7CB57A00F46B049005830D5A36489A5F2FC0CBDD59H8o8E</vt:lpwstr>
      </vt:variant>
      <vt:variant>
        <vt:lpwstr/>
      </vt:variant>
      <vt:variant>
        <vt:i4>4259934</vt:i4>
      </vt:variant>
      <vt:variant>
        <vt:i4>12</vt:i4>
      </vt:variant>
      <vt:variant>
        <vt:i4>0</vt:i4>
      </vt:variant>
      <vt:variant>
        <vt:i4>5</vt:i4>
      </vt:variant>
      <vt:variant>
        <vt:lpwstr>consultantplus://offline/ref=BE84858B1F9D7CB57A00F46B049005830E54314D990A78C29A88578DE3HFoAE</vt:lpwstr>
      </vt:variant>
      <vt:variant>
        <vt:lpwstr/>
      </vt:variant>
      <vt:variant>
        <vt:i4>8257592</vt:i4>
      </vt:variant>
      <vt:variant>
        <vt:i4>9</vt:i4>
      </vt:variant>
      <vt:variant>
        <vt:i4>0</vt:i4>
      </vt:variant>
      <vt:variant>
        <vt:i4>5</vt:i4>
      </vt:variant>
      <vt:variant>
        <vt:lpwstr>consultantplus://offline/ref=BE84858B1F9D7CB57A00F46B049005830E54344D960B78C29A88578DE3FA8569C911697B1DB1B555H5o6E</vt:lpwstr>
      </vt:variant>
      <vt:variant>
        <vt:lpwstr/>
      </vt:variant>
      <vt:variant>
        <vt:i4>1704019</vt:i4>
      </vt:variant>
      <vt:variant>
        <vt:i4>6</vt:i4>
      </vt:variant>
      <vt:variant>
        <vt:i4>0</vt:i4>
      </vt:variant>
      <vt:variant>
        <vt:i4>5</vt:i4>
      </vt:variant>
      <vt:variant>
        <vt:lpwstr>consultantplus://offline/ref=BE84858B1F9D7CB57A00F46B049005830D5A36489A5F2FC0CBDD59H8o8E</vt:lpwstr>
      </vt:variant>
      <vt:variant>
        <vt:lpwstr/>
      </vt:variant>
      <vt:variant>
        <vt:i4>8257592</vt:i4>
      </vt:variant>
      <vt:variant>
        <vt:i4>3</vt:i4>
      </vt:variant>
      <vt:variant>
        <vt:i4>0</vt:i4>
      </vt:variant>
      <vt:variant>
        <vt:i4>5</vt:i4>
      </vt:variant>
      <vt:variant>
        <vt:lpwstr>consultantplus://offline/ref=BE84858B1F9D7CB57A00F46B049005830E54344D960B78C29A88578DE3FA8569C911697B1DB1B555H5o6E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mash58</dc:creator>
  <cp:lastModifiedBy>23ИКТ</cp:lastModifiedBy>
  <cp:revision>2</cp:revision>
  <dcterms:created xsi:type="dcterms:W3CDTF">2021-04-28T10:26:00Z</dcterms:created>
  <dcterms:modified xsi:type="dcterms:W3CDTF">2021-04-28T10:26:00Z</dcterms:modified>
</cp:coreProperties>
</file>