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07" w:rsidRPr="002A2A7B" w:rsidRDefault="002A2A7B" w:rsidP="002A2A7B">
      <w:pPr>
        <w:jc w:val="both"/>
        <w:rPr>
          <w:sz w:val="44"/>
        </w:rPr>
      </w:pPr>
      <w:bookmarkStart w:id="0" w:name="_GoBack"/>
      <w:r w:rsidRPr="002A2A7B">
        <w:rPr>
          <w:szCs w:val="18"/>
        </w:rPr>
        <w:t xml:space="preserve">Мария </w:t>
      </w:r>
      <w:proofErr w:type="spellStart"/>
      <w:r w:rsidRPr="002A2A7B">
        <w:rPr>
          <w:szCs w:val="18"/>
        </w:rPr>
        <w:t>Чередилина</w:t>
      </w:r>
      <w:proofErr w:type="spellEnd"/>
      <w:r w:rsidRPr="002A2A7B">
        <w:rPr>
          <w:szCs w:val="18"/>
        </w:rPr>
        <w:t>, руководитель по экспертно-методической работе Фонда Гуманитарных Проектов: Конечно, в семье важно договариваться о ценностях и задачах по воспитанию детей. 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«Россия – мои горизонты». Педагог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профессий и труда, который формирует курс за несколько лет, – важное условие многих жизненных выборов. Пусть они принесут удовольствие!</w:t>
      </w:r>
      <w:bookmarkEnd w:id="0"/>
    </w:p>
    <w:sectPr w:rsidR="005B1607" w:rsidRPr="002A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67"/>
    <w:rsid w:val="002A2A7B"/>
    <w:rsid w:val="005B1607"/>
    <w:rsid w:val="00E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2F624-21A0-4080-BC33-E5E730F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2024-10-16T12:17:00Z</dcterms:created>
  <dcterms:modified xsi:type="dcterms:W3CDTF">2024-10-16T12:17:00Z</dcterms:modified>
</cp:coreProperties>
</file>