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D0" w:rsidRDefault="00284BD0" w:rsidP="00284BD0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0" w:name="_Toc243396288"/>
      <w:bookmarkEnd w:id="0"/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Уроки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7</w:t>
      </w:r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Этапы жизни и творчества А. И. Куприна.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Любовь как высшая ценность мира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в рассказе «Гранатовый браслет»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с особенностями жизни и творчества Куприна; развивать навыки восприятия лекционного </w:t>
      </w:r>
      <w:r>
        <w:rPr>
          <w:rFonts w:ascii="Times New Roman" w:hAnsi="Times New Roman" w:cs="Times New Roman"/>
          <w:spacing w:val="15"/>
          <w:sz w:val="28"/>
          <w:szCs w:val="28"/>
          <w:lang w:val="ru-RU"/>
        </w:rPr>
        <w:t>материала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самостоятельной работы с книгой. 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отметить реализм как художественный метод писателя в традициях  классической  русской  литературы;  провести  наблюдение над звучанием вечных тем любви и «маленького» человека в рассказе «Гранатовый браслет», определить роль образа-символа в данном произведении.</w:t>
      </w:r>
    </w:p>
    <w:p w:rsidR="00284BD0" w:rsidRDefault="00284BD0" w:rsidP="00284BD0">
      <w:pPr>
        <w:pStyle w:val="ParagraphStyle"/>
        <w:shd w:val="clear" w:color="auto" w:fill="FFFFFF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уроков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left="345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...Он из тех писателей, на которых достаточно указать: читайте его, это подлинное искусство; оно всякому понятно без комментариев.</w:t>
      </w:r>
    </w:p>
    <w:p w:rsidR="00284BD0" w:rsidRDefault="00284BD0" w:rsidP="00284BD0">
      <w:pPr>
        <w:pStyle w:val="ParagraphStyle"/>
        <w:shd w:val="clear" w:color="auto" w:fill="FFFFFF"/>
        <w:spacing w:after="120" w:line="252" w:lineRule="auto"/>
        <w:ind w:left="3750" w:firstLine="360"/>
        <w:jc w:val="right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Ф. Д. Батюшков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left="345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творчестве Куприна отразилась жизнь во всем ее бесконечном разнообразии, не столько жизнь в целом, сколько в осколках, в вихре случайностей... У него жадность коллекционера, только собирает он не редкие монеты, а редкие случаи жизни.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left="3750" w:firstLine="360"/>
        <w:jc w:val="right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В. Львов-Рогачевский</w:t>
      </w:r>
    </w:p>
    <w:p w:rsidR="00284BD0" w:rsidRDefault="00284BD0" w:rsidP="00284BD0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I. Вступительное слово учителя.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Расскажите, что вы умеете делать хорошо. Кто из вас занимается спортом, музыкой, творчеством? Есть ли то, чему вы обязательно хотите научиться?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вот этот человек в возрасте 20 с небольшим лет «был последовательно... землемером, грузчиком арбузов, подносчиком кирпичей, продавцом в Москве, на Мясницкой... Был лесным объездчиком, нагружал и выгружал мебель во время осеннего и весеннего дачных сезонов, ездил передовым в цирке, занимался... актерским ремеслом...».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Добавим: управлял имением в глухом углу Полесья, заменял псаломщика  в  дальнем  сельском  приходе,  служил  учетчиком  в  кузнице  сталелитейного завода, кажется, даже пробовал себя в качестве циркового борца...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Позже выходил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балаклавскими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рыбаками на зимний лов белуги, опускался на дно морское в скафандре водолаза, подымался за облака на аэроплане и аэростате, держал в своей комнате жеребенка, дабы написать рассказ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«Изумруд», дружил со знаменитым летчиком Сергеем Уточкиным и еще более знаменитым борцом Иваном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Заикиным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 клоунами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Жакомино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Таити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Джеретти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 дрессировщиком Анатолием Дуровым и его труппой (Дуров писал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афише о своих зверях: «Сам Куприн-писатель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// 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ними был приятель...»)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 И. Куприн, по воспоминаниям современников, испытывал жгучий интерес «буквально ко всякой работе».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Вечно его мучила жажда исследовать, понять, изучить, как живут и работают люди всевозможных профессий: инженеры, фабричные, шарманщики, циркачи, конокрады, монахи, банкиры, шпики – он жаждал узнать о них всю подноготную, ибо в изучении русского быта не терпел никакого полузнайства.</w:t>
      </w:r>
      <w:proofErr w:type="gramEnd"/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К. И. Чуковский вспоминал: «В 1902 году в Одессе газетный репортер Леон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Трецек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познакомил Куприна с начальником одной из пожарных команд. Он воспользовался этим знакомством, и, когда в центре города на Екатерининской улице загорелся среди ночи набитый жильцами дом, Куприн в медной каске помчался туда вместе с отрядом пожарников и работал в пламени и в дыму до утра».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Современница Куприна, писательница Тэффи, отмечала его серьезное отношение и к творчеству: «...Когда писал – работал, а не забавлялся и не фиглярничал. И та сторона его души, которая являлась в творчестве, была ясна и проста, и компас его чувств указывал стрелкой на добро». Она  же  вспоминала,  что  как  человек  А. И. Куприн  «был вовсе не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простачок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же сложилась его судьба? </w:t>
      </w:r>
    </w:p>
    <w:p w:rsidR="00284BD0" w:rsidRDefault="00284BD0" w:rsidP="00284BD0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Лекция учителя с ассистентами.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26 августа 1870 г. </w:t>
      </w:r>
      <w:r>
        <w:rPr>
          <w:rFonts w:ascii="Times New Roman" w:hAnsi="Times New Roman" w:cs="Times New Roman"/>
          <w:sz w:val="28"/>
          <w:szCs w:val="28"/>
          <w:lang w:val="ru-RU"/>
        </w:rPr>
        <w:t>в г. Наровчате Пензенской губернии в семье коллежского регистратора Куприна родился сын Александр.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1874. </w:t>
      </w:r>
      <w:r>
        <w:rPr>
          <w:rFonts w:ascii="Times New Roman" w:hAnsi="Times New Roman" w:cs="Times New Roman"/>
          <w:sz w:val="28"/>
          <w:szCs w:val="28"/>
          <w:lang w:val="ru-RU"/>
        </w:rPr>
        <w:t>После  смерти  отца  вместе  с  матерью  живет  во  Вдовьем доме (благотворительном учреждении «для призрения престарелых и не имеющих способов к пропитанию своему вдов» дворянского происхождения).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1877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начинает писать стихи. С 6 лет началось для мальчика детство, которое он впоследствии во многих своих произведениях назовет «поруганным» и «казенным». В 1880 г. Саша Куприн выдержал вступительные экзамены во 2-ю Московскую военную гимназию. В своем рассказе «На переломе» Куприн описывает, как за незначительный проступок его приговорили к десяти ударам розгами.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«В маленьком масштабе он испытал все, что чувствует преступник, приговоренный к смертной казни». И кончает он рассказ словами: «Прошло очень много лет, пока в душе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Буланина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(Куприна) не зажила эта кровавая, долго сочившаяся рана».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 время учения в кадетском корпусе не только пишет свои стихи, но и переводит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немецкого и французского.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1889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напечатан первый рассказ 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Последний дебют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», за который в училище получил взыскание, так как юнкерам было запрещено выступать в печати. В 1893 г. успешно сдавал экзамены в Академию Генерального штаба, но приказом командующего Киевским военным округом подпоручику Куприну было запрещено поступление в Академию. Рассказывали, что на берегу Днепра околоточный надзиратель вступил в конфли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кт с гр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уппой молодых офицеров, в которой был и Куприн. Человек легендарной физической силы, Куприн сбросил околоточного в реку, а тот составил протокол «об утопии полицейского чина при исполнении служебных обязанностей». 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1894 г. </w:t>
      </w:r>
      <w:r>
        <w:rPr>
          <w:rFonts w:ascii="Times New Roman" w:hAnsi="Times New Roman" w:cs="Times New Roman"/>
          <w:sz w:val="28"/>
          <w:szCs w:val="28"/>
          <w:lang w:val="ru-RU"/>
        </w:rPr>
        <w:t>– Куприн в чине поручика выходит из полка и оказывается в Киеве «без денег, без родных, без знакомств».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Подготовленный ученик читает наизусть.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 этом времени сам писатель вспоминал так: «Неожиданно наступили дни жестокого безденежья. Я с трудом перебивался с хлеба на квас. Газета, в которой я работал, перестала платить мне за фельетоны, и только изредка удавалось выпросить у бухгалтера в счет гонорара рубль, а в лучшем случае три рубля. Я задолжал хозяйке за комнату, и она грозила «выбросить мои вещи на улицу».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Пришлось подумать о том, чтобы временно перебраться на жительство в ночлежку и, так как наступало лето, заняться не литературным, а честным трудом грузчика на пристани. С газетой я все же не порывал и в отдел  «Из  городских  происшествий»  давал  заметки  следующего  содержания: «Вчера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Крещатике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прекрасная породистая собака господина Н. попала под колеса конки и, раздавленная, кричала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нечеловеческим </w:t>
      </w:r>
      <w:r>
        <w:rPr>
          <w:rFonts w:ascii="Times New Roman" w:hAnsi="Times New Roman" w:cs="Times New Roman"/>
          <w:sz w:val="28"/>
          <w:szCs w:val="28"/>
          <w:lang w:val="ru-RU"/>
        </w:rPr>
        <w:t>голосом»... Заметки эти я писал с удовольствием... И, что было самое удивительное, никто: ни редактор, ни читатели – не замечали явного издевательства...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1896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выходит  первая  книга  Куприна – книга очерков «Киевские типы». 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1898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живет в семье своей сестры в лесничестве. Об этом времени вспоминал: «...я провел самые благодатные месяцы моей жизни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,..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впитал в себя самые мощные, самые плодотворные впечатления,.. учился русскому языку и русскому пейзажу». Работает над повестью «Олеся».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1904–1905 гг.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работа над повестью «Поединок».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Внимательное отношение к людям проявлялось не только в творчестве писателя.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И. Бунин так говорил о нем: «Наряду с большой гордостью много неожиданной скромности, наряду с дерзкой запальчивостью много доброты, отходчивости, застенчивости».</w:t>
      </w:r>
    </w:p>
    <w:p w:rsidR="00284BD0" w:rsidRDefault="00284BD0" w:rsidP="00284BD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Заранее подготовленный ученик читает наизусть.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К. Чуковский в своих воспоминаниях о Куприне рассказал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историю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том, как тот, узнав от приятеля о старухе, которую беспощадно колотит сын, громадного роста биндюжник, в тот же день разыскал этого человека в порту.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Рискуя быть изувеченным его кулаками, Куприн сказал ему такие слова, что тот закаялся измываться над матерью. Чуковский писал: «Я видел эту женщину, когда она пришла поблагодарить Куприна. Куприн принял ее с сыновней почтительностью и, не желая, чтобы мы восхваляли его благородство, сказал, когда его гостья ушла: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Хорошо пахнут старухи на юге: горькой полынью, ромашкой, сухими васильками и – ладаном».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1909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присуждена премия Пушкина.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1911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в альманахе «Земля» увидел свет рассказ «Гранатовый браслет», немного позже, 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1915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будет поставлен кинофильм по этому произведению.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1914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не остался в стороне от военных событий. В доме Куприных в Гатчине был открыт частный лазарет для раненых Первой мировой войны. Сам писатель идет в армию, но признан негодным к военной службе по состоянию здоровья.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1919 г. </w:t>
      </w:r>
      <w:r>
        <w:rPr>
          <w:rFonts w:ascii="Times New Roman" w:hAnsi="Times New Roman" w:cs="Times New Roman"/>
          <w:sz w:val="28"/>
          <w:szCs w:val="28"/>
          <w:lang w:val="ru-RU"/>
        </w:rPr>
        <w:t>– во время гражданской войны эмигрирует за границу: сначала уезжает в Хельсинки, потом переезжает в Париж.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1924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писателю передано полуофициальное предложение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вернуться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Советскую Россию, но он отказался: «...пять лет в изгнании... А все же не поеду... Предположим, что с меня заживо шкуру не сдерут, предоставят пастись, где и чем хочу... Надо будет как-нибудь вертеться, крутиться, ловчиться... Да-с, захотели мы революции, как кобыла уксусу. Правда: умереть бы там слаще и легче было».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границей Куприн жил бедно, но продолжал литературную деятельность: работал в газете, писал роман «Юнкера».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1937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семья Куприных получает разрешение возвратиться в Россию и покидает Францию. Писатель тепло встречен в Москве новым поколением читателей, но он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тяжело болен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1938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желанию Куприна его увозят в Гатчину. В ленинградской больнице он переносит тяжелую онкологическую операцию.</w:t>
      </w:r>
    </w:p>
    <w:p w:rsidR="00284BD0" w:rsidRDefault="00284BD0" w:rsidP="00284BD0">
      <w:pPr>
        <w:pStyle w:val="ParagraphStyle"/>
        <w:keepLines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27 августа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похоронен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Литераторских мостках Волкова кладбища в Ленинграде.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Отметьте в форме плана особенности творчества Куприна.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(Лекция продолжается.)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Реализм Куприна.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Его требования к себе, как к писателю-реалисту, не имели границ. Он по-мальчишески  щеголял  этой  своей  многоопытностью перед другими писателями,  ибо  в том заключалось его честолюбие: знать доподлинно, не из книг, не по слухам, те вещи и факты, о которых он говорит в своих книгах.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Интересно  об  этом  прочитать  в  «Десяти  заповедях  для  писателя-реалиста», которые со слов Куприна записаны литератором Криницким в 1905 г.: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1) Если хочешь что-нибудь изобразить... сначала представь себе это совершенно ясно: запах, вкус. Положение фигуры, выражение лица... Дай сочное восприятие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виденного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тобою, а если не умеешь видеть сам, отложи перо.</w:t>
      </w:r>
    </w:p>
    <w:p w:rsidR="00284BD0" w:rsidRDefault="00284BD0" w:rsidP="00284BD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2) Передавая чужую речь, схватывай в ней характерное: пропуски букв, построение фразы. Изучай, прислушивайся, как говорят, живописуй образ речью самого говорящего. Это одна из важнейших красок... для уха.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3) 3най,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собственно, хочешь сказать. Пиши так, чтобы было видно, что ты знаешь свой предмет основательно. Ходи и смотри, вживайся, слушай, сам прими участие. Из головы никогда не пиши.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статье «Загадка художника» О. Михайлов так писал о мастерстве Куприна: «Куприн был... великим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жизневедом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Все окружающее, в особенности человеческий быт, обиход, служило для него вернейшим показателем внутренней человеческой жизни и ее сложнейших психологических состояний... Познания эти особенно ценны потому, что все они – следствие житейских наблюдений. Это сообщает прозе Куприна неувядаемую свежесть и богатство... Можно открывать наугад том за томом сочинения Куприна и в каждом рассказе находить россыпи глубоких и разносторонних знаний».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Одним из ярких и разнообразных по тематике и проблематике реалистических произведений Куприна является повесть «Поединок».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(Индивидуальное сообщение по материалу учебника и книги В. Лилина «Александр Иванович Куприн.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Пособие для учащихся. –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Л.: Просвещение, 1975, глава «Поединок».)</w:t>
      </w:r>
      <w:proofErr w:type="gramEnd"/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Любовь к родине.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 бы ни жил писатель, где бы ни работал, он всегда оставался истинно русским, был связан с Россией кровными корнями. Куприн признавался: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«Есть люди, которые по глупости или от отчаяния утверждают, что и без родины можно или что родина там, где ты счастлив. Но, простите меня, все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это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притворяжки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перед самим собой. Мне нельзя без России. Я дошел до того, что не могу спокойно письма написать туда, комок в горле... Вот уж, правда,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растворях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хлеб свой слезами».</w:t>
      </w:r>
    </w:p>
    <w:p w:rsidR="00284BD0" w:rsidRDefault="00284BD0" w:rsidP="00284BD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Подготовленный  ученик  читает  наизусть  (или художественный пересказ).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одном из писем Куприна к И. Репину читаем: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«...Не моя воля, но сама судьба наполняет ветром паруса нашего корабля и гонит его в Европу... Тоска здесь... Знаете ли, чего мне не хватает? Это – двух-трех минут разговора с половым из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Любимовского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уезда,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зарайским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извозчиком, с тульским банщиком,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володимирским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плотником,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мищевским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каменщиком. Я изнемогаю без русского языка! Меня, бывало, одно ловкое, уклюжее словцо приводило на целый день в легкое, теплое настроение...»</w:t>
      </w:r>
    </w:p>
    <w:p w:rsidR="00284BD0" w:rsidRDefault="00284BD0" w:rsidP="00284BD0">
      <w:pPr>
        <w:pStyle w:val="ParagraphStyle"/>
        <w:shd w:val="clear" w:color="auto" w:fill="FFFFFF"/>
        <w:spacing w:before="7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Необычны герои Куприна.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журнале «Образование» за 1907 г. в статье «Куприн как выразитель эпохи» можно было прочитать: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«...Герои Куприна искренне проникнуты сознанием значения и красоты жизни, искренне поют ей гимн, но сами от нее мучительно страдают и едва ли способны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довлачить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ее благополучно до конца – даже при помощи брома и алкоголя...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Беспредельный, крылатый романтизм, в большей степени свойственный нашей старой, чем новой литературе, является отличительной чертой лучших произведений Куприна».</w:t>
      </w:r>
    </w:p>
    <w:p w:rsidR="00284BD0" w:rsidRDefault="00284BD0" w:rsidP="00284BD0">
      <w:pPr>
        <w:pStyle w:val="ParagraphStyle"/>
        <w:shd w:val="clear" w:color="auto" w:fill="FFFFFF"/>
        <w:spacing w:before="7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Тема любви в творчестве Куприна.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Индивидуальное сообщение ученика.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своих лучших произведениях А. И. Куприн всегда писал о любви. Достаточно вспомнить такие его рассказы и повести, как «Гранатовый браслет», «Олеся»,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Суламифь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чтобы понять, что писатель не только сам размышлял о любви, но и заставлял задуматься о ее силе и своих читателей.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Любовь в произведениях Куприна всегда бескорыстна, самоотверженна; она не ждет награды и нередко бывает сильнее даже самой смерти. Для многих героев писателя она навсегда осталась величайшей тайной в мире и одновременно трагедией. 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Они яснее раскрываются, освещенные любовным чувством. В произведениях Куприна любовь та, для которой совершить любой подвиг, пойти на мучение вовсе не труд, а радость. Никакие жизненные удобства, расчеты и компромиссы не должны ее касаться.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Именно такая любовь коснулась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полесской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«ведьмы» Олеси, которая полюбила «доброго, но только слабого» Ивана Тимофеевича. «Чистый и добрый» Ромашов, герой повести «Поединок», жертвует собой ради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расчетливой Шурочки Николаевой. Такова и рыцарская, и романтическая любовь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княгине Вере Николаевне (рассказ «Гранатовый браслет»), поглотившая все его существо.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Несмотря на трагическую развязку, герои Куприна счастливы. Они считают, что осветившая их жизнь любовь – это подлинно прекрасное чувство. Олеся жалеет только о том, что у нее нет ребенка от любимого человека, Желтков умирает, благословляя любимую женщину.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описывает любовь Куприн. Читаешь и думаешь: наверное, так в жизни не бывает. Но, вопреки здравому смыслу, хочется, чтобы было.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 всепоглощающей  любви,  которая  дороже  любого  богатства, любой  славы  и  даже  дороже  самой  жизни,  Куприн пишет в повести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Суламифь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Это, наверное, самое поэтичное его произведение, ведь оно было навеяно писателю библейской «песнью песней» – одним из древнейших сказаний о любви. Любовь всесильного и мудрого царя Соломона к «бедной девушке из виноградника»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Суламифи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позволила Куприну раскрыть всю глубину и красоту этого чувства. Такая великая любовь, как пишет автор, «никогда не пройдет и не забудется, потому что крепка, как смерть, потому что каждая женщина, которая любит, – царица».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столь уж важно, существовала ли когда-нибудь настоящая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Суламифь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же это всего лишь прекрасная легенда, дошедшая до нас через тысячелетия. Такая любовь, которая «повторяется один раз в тысячу лет», достойна того, чтобы ее выдумать и слагать о ней песни, легенды, писать  о  ней  повести  и  романы. И хотя счастье героев длится недолго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Суламифь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трагически погибает, закрыв своим телом Соломона от подосланного убийцы), но память о такой любви переживет века.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произведениях А. И. Куприна любовь предстает перед читателем в разных своих проявлениях. Мы видим ее и как нежное, пламенное, высокое чувство, и как трагическую страсть. Но всегда любовь возвышает человека над другими людьми и делает его равным самому богу, ибо только в любви человек, подобно богам, обретает подлинное бессмертие. 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Сделайте обобщение изученного, расскажите об особенностях творчества А. И. Куприна.</w:t>
      </w:r>
    </w:p>
    <w:p w:rsidR="00284BD0" w:rsidRDefault="00284BD0" w:rsidP="00284BD0">
      <w:pPr>
        <w:pStyle w:val="ParagraphStyle"/>
        <w:keepNext/>
        <w:shd w:val="clear" w:color="auto" w:fill="FFFFFF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Работа с текстом рассказа Куприна «Гранатовый браслет».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Слово учителя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 текста поможет выяснить,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какие особенности художественного метода Куприна отразились в рассказе.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К. Паустовский в «Заметках о прозе Куприна» так пишет об этом произведении: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Есть у Куприна одна заветная тема. Он прикасается к ней целомудренно, благоговейно и нервно. Да иначе к ней и нельзя прикасаться. Это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тема любви... Один из самых благоуханных и томительных рассказов о любви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 самых печальных – это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купринский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«Гранатовый браслет».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Характерно, что великая любовь поражает самого обыкновенного человека – гнущего спину за канцелярским столом чиновника контрольной палаты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Невозможно без тяжелого душевного волнения читать конец рассказа с его изумительно найденным рефреном: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«Да святится имя твое!»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Особую силу «Гранатовому браслету» придает то, что в нем любовь существует как нежданный подарок, – поэтический и озаряющий жизнь – среди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обыденщины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среди трезвой реальности и устоявшегося быта.</w:t>
      </w:r>
    </w:p>
    <w:p w:rsidR="00284BD0" w:rsidRDefault="00284BD0" w:rsidP="00284BD0">
      <w:pPr>
        <w:pStyle w:val="ParagraphStyle"/>
        <w:shd w:val="clear" w:color="auto" w:fill="FFFFFF"/>
        <w:spacing w:before="75" w:after="1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Анализ текста рассказа по вопросам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– Как тема любви воплощена в рассказе? 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Звучит тема поэтической любви.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Словами генерала Аносова автор утверждает, что жизнь Шеиных «...пересекла именно такая любовь, о которой грезят женщины».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Последнее письмо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поднимает любовь до трагизма. Прочитайте его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текст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Желтков уходит из жизни без жалоб, без упреков, произнося, как молитву: «Да святится имя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вое».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Смерть героя не обрывает любовь. Его смерть раскрывает перед Верой мир неведомых чувств, потому что мужа Вера по-настоящему не любила.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 звуки сонаты Бетховена душа Веры испытывает потрясение. Она понимает, что мимо прошла любовь, которая «повторяется один раз в тысячу лет».</w:t>
      </w:r>
    </w:p>
    <w:p w:rsidR="00284BD0" w:rsidRDefault="00284BD0" w:rsidP="00284BD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Образ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помогает раскрыть и тему «маленького человека», традиционную для русской литературы. Докажите это.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«Гранатовом браслете» нет острой критики буржуазного общества. Господствующие классы обрисованы в более мягких красках по сравнению с провинциальным мещанством. Но в сопоставлении с громадным чувством маленького чиновника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выявляется очерствение души людей, считающих себя выше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Духовный облик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ясно виден из его письма, присланного ко дню именин Веры Шеиной. Желтков ни на что не надеется, готов отдать все. В его словах покорность и поклонение, благородство.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 сцене  прихода  к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Булат-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Тугановского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  князя  Шеина герой  имеет  духовный  перевес,  который ему дает его возвышенное чувство.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Муж Веры, князь Василий, склонный к юмору, пародирует чувства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известные князю из писем, получаемых женой.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пародирование кажется пошлым и кощунственным. Куприн не рисует князя Василия </w:t>
      </w:r>
      <w:r>
        <w:rPr>
          <w:rFonts w:ascii="Times New Roman" w:hAnsi="Times New Roman" w:cs="Times New Roman"/>
          <w:spacing w:val="15"/>
          <w:sz w:val="28"/>
          <w:szCs w:val="28"/>
          <w:lang w:val="ru-RU"/>
        </w:rPr>
        <w:t>дурным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15"/>
          <w:sz w:val="28"/>
          <w:szCs w:val="28"/>
          <w:lang w:val="ru-RU"/>
        </w:rPr>
        <w:t>и злым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но отмечает его кастовое пренебрежение к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«низшим» классам общества. Николай Булат-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Тугановский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символизирует все дурное, что бывает в аристократии.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15"/>
          <w:sz w:val="28"/>
          <w:szCs w:val="28"/>
          <w:lang w:val="ru-RU"/>
        </w:rPr>
        <w:t>Он ограниченный</w:t>
      </w:r>
      <w:r>
        <w:rPr>
          <w:rFonts w:ascii="Times New Roman" w:hAnsi="Times New Roman" w:cs="Times New Roman"/>
          <w:sz w:val="28"/>
          <w:szCs w:val="28"/>
          <w:lang w:val="ru-RU"/>
        </w:rPr>
        <w:t>, надменный, жестокий человек. Именно он требует, чтобы Желтков был наказан, потому что осмелился поднять глаза на его сестру Веру.</w:t>
      </w:r>
    </w:p>
    <w:p w:rsidR="00284BD0" w:rsidRDefault="00284BD0" w:rsidP="00284BD0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Чем стал гранатовый браслет в истории любви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 княгине Вере?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Причиной скорой развязки истории, длившейся более восьми лет, стал подарок на день рождения Вере Николаевне. Этот подарок становится символом той самой любви, о которой мечтает каждая женщина.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15"/>
          <w:sz w:val="28"/>
          <w:szCs w:val="28"/>
          <w:lang w:val="ru-RU"/>
        </w:rPr>
        <w:t>Гранатовый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браслет ценен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тем, что его носила «покойная матушка», кроме того, старинный браслет имеет свою историю: по семейному преданию, он имеет свойство сообщать дар предвидения носящим его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женщинам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охраняет от насильственной смерти...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Вера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Николаевна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самом деле неожиданно предсказывает: «Я знаю, что этот человек убьет себя». Куприн сравнивает пять гранатов браслета с «пятью алыми, кровавыми огнями», а княгиня, засмотревшись на браслет, с тревогой восклицает: «Точно кровь!».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Любовь, которую символизирует браслет, не подчиняется никаким законам и правилам. Она может идти наперекор всем устоям общества. Желтков – мелкий, бедный чиновник, а Вера Николаевна – княгиня, но это обстоятельство не смущает героя, он по-прежнему любит, отдавая себе отчет только в том, что ничто, даже смерть, не заставит утихнуть его прекрасное чувство: «...Ваш до смерти и после смерти покорный слуга».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сожалению, значение браслета Вера Николаевна поняла слишком поздно. Ее одолевает беспокойство: «И все ее мысли были прикованы к тому неведомому человеку, которого она никогда не видела и вряд ли увидит, к этому смешному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Княгиня мучается тяжелейшим для нее вопросом: что это было: любовь или сумасшествие? Последнее письмо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все ставит на свои места. Он любит. Любит безнадежно, страстно и идет в своей любви до конца. Он принимает свое чувство как божий дар, как великое счастье: «Я не виноват, Вера Николаевна, что богу было угодно послать мне, как громадное счастье, любовь к Вам».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И, не проклиная судьбу, уходит он из жизни, а людям остается только символ этой прекрасной любви – гранатовый браслет.</w:t>
      </w:r>
    </w:p>
    <w:p w:rsidR="00284BD0" w:rsidRDefault="00284BD0" w:rsidP="00284BD0">
      <w:pPr>
        <w:pStyle w:val="ParagraphStyle"/>
        <w:shd w:val="clear" w:color="auto" w:fill="FFFFFF"/>
        <w:spacing w:before="7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Отчет о работе группы исследователей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4BD0" w:rsidRDefault="00284BD0" w:rsidP="00284BD0">
      <w:pPr>
        <w:pStyle w:val="ParagraphStyle"/>
        <w:shd w:val="clear" w:color="auto" w:fill="FFFFFF"/>
        <w:spacing w:after="1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Сопоставительный анализ рассказа А. Чехова «Дама с собачкой» и рассказа Куприна «Гранатовый браслет».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1. Куприн как ученик и последователь А. П. Чехова. Реализм А. П. Чехова и романтическое мировидение А. И. Куприна.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«Дама  с  собачкой»  (1899) и «Гранатовый браслет (1910) – две классические  новеллы  о  любви,  однако  каждая  из  них  принадлежит своему времени.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Любовь, выросшая из случайного адюльтера, осенившая двух заурядных людей в рассказе «Дама с собачкой». Как объяснить замечание Чехова «Эта их любовь изменила их обоих»? Что, с вашей точки зрения, подтверждает глубину чувств героев Чехова и что опровергает?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Любовь Г.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княгине Вере – «такая любовь, о которой грезят  женщины  и  на  которую  больше  не  способны  мужчины».  Романтический образ героини Куприна. Рыцарственный образ героя. Как вы думаете, как бы распорядился сходным сюжетом, сходными деталями Чехов?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Тема «героического поступка» в рассказах Чехова и Куприна.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Роль деталей у Чехова и у Куприна. «Обстановка приморской осени» в гл. 1–11 «Дамы с собачкой» и в «Гранатовом браслете». Почему Чехов  переносит  самые  светлые  сцены  любви  героев  из  Ялты – в Москву  и  губернский  город  С.?  Почему  Куприн,  напротив,  «перемещает» историю, «реально» происходившую в Петербурге, в приморский город?</w:t>
      </w:r>
    </w:p>
    <w:p w:rsidR="00284BD0" w:rsidRDefault="00284BD0" w:rsidP="00284BD0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В </w:t>
      </w:r>
      <w:r>
        <w:rPr>
          <w:rFonts w:ascii="Times New Roman" w:hAnsi="Times New Roman" w:cs="Times New Roman"/>
          <w:spacing w:val="15"/>
          <w:sz w:val="28"/>
          <w:szCs w:val="28"/>
          <w:lang w:val="ru-RU"/>
        </w:rPr>
        <w:t>чем принципиальная</w:t>
      </w:r>
      <w:r>
        <w:rPr>
          <w:rFonts w:ascii="Times New Roman" w:hAnsi="Times New Roman" w:cs="Times New Roman"/>
          <w:sz w:val="28"/>
          <w:szCs w:val="28"/>
          <w:lang w:val="ru-RU"/>
        </w:rPr>
        <w:t>, полярная разница «концепций любви» в рассказе Чехова и в рассказе Куприна? Какой из рассказов кажется лично вам светлее, человечнее, ближе к реальности? Который из этих двух рассказов более близок вам?</w:t>
      </w:r>
    </w:p>
    <w:p w:rsidR="00284BD0" w:rsidRDefault="00284BD0" w:rsidP="00284BD0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Домашнее задание. </w:t>
      </w:r>
      <w:r>
        <w:rPr>
          <w:rFonts w:ascii="Times New Roman" w:hAnsi="Times New Roman" w:cs="Times New Roman"/>
          <w:sz w:val="28"/>
          <w:szCs w:val="28"/>
          <w:lang w:val="ru-RU"/>
        </w:rPr>
        <w:t>Написать сочинение-миниатюру «Любовь в произведениях Куприна» (по рассказу «Гранатовый браслет» и повести «Олеся»); перечитать повесть Куприна «Олеся», сделать закладки с цитатами по образам главных героев.</w:t>
      </w:r>
    </w:p>
    <w:p w:rsidR="00284BD0" w:rsidRDefault="00284BD0" w:rsidP="00284BD0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Индивидуально</w:t>
      </w:r>
      <w:r>
        <w:rPr>
          <w:rFonts w:ascii="Times New Roman" w:hAnsi="Times New Roman" w:cs="Times New Roman"/>
          <w:sz w:val="28"/>
          <w:szCs w:val="28"/>
          <w:lang w:val="ru-RU"/>
        </w:rPr>
        <w:t>: подготовить сообщение на тему «Пейзаж в повести Куприна «Олеся».</w:t>
      </w:r>
    </w:p>
    <w:p w:rsidR="00D24EB2" w:rsidRDefault="00D24EB2">
      <w:bookmarkStart w:id="1" w:name="_GoBack"/>
      <w:bookmarkEnd w:id="1"/>
    </w:p>
    <w:sectPr w:rsidR="00D24EB2" w:rsidSect="001D059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D0"/>
    <w:rsid w:val="00284BD0"/>
    <w:rsid w:val="00D2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84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84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2015-09-14T17:40:00Z</dcterms:created>
  <dcterms:modified xsi:type="dcterms:W3CDTF">2015-09-14T17:41:00Z</dcterms:modified>
</cp:coreProperties>
</file>