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658D2" w:rsidRPr="00E658D2" w:rsidRDefault="00E658D2" w:rsidP="00E658D2">
      <w:pPr>
        <w:shd w:val="clear" w:color="auto" w:fill="F8F9FA"/>
        <w:spacing w:after="0" w:line="240" w:lineRule="auto"/>
        <w:rPr>
          <w:rFonts w:ascii="Times New Roman" w:eastAsia="Times New Roman" w:hAnsi="Times New Roman" w:cs="Times New Roman"/>
          <w:color w:val="333333"/>
          <w:sz w:val="26"/>
          <w:szCs w:val="26"/>
          <w:lang w:eastAsia="ru-RU"/>
        </w:rPr>
      </w:pPr>
      <w:r w:rsidRPr="00E658D2">
        <w:rPr>
          <w:rFonts w:ascii="Times New Roman" w:eastAsia="Times New Roman" w:hAnsi="Times New Roman" w:cs="Times New Roman"/>
          <w:color w:val="333333"/>
          <w:sz w:val="26"/>
          <w:szCs w:val="26"/>
          <w:lang w:eastAsia="ru-RU"/>
        </w:rPr>
        <w:fldChar w:fldCharType="begin"/>
      </w:r>
      <w:r w:rsidRPr="00E658D2">
        <w:rPr>
          <w:rFonts w:ascii="Times New Roman" w:eastAsia="Times New Roman" w:hAnsi="Times New Roman" w:cs="Times New Roman"/>
          <w:color w:val="333333"/>
          <w:sz w:val="26"/>
          <w:szCs w:val="26"/>
          <w:lang w:eastAsia="ru-RU"/>
        </w:rPr>
        <w:instrText xml:space="preserve"> HYPERLINK "https://ppt.ru/cons/?n=419958" \t "_blank" </w:instrText>
      </w:r>
      <w:r w:rsidRPr="00E658D2">
        <w:rPr>
          <w:rFonts w:ascii="Times New Roman" w:eastAsia="Times New Roman" w:hAnsi="Times New Roman" w:cs="Times New Roman"/>
          <w:color w:val="333333"/>
          <w:sz w:val="26"/>
          <w:szCs w:val="26"/>
          <w:lang w:eastAsia="ru-RU"/>
        </w:rPr>
        <w:fldChar w:fldCharType="end"/>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МИНИСТЕРСТВО ПРОСВЕЩЕНИЯ РОССИЙСКОЙ ФЕДЕРАЦИИ</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ПИСЬМО</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от 17 июня 2022 г. N АБ-1611/06</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О НАПРАВЛЕНИИ СТАНДАРТА ЦЕРЕМОНИАЛА</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 xml:space="preserve">В дополнение к разработанным и направленным в адрес органов исполнительной власти субъектов Российской Федерации, осуществляющих государственное управление в сфере образования, методическим рекомендациям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от 15 апреля 2022 г. N СК-295/06) </w:t>
      </w:r>
      <w:proofErr w:type="spellStart"/>
      <w:r w:rsidRPr="00E658D2">
        <w:rPr>
          <w:rFonts w:ascii="Times New Roman" w:eastAsia="Times New Roman" w:hAnsi="Times New Roman" w:cs="Times New Roman"/>
          <w:color w:val="343A40"/>
          <w:sz w:val="24"/>
          <w:szCs w:val="24"/>
          <w:lang w:eastAsia="ru-RU"/>
        </w:rPr>
        <w:t>Минпросвещения</w:t>
      </w:r>
      <w:proofErr w:type="spellEnd"/>
      <w:r w:rsidRPr="00E658D2">
        <w:rPr>
          <w:rFonts w:ascii="Times New Roman" w:eastAsia="Times New Roman" w:hAnsi="Times New Roman" w:cs="Times New Roman"/>
          <w:color w:val="343A40"/>
          <w:sz w:val="24"/>
          <w:szCs w:val="24"/>
          <w:lang w:eastAsia="ru-RU"/>
        </w:rPr>
        <w:t xml:space="preserve"> России (далее - Министерство) совместно с Геральдическим советом при Президенте Российской Федерации разработан и утвержден Стандарт Церемонии поднятия (спуска) Государственного флага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В Стандарте содержатся разъяснения в части размещения государственных символов Российской Федерации в образовательных организациях и проведения церемоний поднятия (спуска) Государственного флага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Министерство обращает внимание, что Стандарт и методические рекомендации распространяются на использование Государственного флага и исполнение Государственного гимна Российской Федерации при проведении еженедельной церемонии подъема (спуска) Государственного флага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При проведении еженедельной церемонии поднятия Государственного флага Российской Федерации администрация в образовательной организации, при необходимости, вправе определять категорию участников церемонии самостоятельно (например, учащиеся одной параллели классов (групп).</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В свою очередь, классам (группам), не принимающим участие в церемонии, на первом учебном занятии (уроке) в день проведения церемонии в каждом классе рекомендуется исполнение краткой версии Государственного гимна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Прошу довести указанную информацию до сведения руководителей общеобразовательных, профессиональных образовательных организаций, организаций отдыха детей и их оздоровления, расположенных на территории субъекта Российской Федерации.</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А.В.БУГАЕВ</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Утверждаю</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Министр просвещения</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Российской Федерации</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С.С.КРАВЦОВ</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6 июня 2022 г.</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Согласовано</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Председатель Геральдического совета</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при Президенте Российской Федерации</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Г.В.ВИЛИНБАХОВ</w:t>
      </w:r>
    </w:p>
    <w:p w:rsidR="00E658D2" w:rsidRPr="00E658D2" w:rsidRDefault="00E658D2" w:rsidP="00E658D2">
      <w:pPr>
        <w:shd w:val="clear" w:color="auto" w:fill="F8F9FA"/>
        <w:spacing w:after="0" w:line="240" w:lineRule="auto"/>
        <w:jc w:val="right"/>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06.06.2022</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СТАНДАРТ</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ЦЕРЕМОНИИ ПОДНЯТИЯ (СПУСКА) ГОСУДАРСТВЕННОГО ФЛАГА</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РОССИЙСКОЙ ФЕДЕРАЦИИ</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1. Размещение государственных символов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Государственные символы Российской Федерации могут быть включены в общественные пространства образовательных организаций: холлы, рекреации, входные группы, учебные кабинеты, библиотеки, актовые залы, административные помещения.</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При создании и зонировании мест размещения государственных символов в образовательной организации необходимо обеспечить эстетичность и доступность помещения для детей и молодежи, освещенность и чистоту помещения, пространственные характеристики помещения.</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lastRenderedPageBreak/>
        <w:t>1.1. Государственный флаг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образовательной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образовательной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1.2. Государственный герб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располагается в центре, а при размещении четного числа гербов (но более двух) - левее центра.</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 Порядок проведения церемонии поднятия Государственного</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флага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 Подъем Государственного флага Российской Федерации осуществляется в первый учебный день каждой учебной недели перед первым учебным занятием (уроком) в общеобразовательных и профессиональных образовательных организациях.</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2.2. Место проведения церемонии - площадка перед образовательной организацией, актовый зал, спортивный зал, холл и др. - определяется климатическими и широтными условиями, конструктивными особенностями здания и спецификой образовательной организации. В осенне-зимний период рекомендовано проведение церемонии в помещении, весенне-летний период - на открытой площадке (место проведения определяется по решению образовательной организации).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2.3. В церемонии могут участвовать учащиеся образовательной организации, представители совета обучающихся и совета родителей, представители педагогического коллектива и администрации образовательной организации.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В дни государственных праздников в церемонии могут принимать участие приглашенные гости.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2.4. Администрация образовательной организации вправе определять категорию участников церемонии самостоятельно (например, учащиеся одной параллели классов (групп).</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Классы (группы), не принимающие участие в церемонии, на первом учебном занятии (уроке) в день проведения церемонии преподаватель информирует о составе знаменной группы, оглашает календарь памятных дат общегосударственного и локального значения на неделю. Рекомендуется исполнение краткой версии (куплет и припев) Государственного гимна Российской Федерации одновременно с участниками церемонии по стойке "Смирно".</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lastRenderedPageBreak/>
        <w:t>2.5. В церемониях, посвященных государственным праздникам и памятным дням истории, рекомендовано общее торжественное построение образовательной организации.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2.6. Церемонией руководит ответственное лицо, определенное администрацией образовательной организации (далее - руководитель церемонии).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2.7. Построение на церемонию осуществляется с учетом конструктивных особенностей места проведения церемонии.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2.8. Для проведения церемонии формируется знаменная группа (знаменосец и ассистенты). Количество ассистентов определяется условиями поднятия Государственного флага Российской Федерации. При поднятии Государственного флага Российской Федерации на мачту (флагшток) - 4 ассистента, при использовании флага на древке - 2 ассистента.</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2.9. В знаменную группу входят учащиеся, имеющие учебные, спортивные, творческие и общественно значимые достижения.</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2.10. Перед началом церемонии знаменной группе выдается Государственный флаг Российской Федерации для подготовки к церемонии выноса и подъема Государственного флага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2.11. Руководитель церемонии оглашает ее участникам, кому и почему предоставлено право нести (поднимать) Государственный флаг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2.12. В начале церемонии руководитель церемонии дает команду для построения "Внимание! Под Государственный флаг Российской Федерации - СМИРНО! Флаг внести!".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2.13. Знаменная группа выносит Государственный флаг Российской Федерации. Образовательная организация вправе сопроводить вынос Государственного флага Российской Федерации маршем. Важно выдержать "шаг в ногу" знаменной группы, что предусматривает определенные тренировки для знаменной группы перед осуществлением церемонии.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2.14. Знаменная группа останавливается у флагштока (при использовании флага на древке у места установки флага), разворачивается по команде "Направо" и встает по стойке "Смирно" лицом к участникам церемонии.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2.15. Руководитель церемонии озвучивает команду "Флаг поднять" (если флаг поднимают на флагшток) или команду "Флаг установить" (если флаг устанавливают на особую подставку).</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2.16. Государственный флаг Российской Федерации прикрепляется к мачте (флагштоку) и быстро поднимается (существует традиция подъема Государственного флага Российской Федерации. Государственный флаг Российской Федерации "взлетает"). При использовании Государственного флага Российской Федерации на древке он устанавливается в особую подставку. Древко не должно касаться поверхности.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Поднятие Государственного флага Российской Федерации сопровождается исполнением Государственного гимна Российской Федерации. При этом все присутствующие на церемонии стоят по стойке "Смирно".</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2.17. После поднятия флага (или установки его на особую подставку) учащиеся встают по стойке "Смирно" лицом к участникам церемонии.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2.18. По завершении процедуры поднятия Государственного флага Российской Федерации руководитель церемонии произносит команду "Вольно!".</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2.19. Церемония может продолжиться информационным блоком, определяемым конкретными условиями образовательной организации. Например, может оглашаться календарь памятных дат общегосударственного и локального значения на неделю. В торжественных случаях церемония может включать исполнение художественных и литературных произведений, выступления приглашенных гостей и т.д.</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2.20. После завершения церемонии (или информационного сообщения) дается команда "Налево" и все участники последовательно, вслед за руководителем церемонии, гостями покидают место проведения церемонии.</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3. Порядок проведения церемонии спуска Государственного</w:t>
      </w:r>
    </w:p>
    <w:p w:rsidR="00E658D2" w:rsidRPr="00E658D2" w:rsidRDefault="00E658D2" w:rsidP="00E658D2">
      <w:pPr>
        <w:shd w:val="clear" w:color="auto" w:fill="F8F9FA"/>
        <w:spacing w:after="0" w:line="240" w:lineRule="auto"/>
        <w:jc w:val="center"/>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флага Российской Федерации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lastRenderedPageBreak/>
        <w:t>3.1. Церемония спуска Государственного флага Российской Федерации осуществляется в конце каждой учебной недели по окончании последнего учебного занятия (урока).</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3.2. В церемонии спуска Государственного флага Российской Федерации участвуют знаменная группа, представители администрации образовательной организации. Также в церемонии могут принять участие те учащиеся, которым будет доверено поднять Государственный флаг Российской Федерации в начале следующей недели.</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3.3. Руководитель церемонии дает команду о готовности к спуску Государственного флага Российской Федерации "Внимание! Флаг спустить".</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3.4. Знаменосец приступает к спуску Государственного флага Российской Федерации (или его выносу, если Государственный флаг Российской Федерации на древке).</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Существует традиция медленного спуска Государственного флага Российской Федерации при использовании мачты (флагштока).</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3.5. Знаменная группа выносит Государственный флаг Российской Федерации маршем "нога в ногу" и передает его дежурному для доставки в место хранения.</w:t>
      </w:r>
    </w:p>
    <w:p w:rsidR="00E658D2" w:rsidRPr="00E658D2" w:rsidRDefault="00E658D2" w:rsidP="00E658D2">
      <w:pPr>
        <w:shd w:val="clear" w:color="auto" w:fill="F8F9FA"/>
        <w:spacing w:after="0" w:line="240" w:lineRule="auto"/>
        <w:jc w:val="both"/>
        <w:rPr>
          <w:rFonts w:ascii="Times New Roman" w:eastAsia="Times New Roman" w:hAnsi="Times New Roman" w:cs="Times New Roman"/>
          <w:color w:val="343A40"/>
          <w:sz w:val="24"/>
          <w:szCs w:val="24"/>
          <w:lang w:eastAsia="ru-RU"/>
        </w:rPr>
      </w:pPr>
      <w:r w:rsidRPr="00E658D2">
        <w:rPr>
          <w:rFonts w:ascii="Times New Roman" w:eastAsia="Times New Roman" w:hAnsi="Times New Roman" w:cs="Times New Roman"/>
          <w:color w:val="343A40"/>
          <w:sz w:val="24"/>
          <w:szCs w:val="24"/>
          <w:lang w:eastAsia="ru-RU"/>
        </w:rPr>
        <w:t>3.6. Государственный флаг Российской Федерации хранится в образовательной организации в специально отведенном месте. Помещение, в котором оно располагается, должно иметь надлежащие условия для хранения (школьный музей, учительская, кабинет директора).</w:t>
      </w:r>
    </w:p>
    <w:p w:rsidR="00F05466" w:rsidRDefault="00F05466" w:rsidP="00E658D2">
      <w:pPr>
        <w:spacing w:after="0" w:line="240" w:lineRule="auto"/>
      </w:pPr>
    </w:p>
    <w:sectPr w:rsidR="00F05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C9"/>
    <w:rsid w:val="001054B9"/>
    <w:rsid w:val="00187BC9"/>
    <w:rsid w:val="001B1CEA"/>
    <w:rsid w:val="002A2033"/>
    <w:rsid w:val="004C0ED2"/>
    <w:rsid w:val="00E54071"/>
    <w:rsid w:val="00E658D2"/>
    <w:rsid w:val="00F0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EC7BD-AA74-4A89-8AB6-72DF901F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85355">
      <w:bodyDiv w:val="1"/>
      <w:marLeft w:val="0"/>
      <w:marRight w:val="0"/>
      <w:marTop w:val="0"/>
      <w:marBottom w:val="0"/>
      <w:divBdr>
        <w:top w:val="none" w:sz="0" w:space="0" w:color="auto"/>
        <w:left w:val="none" w:sz="0" w:space="0" w:color="auto"/>
        <w:bottom w:val="none" w:sz="0" w:space="0" w:color="auto"/>
        <w:right w:val="none" w:sz="0" w:space="0" w:color="auto"/>
      </w:divBdr>
      <w:divsChild>
        <w:div w:id="1776436131">
          <w:marLeft w:val="0"/>
          <w:marRight w:val="0"/>
          <w:marTop w:val="0"/>
          <w:marBottom w:val="600"/>
          <w:divBdr>
            <w:top w:val="none" w:sz="0" w:space="0" w:color="auto"/>
            <w:left w:val="none" w:sz="0" w:space="0" w:color="auto"/>
            <w:bottom w:val="none" w:sz="0" w:space="0" w:color="auto"/>
            <w:right w:val="none" w:sz="0" w:space="0" w:color="auto"/>
          </w:divBdr>
          <w:divsChild>
            <w:div w:id="1182166760">
              <w:marLeft w:val="0"/>
              <w:marRight w:val="0"/>
              <w:marTop w:val="0"/>
              <w:marBottom w:val="0"/>
              <w:divBdr>
                <w:top w:val="none" w:sz="0" w:space="0" w:color="auto"/>
                <w:left w:val="none" w:sz="0" w:space="0" w:color="auto"/>
                <w:bottom w:val="none" w:sz="0" w:space="0" w:color="auto"/>
                <w:right w:val="none" w:sz="0" w:space="0" w:color="auto"/>
              </w:divBdr>
              <w:divsChild>
                <w:div w:id="160897314">
                  <w:marLeft w:val="0"/>
                  <w:marRight w:val="0"/>
                  <w:marTop w:val="0"/>
                  <w:marBottom w:val="0"/>
                  <w:divBdr>
                    <w:top w:val="none" w:sz="0" w:space="0" w:color="auto"/>
                    <w:left w:val="none" w:sz="0" w:space="0" w:color="auto"/>
                    <w:bottom w:val="none" w:sz="0" w:space="0" w:color="auto"/>
                    <w:right w:val="none" w:sz="0" w:space="0" w:color="auto"/>
                  </w:divBdr>
                  <w:divsChild>
                    <w:div w:id="422411033">
                      <w:marLeft w:val="0"/>
                      <w:marRight w:val="0"/>
                      <w:marTop w:val="0"/>
                      <w:marBottom w:val="0"/>
                      <w:divBdr>
                        <w:top w:val="none" w:sz="0" w:space="0" w:color="auto"/>
                        <w:left w:val="none" w:sz="0" w:space="0" w:color="auto"/>
                        <w:bottom w:val="none" w:sz="0" w:space="0" w:color="auto"/>
                        <w:right w:val="none" w:sz="0" w:space="0" w:color="auto"/>
                      </w:divBdr>
                    </w:div>
                  </w:divsChild>
                </w:div>
                <w:div w:id="17258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9609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2</cp:revision>
  <dcterms:created xsi:type="dcterms:W3CDTF">2023-03-20T09:45:00Z</dcterms:created>
  <dcterms:modified xsi:type="dcterms:W3CDTF">2023-03-20T09:45:00Z</dcterms:modified>
</cp:coreProperties>
</file>