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66" w:rsidRPr="00980A66" w:rsidRDefault="00980A66" w:rsidP="00980A66">
      <w:pPr>
        <w:shd w:val="clear" w:color="auto" w:fill="FFFFFF"/>
        <w:spacing w:before="300" w:after="300" w:line="312" w:lineRule="atLeast"/>
        <w:outlineLvl w:val="0"/>
        <w:rPr>
          <w:rFonts w:ascii="inherit" w:eastAsia="Times New Roman" w:hAnsi="inherit" w:cs="Arial"/>
          <w:color w:val="333333"/>
          <w:kern w:val="36"/>
          <w:sz w:val="50"/>
          <w:szCs w:val="54"/>
          <w:lang w:eastAsia="ru-RU"/>
        </w:rPr>
      </w:pPr>
      <w:r w:rsidRPr="00980A66">
        <w:rPr>
          <w:rFonts w:ascii="inherit" w:eastAsia="Times New Roman" w:hAnsi="inherit" w:cs="Arial"/>
          <w:color w:val="333333"/>
          <w:kern w:val="36"/>
          <w:sz w:val="50"/>
          <w:szCs w:val="54"/>
          <w:lang w:eastAsia="ru-RU"/>
        </w:rPr>
        <w:t>33 тысячи семей обратились за материнским капиталом в повышенном размере</w:t>
      </w:r>
    </w:p>
    <w:p w:rsidR="00980A66" w:rsidRPr="00980A66" w:rsidRDefault="00980A66" w:rsidP="00980A66">
      <w:pPr>
        <w:shd w:val="clear" w:color="auto" w:fill="FFFFFF"/>
        <w:spacing w:after="240" w:line="240" w:lineRule="auto"/>
        <w:ind w:firstLine="708"/>
        <w:rPr>
          <w:rFonts w:ascii="Arial" w:eastAsia="Times New Roman" w:hAnsi="Arial" w:cs="Arial"/>
          <w:color w:val="333333"/>
          <w:szCs w:val="27"/>
          <w:lang w:eastAsia="ru-RU"/>
        </w:rPr>
      </w:pPr>
      <w:bookmarkStart w:id="0" w:name="_GoBack"/>
      <w:bookmarkEnd w:id="0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Пенсионный фонд России принял почти 33 тыс. заявлений семей на материнский капитал в повышенном размере, который сегодня составляет 616 617 рублей. Такая сумма полагается семьям, в которых второй ребенок рожден или усыновлен начиная с 2020 года.</w:t>
      </w:r>
    </w:p>
    <w:p w:rsidR="00980A66" w:rsidRPr="00980A66" w:rsidRDefault="00980A66" w:rsidP="00980A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Cs w:val="27"/>
          <w:lang w:eastAsia="ru-RU"/>
        </w:rPr>
      </w:pPr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Около 25 тыс. заявлений при этом были приняты еще до вступления в силу поправок к программе. По таким заявлениям семьи сначала получили материнский капитал в размере 466 617 рублей, а после </w:t>
      </w:r>
      <w:proofErr w:type="spellStart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беззаявительного</w:t>
      </w:r>
      <w:proofErr w:type="spellEnd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 xml:space="preserve"> перерасчета сумма была дополнительно увеличена на 150 тыс. рублей. Сейчас территориальные органы Пенсионного фонда информируют владельцев сертификата о проведенном перерасчете и увеличении суммы, которой можно распорядиться.</w:t>
      </w:r>
    </w:p>
    <w:p w:rsidR="00980A66" w:rsidRPr="00980A66" w:rsidRDefault="00980A66" w:rsidP="00980A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Cs w:val="27"/>
          <w:lang w:eastAsia="ru-RU"/>
        </w:rPr>
      </w:pPr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К настоящему моменту Пенсионный фонд одобрил 23 тыс. заявлений на повышенный материнский капитал и выдал соответствующие сертификаты 12,3 тыс. семей. От них уже поступило 352 заявления о распоряжении средствами на сумму свыше 178 </w:t>
      </w:r>
      <w:proofErr w:type="gramStart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млн</w:t>
      </w:r>
      <w:proofErr w:type="gramEnd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 xml:space="preserve"> рублей.</w:t>
      </w:r>
    </w:p>
    <w:p w:rsidR="00980A66" w:rsidRPr="00980A66" w:rsidRDefault="00980A66" w:rsidP="00980A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Cs w:val="27"/>
          <w:lang w:eastAsia="ru-RU"/>
        </w:rPr>
      </w:pPr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 xml:space="preserve">По словам председателя Правления ПФР Максима </w:t>
      </w:r>
      <w:proofErr w:type="spellStart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Топилина</w:t>
      </w:r>
      <w:proofErr w:type="spellEnd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, территориальные органы ПФР всего за несколько дней после вступления в силу новых положений смогли оперативно пересчитать суммы по сертификатам, поскольку подготовка к этой работе началась практически сразу после оглашения президентом новых инициатив.</w:t>
      </w:r>
    </w:p>
    <w:p w:rsidR="00980A66" w:rsidRPr="00980A66" w:rsidRDefault="00980A66" w:rsidP="00980A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Cs w:val="27"/>
          <w:lang w:eastAsia="ru-RU"/>
        </w:rPr>
      </w:pPr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 xml:space="preserve">«Еще до законодательного оформления поправок, до перенастройки программных комплексов отделения Фонда начали вести специальный учет обращений за материнским капиталом, – отметил </w:t>
      </w:r>
      <w:proofErr w:type="spellStart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Топилин</w:t>
      </w:r>
      <w:proofErr w:type="spellEnd"/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. – Благодаря этому мы буквально за первые несколько дней действия нового закона смогли оперативно пересчитать средства по большинству сертификатов».</w:t>
      </w:r>
    </w:p>
    <w:p w:rsidR="00980A66" w:rsidRPr="00980A66" w:rsidRDefault="00980A66" w:rsidP="00980A6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7"/>
          <w:lang w:eastAsia="ru-RU"/>
        </w:rPr>
      </w:pPr>
      <w:r w:rsidRPr="00980A66">
        <w:rPr>
          <w:rFonts w:ascii="Arial" w:eastAsia="Times New Roman" w:hAnsi="Arial" w:cs="Arial"/>
          <w:color w:val="333333"/>
          <w:szCs w:val="27"/>
          <w:lang w:eastAsia="ru-RU"/>
        </w:rPr>
        <w:t>Напомним, 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капитал. Например, если первые два ребенка появились до введения программы материнского капитала.</w:t>
      </w:r>
    </w:p>
    <w:p w:rsidR="0001733F" w:rsidRPr="00980A66" w:rsidRDefault="0001733F">
      <w:pPr>
        <w:rPr>
          <w:sz w:val="18"/>
        </w:rPr>
      </w:pPr>
    </w:p>
    <w:sectPr w:rsidR="0001733F" w:rsidRPr="0098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66"/>
    <w:rsid w:val="0001733F"/>
    <w:rsid w:val="009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7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2020-03-30T08:03:00Z</dcterms:created>
  <dcterms:modified xsi:type="dcterms:W3CDTF">2020-03-30T08:04:00Z</dcterms:modified>
</cp:coreProperties>
</file>