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0C" w:rsidRDefault="00DA68C9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СОГЛАСОВАНО:</w:t>
      </w:r>
      <w:r w:rsidR="00B3320C">
        <w:rPr>
          <w:rFonts w:ascii="Times New Roman" w:hAnsi="Times New Roman"/>
          <w:sz w:val="28"/>
          <w:szCs w:val="28"/>
          <w:lang w:val="ru-RU"/>
        </w:rPr>
        <w:tab/>
        <w:t>УТВЕРЖДЕНО:</w:t>
      </w:r>
    </w:p>
    <w:p w:rsidR="00B3320C" w:rsidRDefault="00DA68C9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Управляющий совет</w:t>
      </w:r>
      <w:r w:rsidR="00B3320C">
        <w:rPr>
          <w:rFonts w:ascii="Times New Roman" w:hAnsi="Times New Roman"/>
          <w:sz w:val="28"/>
          <w:szCs w:val="28"/>
          <w:lang w:val="ru-RU"/>
        </w:rPr>
        <w:tab/>
        <w:t>Директор МБОУ СОШ 27</w:t>
      </w:r>
    </w:p>
    <w:p w:rsidR="00B3320C" w:rsidRDefault="00DA68C9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1</w:t>
      </w:r>
      <w:r w:rsidR="00B3320C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="00B3320C">
        <w:rPr>
          <w:rFonts w:ascii="Times New Roman" w:hAnsi="Times New Roman"/>
          <w:sz w:val="28"/>
          <w:szCs w:val="28"/>
          <w:lang w:val="ru-RU"/>
        </w:rPr>
        <w:t>______________И.Е.Печкуров</w:t>
      </w:r>
      <w:proofErr w:type="spellEnd"/>
    </w:p>
    <w:p w:rsidR="00B3320C" w:rsidRDefault="00DA68C9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29 августа 2019 года</w:t>
      </w:r>
      <w:r w:rsidR="00B3320C">
        <w:rPr>
          <w:rFonts w:ascii="Times New Roman" w:hAnsi="Times New Roman"/>
          <w:sz w:val="28"/>
          <w:szCs w:val="28"/>
          <w:lang w:val="ru-RU"/>
        </w:rPr>
        <w:tab/>
        <w:t>2 сентября 2019 года</w:t>
      </w:r>
    </w:p>
    <w:p w:rsidR="00DA68C9" w:rsidRDefault="00DA68C9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УС</w:t>
      </w:r>
      <w:r>
        <w:rPr>
          <w:rFonts w:ascii="Times New Roman" w:hAnsi="Times New Roman"/>
          <w:sz w:val="28"/>
          <w:szCs w:val="28"/>
          <w:lang w:val="ru-RU"/>
        </w:rPr>
        <w:tab/>
        <w:t>Протокол  педсовета</w:t>
      </w:r>
    </w:p>
    <w:p w:rsidR="00DA68C9" w:rsidRDefault="00DA68C9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_____________Н.М.Астахова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  <w:t>№ 1 от 20.08.2019 г.</w:t>
      </w:r>
    </w:p>
    <w:p w:rsidR="00B3320C" w:rsidRDefault="00B3320C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B3320C" w:rsidRDefault="00B3320C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3320C" w:rsidRDefault="00B3320C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20C" w:rsidRDefault="00B3320C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20C" w:rsidRDefault="00B3320C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20C" w:rsidRDefault="00B3320C" w:rsidP="00B3320C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2419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О Л О Ж Е Н И Е</w:t>
      </w: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DA68C9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О порядке привлечения и расходования внебюджетных средств</w:t>
      </w:r>
      <w:r w:rsidR="00D85EC2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3320C">
        <w:rPr>
          <w:rFonts w:ascii="Times New Roman" w:hAnsi="Times New Roman"/>
          <w:sz w:val="32"/>
          <w:szCs w:val="32"/>
          <w:lang w:val="ru-RU"/>
        </w:rPr>
        <w:t>муниципального бюджетного общеобразовательного учреждения средней общеобразовательной школы № 27</w:t>
      </w: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муниципального образования Белореченский район</w:t>
      </w: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B3320C" w:rsidP="00B3320C">
      <w:pPr>
        <w:tabs>
          <w:tab w:val="left" w:pos="5670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320C" w:rsidRDefault="00D85EC2" w:rsidP="00D85EC2">
      <w:pPr>
        <w:tabs>
          <w:tab w:val="left" w:pos="5670"/>
        </w:tabs>
        <w:ind w:left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B3320C" w:rsidRPr="00B3320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68C9">
        <w:rPr>
          <w:rFonts w:ascii="Times New Roman" w:hAnsi="Times New Roman"/>
          <w:sz w:val="28"/>
          <w:szCs w:val="28"/>
          <w:lang w:val="ru-RU"/>
        </w:rPr>
        <w:t>ОБЩИЕ ПОЛОЖЕНИЯ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85EC2" w:rsidRPr="00B3320C" w:rsidRDefault="00D85EC2" w:rsidP="00D85EC2">
      <w:pPr>
        <w:tabs>
          <w:tab w:val="left" w:pos="5670"/>
        </w:tabs>
        <w:ind w:left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3F28" w:rsidRDefault="00DA68C9" w:rsidP="00B3320C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Настоящее Положение разработано в соответствии с Законом РФ «Об образовании», Гражданским кодексом РФ, Законом РФ «О защите прав потребителей» и Уставом МБОУ СОШ 27 (далее, общеобразовательная организация).</w:t>
      </w:r>
    </w:p>
    <w:p w:rsidR="00DA68C9" w:rsidRDefault="00DA68C9" w:rsidP="00B3320C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МБОУ СОШ 27 в соответствии с законодательством Российской Федерации и Уставом Школы, вправе привлекать средства от приносящей доход деятельности, вправе использовать их для достижения целей, ради которых создана организация.</w:t>
      </w:r>
    </w:p>
    <w:p w:rsidR="00DA68C9" w:rsidRDefault="00DA68C9" w:rsidP="00B3320C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Источники образования средств от приносящей доход деятельности общеобразовательной организации определяются Уставом организации, наличием лицензии и настоящим Положением.</w:t>
      </w:r>
    </w:p>
    <w:p w:rsidR="00DA68C9" w:rsidRDefault="00DA68C9" w:rsidP="00B3320C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 Настоящее Положение определяет порядок и условия ведения учета доходов и расходов по приносящей доход деятельности.</w:t>
      </w:r>
    </w:p>
    <w:p w:rsidR="00783F28" w:rsidRDefault="00783F28" w:rsidP="00B3320C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0BF" w:rsidRDefault="009F20BF" w:rsidP="00B3320C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0BF" w:rsidRDefault="009F20BF" w:rsidP="009F20BF">
      <w:pPr>
        <w:tabs>
          <w:tab w:val="left" w:pos="5670"/>
        </w:tabs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Источники образования средств от приносящей доход деятельности.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Источниками образования средств от приносящей доход деятельности общеобразовательной организации являются: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добровольные пожертвования (целевые взносы), гранты;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поступления от сдачи макулатуры, лома цветных, черных и драгоценных металлов, полученных в результате списания основных средств;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средства, полученные от предоставления платных образовательных и иных услуг (работ);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средства страховых организаций в качестве возмещения ущерба в результате наступления страхового случая (страховая выплата);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компенсация понесенных расходов за время прохождения работниками учреждения военных сборов, поступающая от военных комиссариатов;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средства, поступающие от арендаторов в качестве возмещения расходов по содержанию арендованного имущества;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доходы от сдачи в аренду имущества, находящегося в муниципальной собственности муниципального образования Белореченский район и переданного в оперативное управление общеобразовательной организации.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0BF" w:rsidRDefault="009F20BF" w:rsidP="009F20BF">
      <w:pPr>
        <w:tabs>
          <w:tab w:val="left" w:pos="5670"/>
        </w:tabs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Порядок использования средств от приносящей доход деятельности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 Средства от приносящей доход деятельности общеобразовательной организации используются по следующим направлениям:</w:t>
      </w:r>
    </w:p>
    <w:p w:rsidR="009F20BF" w:rsidRDefault="009F20BF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добровольные пожертвования (целевые взносы), гранты – в соответствии с установленным жертвователем в договоре назначением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пожертвованного имущества (в соответствии с целевым назначением, установленным договором) согласно предоставленной смете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грантополучателя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(оплата работ и услуг; расходы, связанные со служебными командировками;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расходы на оплату проезда, питания, найма жилых помещений для обучающихся при их направлении на ра</w:t>
      </w:r>
      <w:r w:rsidR="0049247B">
        <w:rPr>
          <w:rFonts w:ascii="Times New Roman" w:hAnsi="Times New Roman"/>
          <w:sz w:val="28"/>
          <w:szCs w:val="28"/>
          <w:lang w:val="ru-RU"/>
        </w:rPr>
        <w:t>зличного рода мероприятий (сорев</w:t>
      </w:r>
      <w:r>
        <w:rPr>
          <w:rFonts w:ascii="Times New Roman" w:hAnsi="Times New Roman"/>
          <w:sz w:val="28"/>
          <w:szCs w:val="28"/>
          <w:lang w:val="ru-RU"/>
        </w:rPr>
        <w:t>нования, олимпиады и иные</w:t>
      </w:r>
      <w:r w:rsidR="0049247B">
        <w:rPr>
          <w:rFonts w:ascii="Times New Roman" w:hAnsi="Times New Roman"/>
          <w:sz w:val="28"/>
          <w:szCs w:val="28"/>
          <w:lang w:val="ru-RU"/>
        </w:rPr>
        <w:t xml:space="preserve"> мероприятия), а также сопровождающих лиц, не являющихся штатными сотрудниками общеобразовательной организации; оплата организованных взносов, уплата налогов, сборов, пеней и штрафов);</w:t>
      </w:r>
      <w:proofErr w:type="gramEnd"/>
    </w:p>
    <w:p w:rsidR="0049247B" w:rsidRDefault="0049247B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поступления от сдачи лома цветных и черных металлов, полученных в результате списания основных средств муниципального имущества, - перечисляются в доход местного бюджета (бюджета муниципального образования Белореченский район) после уплаты налогов в установленном порядке;</w:t>
      </w:r>
    </w:p>
    <w:p w:rsidR="0049247B" w:rsidRDefault="0049247B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поступления от сдачи макулатуры лома цветных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черных металлов, полученных в результате списания основных средств собственного имущества организации после уплаты налогов в установленном порядке остаются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распоряжении организации;</w:t>
      </w:r>
    </w:p>
    <w:p w:rsidR="0049247B" w:rsidRDefault="0049247B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доходы от платных образовательных и иных услуг (работ) используются в соответствии с уставными  целями общеобразовательной организации (расходуются на оплату труда, приобретение расходных материалов, хозяйственного и мягкого инвентаря, горюче-смазочных материалов, учебных пособий и материалов, бланковой продукции, приобретение учебной и научной литературы, периодических изданий для</w:t>
      </w:r>
      <w:r w:rsidR="001749FC">
        <w:rPr>
          <w:rFonts w:ascii="Times New Roman" w:hAnsi="Times New Roman"/>
          <w:sz w:val="28"/>
          <w:szCs w:val="28"/>
          <w:lang w:val="ru-RU"/>
        </w:rPr>
        <w:t xml:space="preserve"> обеспечения учебного процесса, учебные расходы, командировочные расходы, расходы на содержание общеобразовательной организации, текущий и капитальный ремонт, реконструкцию</w:t>
      </w:r>
      <w:proofErr w:type="gramEnd"/>
      <w:r w:rsidR="001749FC">
        <w:rPr>
          <w:rFonts w:ascii="Times New Roman" w:hAnsi="Times New Roman"/>
          <w:sz w:val="28"/>
          <w:szCs w:val="28"/>
          <w:lang w:val="ru-RU"/>
        </w:rPr>
        <w:t xml:space="preserve"> помещений и оборудования, уплату налогов, сборов, штрафов и пеней);</w:t>
      </w:r>
    </w:p>
    <w:p w:rsidR="001749FC" w:rsidRDefault="001749FC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средства страховых организаций в качестве возмещения ущерба в результате наступления страхового случая (страховая выплата) расходуются на ремонт поврежденного транспортного средства, приобретение нового транспортного средства, оплату расходов по экспертизе транспортного средства, неиспользованные по назначению денежные средства перечисляются в доход местного бюджета (бюджета муниципального образования Белореченский район);</w:t>
      </w:r>
    </w:p>
    <w:p w:rsidR="001749FC" w:rsidRDefault="001749FC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средства, поступающие в качестве компенсации понесенных расходов за время прохождения работниками учреждения военных сборов,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поступающая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 военных комиссариатов, направляются общеобразовательной организации на возмещение расходов  по выплате средней заработной платы и остаются в распоряжении общеобразовательной организации;</w:t>
      </w:r>
    </w:p>
    <w:p w:rsidR="001749FC" w:rsidRDefault="001749FC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средства, поступающие от арендаторов в качестве возмещения расходов по содержанию арендованного имущества, перечисляются в доход местного бюджета (бюджета муниципального образования Белореченский район) либо направляются на оплату за коммунальные и эксплуатационные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услуги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ресурсоснабжающим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организациям (исполнителям коммунальных услуг) в соответствии с объемов (долей) потребленных услуг арендаторами;</w:t>
      </w:r>
    </w:p>
    <w:p w:rsidR="001749FC" w:rsidRDefault="001749FC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доходы от сдачи в аренду имущества, находящегося в муниципальной собственности муниципального образования Белореченский район и переданного  в оперативное управление общеобразовательной организации, после уплаты соответствующих налогов остаются в распоряжении общеобразовательной организации.</w:t>
      </w:r>
    </w:p>
    <w:p w:rsidR="001749FC" w:rsidRDefault="001749FC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 Общеобразовательная организация вправе за счет средств от прино</w:t>
      </w:r>
      <w:r w:rsidR="00C55382">
        <w:rPr>
          <w:rFonts w:ascii="Times New Roman" w:hAnsi="Times New Roman"/>
          <w:sz w:val="28"/>
          <w:szCs w:val="28"/>
          <w:lang w:val="ru-RU"/>
        </w:rPr>
        <w:t>сящей доход деятельности произв</w:t>
      </w:r>
      <w:r>
        <w:rPr>
          <w:rFonts w:ascii="Times New Roman" w:hAnsi="Times New Roman"/>
          <w:sz w:val="28"/>
          <w:szCs w:val="28"/>
          <w:lang w:val="ru-RU"/>
        </w:rPr>
        <w:t xml:space="preserve">одить поощрительные выплаты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награждать обучающихся ценными подарками. Размеры, условия и порядок поощрительных выплат, награждения ценными подарками определяются Положением о поощрении обучающихся.</w:t>
      </w:r>
    </w:p>
    <w:p w:rsidR="001749FC" w:rsidRDefault="00C55382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3.3. Средства от приносящей доход деятельности вносятся на расчетный счет общеобразовательной организации после заключения договора пожертвования.</w:t>
      </w:r>
    </w:p>
    <w:p w:rsidR="00C55382" w:rsidRDefault="00C55382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3.4. Средства от деятельности, приносящей доход, а также средства, полученные в результате пожертвований российских и иностранных юридических и физических лиц, и  приобретенное за счет этих средств имущество поступают в самостоятельное распоряжение общеобразовательной организации и учитываются на отдельном балансе. Эти средства используют в соответствии с планом финансово-хозяйственной деятельности.</w:t>
      </w:r>
    </w:p>
    <w:p w:rsidR="00C55382" w:rsidRDefault="00C55382" w:rsidP="009F20BF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5382" w:rsidRDefault="00C55382" w:rsidP="00C55382">
      <w:pPr>
        <w:tabs>
          <w:tab w:val="left" w:pos="5670"/>
        </w:tabs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Ответственность образовательного учреждения.</w:t>
      </w:r>
    </w:p>
    <w:p w:rsidR="00C55382" w:rsidRDefault="00C55382" w:rsidP="00C55382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Общеобразовательная организация ведет строгий учет и контроль по расходованию средств от приносящей доход деятельности.</w:t>
      </w:r>
    </w:p>
    <w:p w:rsidR="00C55382" w:rsidRDefault="00C55382" w:rsidP="00C55382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4.2. Отчетность по использованию средства от приносящей доход деятельности проводится ежеквартально.</w:t>
      </w:r>
    </w:p>
    <w:p w:rsidR="00C55382" w:rsidRPr="00B3320C" w:rsidRDefault="00C55382" w:rsidP="00C55382">
      <w:pPr>
        <w:tabs>
          <w:tab w:val="left" w:pos="567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 вступает в силу со дня утверждения и распространяется на правоотношения, возникшие с 01.09.2019 года.</w:t>
      </w:r>
    </w:p>
    <w:sectPr w:rsidR="00C55382" w:rsidRPr="00B3320C" w:rsidSect="0041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B02B1"/>
    <w:rsid w:val="001749FC"/>
    <w:rsid w:val="00290C46"/>
    <w:rsid w:val="0041427E"/>
    <w:rsid w:val="0049247B"/>
    <w:rsid w:val="006F53D4"/>
    <w:rsid w:val="00722419"/>
    <w:rsid w:val="00783F28"/>
    <w:rsid w:val="008E66DD"/>
    <w:rsid w:val="009E7000"/>
    <w:rsid w:val="009F20BF"/>
    <w:rsid w:val="00B3320C"/>
    <w:rsid w:val="00C41244"/>
    <w:rsid w:val="00C55382"/>
    <w:rsid w:val="00D85EC2"/>
    <w:rsid w:val="00DA68C9"/>
    <w:rsid w:val="00EB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2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2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02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2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02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02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02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02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02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02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B02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B02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B02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B02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B02B1"/>
    <w:rPr>
      <w:b/>
      <w:bCs/>
    </w:rPr>
  </w:style>
  <w:style w:type="character" w:styleId="a8">
    <w:name w:val="Emphasis"/>
    <w:basedOn w:val="a0"/>
    <w:uiPriority w:val="20"/>
    <w:qFormat/>
    <w:rsid w:val="00EB02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B02B1"/>
    <w:rPr>
      <w:szCs w:val="32"/>
    </w:rPr>
  </w:style>
  <w:style w:type="paragraph" w:styleId="aa">
    <w:name w:val="List Paragraph"/>
    <w:basedOn w:val="a"/>
    <w:uiPriority w:val="34"/>
    <w:qFormat/>
    <w:rsid w:val="00EB02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2B1"/>
    <w:rPr>
      <w:i/>
    </w:rPr>
  </w:style>
  <w:style w:type="character" w:customStyle="1" w:styleId="22">
    <w:name w:val="Цитата 2 Знак"/>
    <w:basedOn w:val="a0"/>
    <w:link w:val="21"/>
    <w:uiPriority w:val="29"/>
    <w:rsid w:val="00EB02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B02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B02B1"/>
    <w:rPr>
      <w:b/>
      <w:i/>
      <w:sz w:val="24"/>
    </w:rPr>
  </w:style>
  <w:style w:type="character" w:styleId="ad">
    <w:name w:val="Subtle Emphasis"/>
    <w:uiPriority w:val="19"/>
    <w:qFormat/>
    <w:rsid w:val="00EB02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B02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B02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B02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B02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B02B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2241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2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2019-11-18T06:10:00Z</cp:lastPrinted>
  <dcterms:created xsi:type="dcterms:W3CDTF">2019-11-20T10:29:00Z</dcterms:created>
  <dcterms:modified xsi:type="dcterms:W3CDTF">2019-11-21T08:32:00Z</dcterms:modified>
</cp:coreProperties>
</file>