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BA" w:rsidRPr="00F448BA" w:rsidRDefault="00F448BA" w:rsidP="00F448BA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b/>
          <w:bCs/>
          <w:color w:val="3B4256"/>
          <w:spacing w:val="3"/>
          <w:kern w:val="36"/>
          <w:sz w:val="28"/>
          <w:szCs w:val="28"/>
          <w:lang w:eastAsia="ru-RU"/>
        </w:rPr>
        <w:t>О сроках, местах и порядке подачи и рассмотрения апелляций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2023г. № 232/551 (далее - Порядок).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Региональный график рассмотрения апелляций о несогласии с выставленными баллами размещен на сайте </w:t>
      </w:r>
      <w:hyperlink r:id="rId4" w:history="1">
        <w:r w:rsidRPr="00F448BA"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>http://gas.kubannet.ru/</w:t>
        </w:r>
      </w:hyperlink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в открытом доступе.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Рассмотрение апелляций осуществляет апелляционная комиссия (п.36).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принимает в письменной форме апелляции участников ГИА: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 (п. 87);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 (п.88).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 (п.84).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 (п. 85).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 (п.87).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результатам рассмотрения апелляции о нарушении Порядка апелляционная комиссия принимает одно из решений: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отклонении апелляции;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 (п. 87).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 (п. 91).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 (п. 86).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отклонении апелляции;</w:t>
      </w:r>
    </w:p>
    <w:p w:rsidR="00F448BA" w:rsidRPr="00F448BA" w:rsidRDefault="00F448BA" w:rsidP="00F448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об удовлетворении апелляции.</w:t>
      </w:r>
    </w:p>
    <w:p w:rsidR="00F448BA" w:rsidRPr="00F448BA" w:rsidRDefault="00F448BA" w:rsidP="00F448B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F448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 (п. 91).</w:t>
      </w:r>
    </w:p>
    <w:p w:rsidR="00C21265" w:rsidRPr="00B8373B" w:rsidRDefault="00C21265" w:rsidP="00C212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B8373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Все вопросы по организации работы апелляционной комиссии ГИА-9 можно задать по телефону горячей линии управления образованием администрации муниципального образования Белореченский район: 8(989) 820-92-87.</w:t>
      </w:r>
    </w:p>
    <w:p w:rsidR="00C21265" w:rsidRDefault="00C21265" w:rsidP="00C21265"/>
    <w:p w:rsidR="00F0445A" w:rsidRPr="00F448BA" w:rsidRDefault="00B8373B" w:rsidP="00F448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445A" w:rsidRPr="00F448BA" w:rsidSect="0034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2CA"/>
    <w:rsid w:val="00345728"/>
    <w:rsid w:val="00852AF3"/>
    <w:rsid w:val="00B8373B"/>
    <w:rsid w:val="00BE50FD"/>
    <w:rsid w:val="00C21265"/>
    <w:rsid w:val="00EE02CA"/>
    <w:rsid w:val="00F4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28"/>
  </w:style>
  <w:style w:type="paragraph" w:styleId="1">
    <w:name w:val="heading 1"/>
    <w:basedOn w:val="a"/>
    <w:link w:val="10"/>
    <w:uiPriority w:val="9"/>
    <w:qFormat/>
    <w:rsid w:val="00F44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4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52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340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8193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3157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Ивановна</dc:creator>
  <cp:keywords/>
  <dc:description/>
  <cp:lastModifiedBy>Пользователь</cp:lastModifiedBy>
  <cp:revision>5</cp:revision>
  <dcterms:created xsi:type="dcterms:W3CDTF">2024-01-11T12:29:00Z</dcterms:created>
  <dcterms:modified xsi:type="dcterms:W3CDTF">2024-01-22T10:52:00Z</dcterms:modified>
</cp:coreProperties>
</file>