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53"/>
        <w:gridCol w:w="5103"/>
      </w:tblGrid>
      <w:tr>
        <w:tc>
          <w:tcPr>
            <w:tcW w:type="dxa" w:w="4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spacing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bookmarkStart w:id="1" w:name="_GoBack"/>
            <w:bookmarkEnd w:id="1"/>
          </w:p>
        </w:tc>
        <w:tc>
          <w:tcPr>
            <w:tcW w:type="dxa" w:w="51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4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 Выселковского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6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 юстиции</w:t>
            </w:r>
          </w:p>
          <w:p w14:paraId="07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spacing w:line="240" w:lineRule="exact"/>
              <w:ind w:firstLine="0" w:left="1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</w:rPr>
              <w:t>Э.А. Черенков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» декабря</w:t>
            </w:r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</w:tbl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на сайте прокуратуры Краснодарского края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Прокуратурой Выселковского района поддержано государственное обвинение по уголовному делу в отношении жителя г. Армавира, обвиняемого в совершении мошенничества при получении выплат </w:t>
      </w:r>
    </w:p>
    <w:p w14:paraId="11000000">
      <w:pPr>
        <w:pStyle w:val="Style_2"/>
        <w:ind/>
        <w:jc w:val="center"/>
        <w:rPr>
          <w:sz w:val="28"/>
        </w:rPr>
      </w:pPr>
    </w:p>
    <w:p w14:paraId="12000000">
      <w:pPr>
        <w:pStyle w:val="Style_2"/>
        <w:ind/>
        <w:jc w:val="both"/>
        <w:rPr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Выселковский районный суд вынес обвинительный приговор в отношении 32-летнего жителя г. Армавира. Он признан виновным по ч. 3 ст.159.2 УК РФ (мошенничество при получении выплат)</w:t>
      </w:r>
      <w:r>
        <w:rPr>
          <w:sz w:val="28"/>
        </w:rPr>
        <w:t>.</w:t>
      </w:r>
    </w:p>
    <w:p w14:paraId="13000000">
      <w:pPr>
        <w:pStyle w:val="Style_2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Настоящее уголовное дело возбуждено по материалам прокурорской проверки.</w:t>
      </w:r>
    </w:p>
    <w:p w14:paraId="14000000">
      <w:pPr>
        <w:pStyle w:val="Style_2"/>
        <w:ind w:firstLine="850"/>
        <w:jc w:val="both"/>
        <w:rPr>
          <w:sz w:val="28"/>
        </w:rPr>
      </w:pPr>
      <w:r>
        <w:rPr>
          <w:sz w:val="28"/>
        </w:rPr>
        <w:t xml:space="preserve">В судебном заседании установлено, что подсудимый, не имея намерений осуществления предпринимательской деятельности, предоставил в государственные органы недостоверные сведения, подтверждающие факт приобретения им необходимого  оборудования по переработке и консервированию рыбы  мяса. </w:t>
      </w:r>
    </w:p>
    <w:p w14:paraId="15000000">
      <w:pPr>
        <w:pStyle w:val="Style_2"/>
        <w:ind w:firstLine="850"/>
        <w:jc w:val="both"/>
        <w:rPr>
          <w:sz w:val="28"/>
        </w:rPr>
      </w:pPr>
      <w:r>
        <w:rPr>
          <w:sz w:val="28"/>
        </w:rPr>
        <w:t>На основании подложных документов на расчетный счет подсудимого государственным органом перечислены денежные средства в размере 350 тыс. руб.</w:t>
      </w:r>
    </w:p>
    <w:p w14:paraId="16000000">
      <w:pPr>
        <w:pStyle w:val="Style_2"/>
        <w:ind w:firstLine="850"/>
        <w:jc w:val="both"/>
        <w:rPr>
          <w:sz w:val="28"/>
        </w:rPr>
      </w:pPr>
      <w:r>
        <w:rPr>
          <w:sz w:val="28"/>
        </w:rPr>
        <w:t>Подсудимый признал вину в полном объеме.</w:t>
      </w:r>
    </w:p>
    <w:p w14:paraId="17000000">
      <w:pPr>
        <w:pStyle w:val="Style_2"/>
        <w:ind w:firstLine="850"/>
        <w:jc w:val="both"/>
        <w:rPr>
          <w:sz w:val="28"/>
        </w:rPr>
      </w:pPr>
      <w:r>
        <w:rPr>
          <w:sz w:val="28"/>
        </w:rPr>
        <w:t>Суд с учетом мнения государственного обвинителя назначил ему наказание в виде лишения свободы сроком 2 года 6 месяцев условно с испытательным сроком 2 года 6 месяцев. Исковые требования прокуратуры Выселковского района о взыскании ущерба причиненного преступлением удовлетворены в полном объеме.</w:t>
      </w:r>
    </w:p>
    <w:p w14:paraId="18000000">
      <w:pPr>
        <w:pStyle w:val="Style_2"/>
        <w:ind/>
        <w:jc w:val="both"/>
        <w:rPr>
          <w:color w:val="000000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B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C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Standard"/>
    <w:link w:val="Style_2_ch"/>
    <w:pPr>
      <w:spacing w:after="0" w:line="240" w:lineRule="auto"/>
      <w:ind/>
    </w:pPr>
    <w:rPr>
      <w:rFonts w:ascii="Liberation Serif" w:hAnsi="Liberation Serif"/>
      <w:sz w:val="24"/>
    </w:rPr>
  </w:style>
  <w:style w:styleId="Style_2_ch" w:type="character">
    <w:name w:val="Standard"/>
    <w:link w:val="Style_2"/>
    <w:rPr>
      <w:rFonts w:ascii="Liberation Serif" w:hAnsi="Liberation Serif"/>
      <w:sz w:val="24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Text body"/>
    <w:basedOn w:val="Style_2"/>
    <w:link w:val="Style_25_ch"/>
    <w:pPr>
      <w:spacing w:after="140" w:line="276" w:lineRule="auto"/>
      <w:ind/>
    </w:pPr>
  </w:style>
  <w:style w:styleId="Style_25_ch" w:type="character">
    <w:name w:val="Text body"/>
    <w:basedOn w:val="Style_2_ch"/>
    <w:link w:val="Style_25"/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2025-12-17T17:53:52Z</dcterms:modified>
</cp:coreProperties>
</file>