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CC" w:rsidRPr="00BF7A11" w:rsidRDefault="00E26612">
      <w:pPr>
        <w:pStyle w:val="20"/>
        <w:framePr w:w="8866" w:h="618" w:hRule="exact" w:wrap="none" w:vAnchor="page" w:hAnchor="page" w:x="551" w:y="1167"/>
        <w:shd w:val="clear" w:color="auto" w:fill="auto"/>
        <w:spacing w:after="0"/>
        <w:ind w:left="520"/>
        <w:rPr>
          <w:sz w:val="16"/>
          <w:szCs w:val="16"/>
        </w:rPr>
      </w:pPr>
      <w:r w:rsidRPr="00BF7A11">
        <w:rPr>
          <w:sz w:val="16"/>
          <w:szCs w:val="16"/>
        </w:rPr>
        <w:t>Примерная форма записи результатов родительского контроля в книге отзывов и предложений,</w:t>
      </w:r>
      <w:r w:rsidRPr="00BF7A11">
        <w:rPr>
          <w:sz w:val="16"/>
          <w:szCs w:val="16"/>
        </w:rPr>
        <w:br/>
        <w:t xml:space="preserve">предусмотренной Правилами оказания услуг общественного питания. </w:t>
      </w:r>
    </w:p>
    <w:p w:rsidR="001E22CC" w:rsidRDefault="00E26612">
      <w:pPr>
        <w:pStyle w:val="10"/>
        <w:framePr w:w="8866" w:h="270" w:hRule="exact" w:wrap="none" w:vAnchor="page" w:hAnchor="page" w:x="551" w:y="1835"/>
        <w:shd w:val="clear" w:color="auto" w:fill="auto"/>
        <w:spacing w:before="0" w:after="0" w:line="200" w:lineRule="exact"/>
        <w:ind w:right="340"/>
      </w:pPr>
      <w:bookmarkStart w:id="0" w:name="bookmark0"/>
      <w:r>
        <w:t>РОДИТЕЛЬСКИЙ КОНТРОЛЬ</w:t>
      </w:r>
      <w:bookmarkEnd w:id="0"/>
    </w:p>
    <w:p w:rsidR="001E22CC" w:rsidRDefault="00E26612">
      <w:pPr>
        <w:pStyle w:val="30"/>
        <w:framePr w:wrap="none" w:vAnchor="page" w:hAnchor="page" w:x="551" w:y="2289"/>
        <w:shd w:val="clear" w:color="auto" w:fill="auto"/>
        <w:tabs>
          <w:tab w:val="left" w:leader="underscore" w:pos="1579"/>
        </w:tabs>
        <w:spacing w:before="0" w:after="0" w:line="160" w:lineRule="exact"/>
        <w:ind w:left="360"/>
      </w:pPr>
      <w:r>
        <w:t>Школа №</w:t>
      </w:r>
      <w:r w:rsidR="00157DDF">
        <w:t xml:space="preserve"> 25</w:t>
      </w:r>
      <w:r>
        <w:t xml:space="preserve"> </w:t>
      </w:r>
    </w:p>
    <w:p w:rsidR="001E22CC" w:rsidRDefault="00E26612">
      <w:pPr>
        <w:pStyle w:val="30"/>
        <w:framePr w:w="8866" w:h="654" w:hRule="exact" w:wrap="none" w:vAnchor="page" w:hAnchor="page" w:x="551" w:y="2711"/>
        <w:shd w:val="clear" w:color="auto" w:fill="auto"/>
        <w:tabs>
          <w:tab w:val="left" w:leader="underscore" w:pos="984"/>
        </w:tabs>
        <w:spacing w:before="0" w:after="186" w:line="160" w:lineRule="exact"/>
        <w:ind w:left="360" w:right="7882"/>
      </w:pPr>
      <w:r>
        <w:t>Дата</w:t>
      </w:r>
      <w:r>
        <w:tab/>
      </w:r>
    </w:p>
    <w:p w:rsidR="001E22CC" w:rsidRDefault="00E26612">
      <w:pPr>
        <w:pStyle w:val="30"/>
        <w:framePr w:w="8866" w:h="654" w:hRule="exact" w:wrap="none" w:vAnchor="page" w:hAnchor="page" w:x="551" w:y="2711"/>
        <w:shd w:val="clear" w:color="auto" w:fill="auto"/>
        <w:spacing w:before="0" w:after="0" w:line="160" w:lineRule="exact"/>
        <w:ind w:left="360" w:right="7882"/>
      </w:pPr>
      <w:r>
        <w:t xml:space="preserve">Смена </w:t>
      </w:r>
      <w:r>
        <w:rPr>
          <w:lang w:val="en-US" w:eastAsia="en-US" w:bidi="en-US"/>
        </w:rPr>
        <w:t>N</w:t>
      </w:r>
    </w:p>
    <w:p w:rsidR="001E22CC" w:rsidRDefault="00E26612">
      <w:pPr>
        <w:pStyle w:val="30"/>
        <w:framePr w:wrap="none" w:vAnchor="page" w:hAnchor="page" w:x="6657" w:y="3032"/>
        <w:shd w:val="clear" w:color="auto" w:fill="auto"/>
        <w:spacing w:before="0" w:after="0" w:line="160" w:lineRule="exact"/>
        <w:jc w:val="left"/>
      </w:pPr>
      <w:r>
        <w:t>ФИО Родителя</w:t>
      </w:r>
    </w:p>
    <w:p w:rsidR="001E22CC" w:rsidRDefault="00E26612">
      <w:pPr>
        <w:pStyle w:val="22"/>
        <w:framePr w:w="5050" w:h="468" w:hRule="exact" w:wrap="none" w:vAnchor="page" w:hAnchor="page" w:x="887" w:y="3537"/>
        <w:shd w:val="clear" w:color="auto" w:fill="auto"/>
        <w:tabs>
          <w:tab w:val="left" w:leader="underscore" w:pos="1320"/>
          <w:tab w:val="left" w:pos="4123"/>
          <w:tab w:val="left" w:leader="underscore" w:pos="5016"/>
        </w:tabs>
        <w:spacing w:after="82" w:line="160" w:lineRule="exact"/>
      </w:pPr>
      <w:r>
        <w:t xml:space="preserve">Перемена </w:t>
      </w:r>
      <w:r>
        <w:rPr>
          <w:lang w:val="en-US" w:eastAsia="en-US" w:bidi="en-US"/>
        </w:rPr>
        <w:t>N</w:t>
      </w:r>
      <w:r>
        <w:tab/>
      </w:r>
      <w:r>
        <w:tab/>
        <w:t>Класс</w:t>
      </w:r>
      <w:r>
        <w:tab/>
      </w:r>
    </w:p>
    <w:p w:rsidR="001E22CC" w:rsidRDefault="00E26612">
      <w:pPr>
        <w:pStyle w:val="a5"/>
        <w:framePr w:w="5050" w:h="468" w:hRule="exact" w:wrap="none" w:vAnchor="page" w:hAnchor="page" w:x="887" w:y="3537"/>
        <w:shd w:val="clear" w:color="auto" w:fill="auto"/>
        <w:tabs>
          <w:tab w:val="left" w:leader="underscore" w:pos="4104"/>
        </w:tabs>
        <w:spacing w:before="0" w:line="140" w:lineRule="exact"/>
      </w:pPr>
      <w:r>
        <w:rPr>
          <w:rStyle w:val="a6"/>
          <w:b/>
          <w:bCs/>
        </w:rPr>
        <w:t>Прием пищи (завтрак, обед, полдник)</w:t>
      </w:r>
      <w:r>
        <w:rPr>
          <w:rStyle w:val="65pt"/>
        </w:rPr>
        <w:tab/>
      </w:r>
      <w:r>
        <w:rPr>
          <w:rStyle w:val="65pt0"/>
        </w:rPr>
        <w:t>Возраст детей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6"/>
        <w:gridCol w:w="2914"/>
        <w:gridCol w:w="1214"/>
        <w:gridCol w:w="1214"/>
        <w:gridCol w:w="1378"/>
        <w:gridCol w:w="1819"/>
      </w:tblGrid>
      <w:tr w:rsidR="001E22CC">
        <w:trPr>
          <w:trHeight w:hRule="exact" w:val="56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Default="001E22CC">
            <w:pPr>
              <w:framePr w:w="8866" w:h="9677" w:wrap="none" w:vAnchor="page" w:hAnchor="page" w:x="551" w:y="398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40" w:lineRule="exact"/>
            </w:pPr>
            <w:r>
              <w:rPr>
                <w:rStyle w:val="23"/>
                <w:b/>
                <w:bCs/>
              </w:rPr>
              <w:t>Что проверить?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40" w:lineRule="exact"/>
            </w:pPr>
            <w:r>
              <w:rPr>
                <w:rStyle w:val="23"/>
                <w:b/>
                <w:bCs/>
              </w:rPr>
              <w:t>Как оценить?</w:t>
            </w:r>
          </w:p>
          <w:p w:rsidR="001E22CC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</w:pPr>
            <w:r>
              <w:rPr>
                <w:rStyle w:val="265pt"/>
                <w:b/>
                <w:bCs/>
              </w:rPr>
              <w:t>Поставьте " V" в соответствующий раздел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2CC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40" w:lineRule="exact"/>
              <w:jc w:val="left"/>
            </w:pPr>
            <w:r>
              <w:rPr>
                <w:rStyle w:val="23"/>
                <w:b/>
                <w:bCs/>
              </w:rPr>
              <w:t>Комментарии к разделу</w:t>
            </w:r>
          </w:p>
        </w:tc>
      </w:tr>
      <w:tr w:rsidR="001E22CC" w:rsidTr="00157DDF">
        <w:trPr>
          <w:trHeight w:hRule="exact" w:val="58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 w:rsidP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"/>
                <w:sz w:val="18"/>
                <w:szCs w:val="18"/>
              </w:rPr>
              <w:t>1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Наличие двухнедельного цикличного согласованного с Роспотребнадзором меню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63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Есть, размещено на сайте школы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58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Есть, но не размещено на сайте школы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Нет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66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 w:rsidP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6"/>
                <w:szCs w:val="16"/>
              </w:rPr>
            </w:pPr>
            <w:r w:rsidRPr="00157DDF">
              <w:rPr>
                <w:rStyle w:val="255pt"/>
                <w:sz w:val="16"/>
                <w:szCs w:val="16"/>
              </w:rPr>
              <w:t>2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Наличие фактического меню на день и его соответствие цикличному</w:t>
            </w:r>
            <w:r w:rsidR="00157DDF">
              <w:rPr>
                <w:rStyle w:val="265pt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>
              <w:rPr>
                <w:rStyle w:val="255pt0"/>
                <w:sz w:val="16"/>
                <w:szCs w:val="16"/>
              </w:rPr>
              <w:t>Е</w:t>
            </w:r>
            <w:r w:rsidR="00E26612" w:rsidRPr="00157DDF">
              <w:rPr>
                <w:rStyle w:val="255pt0"/>
                <w:sz w:val="18"/>
                <w:szCs w:val="18"/>
              </w:rPr>
              <w:t>сть, соответствует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6"/>
                <w:szCs w:val="16"/>
              </w:rPr>
              <w:t>Е</w:t>
            </w:r>
            <w:r w:rsidRPr="00157DDF">
              <w:rPr>
                <w:rStyle w:val="255pt0"/>
                <w:sz w:val="18"/>
                <w:szCs w:val="18"/>
              </w:rPr>
              <w:t>сть, не соответствует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Нет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60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наименование блюд по меню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холодная закуска 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>
              <w:rPr>
                <w:rStyle w:val="255pt0"/>
                <w:sz w:val="16"/>
                <w:szCs w:val="16"/>
              </w:rPr>
              <w:t>1 б</w:t>
            </w:r>
            <w:r w:rsidRPr="00157DDF">
              <w:rPr>
                <w:rStyle w:val="255pt0"/>
                <w:sz w:val="16"/>
                <w:szCs w:val="16"/>
              </w:rPr>
              <w:t>л</w:t>
            </w:r>
            <w:r w:rsidR="00E26612" w:rsidRPr="00157DDF">
              <w:rPr>
                <w:rStyle w:val="255pt0"/>
                <w:sz w:val="16"/>
                <w:szCs w:val="16"/>
              </w:rPr>
              <w:t>юдо</w:t>
            </w:r>
            <w:r w:rsidR="00E26612" w:rsidRPr="00157DDF">
              <w:rPr>
                <w:rStyle w:val="255pt0"/>
                <w:sz w:val="18"/>
                <w:szCs w:val="18"/>
              </w:rPr>
              <w:t xml:space="preserve"> 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58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основное блюдо (мясное, рыбное и т.п.) 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418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гарнир 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напиток 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46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Температура первых блюд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&gt; 70°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70 - 50°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&lt; 50°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47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4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Температура вторых блюд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&gt; 60°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60 - 45°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&lt; 45°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38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Полновесность порций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полновесны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кроме 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указать выход по меню и по факту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47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6"/>
                <w:szCs w:val="16"/>
              </w:rPr>
            </w:pPr>
            <w:r w:rsidRPr="00157DDF">
              <w:rPr>
                <w:rStyle w:val="255pt0"/>
                <w:sz w:val="16"/>
                <w:szCs w:val="16"/>
              </w:rPr>
              <w:t>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Визуальное количество отходов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&lt; 30%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30 - 60%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&gt; 60%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холодных закусок первых блюд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вторых блюд (мясных, рыбных, из творога)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гарниров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напитков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46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6"/>
                <w:szCs w:val="16"/>
              </w:rPr>
            </w:pPr>
            <w:r w:rsidRPr="00157DDF">
              <w:rPr>
                <w:rStyle w:val="255pt0"/>
                <w:sz w:val="16"/>
                <w:szCs w:val="16"/>
              </w:rPr>
              <w:t>6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Спросить мнение детей. (Если не вкусно, то почему?)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6"/>
                <w:szCs w:val="16"/>
              </w:rPr>
              <w:t>В</w:t>
            </w:r>
            <w:r w:rsidRPr="00157DDF">
              <w:rPr>
                <w:rStyle w:val="255pt0"/>
                <w:sz w:val="18"/>
                <w:szCs w:val="18"/>
              </w:rPr>
              <w:t>кусно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Не очень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Нет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холодных закусок первых блюд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вторых блюд (мясных, рыбных, из творога)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гарниров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напитков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8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 w:rsidTr="00157DDF">
        <w:trPr>
          <w:trHeight w:hRule="exact" w:val="46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30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Попробовать еду. Ваше мнение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6"/>
                <w:szCs w:val="16"/>
              </w:rPr>
              <w:t>О</w:t>
            </w:r>
            <w:r w:rsidRPr="00157DDF">
              <w:rPr>
                <w:rStyle w:val="255pt0"/>
                <w:sz w:val="18"/>
                <w:szCs w:val="18"/>
              </w:rPr>
              <w:t>тлично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Хорошо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rPr>
                <w:sz w:val="18"/>
                <w:szCs w:val="18"/>
              </w:rPr>
            </w:pPr>
            <w:r w:rsidRPr="00157DDF">
              <w:rPr>
                <w:rStyle w:val="255pt0"/>
                <w:sz w:val="18"/>
                <w:szCs w:val="18"/>
              </w:rPr>
              <w:t>Удовлетворительно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холодных закусок первых блюд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вторых блюд (мясных, рыбных, из творога)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гарниров</w:t>
            </w:r>
          </w:p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157DDF">
              <w:rPr>
                <w:rStyle w:val="265pt0"/>
                <w:sz w:val="18"/>
                <w:szCs w:val="18"/>
              </w:rPr>
              <w:t>напитков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1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  <w:tr w:rsidR="001E22CC">
        <w:trPr>
          <w:trHeight w:hRule="exact" w:val="63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2CC" w:rsidRPr="00157DDF" w:rsidRDefault="00157DDF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 w:line="110" w:lineRule="exact"/>
              <w:ind w:left="1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2CC" w:rsidRPr="00157DDF" w:rsidRDefault="00E26612">
            <w:pPr>
              <w:pStyle w:val="20"/>
              <w:framePr w:w="8866" w:h="9677" w:wrap="none" w:vAnchor="page" w:hAnchor="page" w:x="551" w:y="3981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 w:rsidRPr="00157DDF">
              <w:rPr>
                <w:rStyle w:val="23"/>
                <w:b/>
                <w:bCs/>
                <w:sz w:val="18"/>
                <w:szCs w:val="18"/>
              </w:rPr>
              <w:t xml:space="preserve">Очень важно! </w:t>
            </w:r>
            <w:r w:rsidRPr="00157DDF">
              <w:rPr>
                <w:rStyle w:val="265pt0"/>
                <w:sz w:val="18"/>
                <w:szCs w:val="18"/>
              </w:rPr>
              <w:t>Ваши предложения / пожелания / комментарии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2CC" w:rsidRPr="00157DDF" w:rsidRDefault="001E22CC">
            <w:pPr>
              <w:framePr w:w="8866" w:h="9677" w:wrap="none" w:vAnchor="page" w:hAnchor="page" w:x="551" w:y="3981"/>
              <w:rPr>
                <w:sz w:val="18"/>
                <w:szCs w:val="18"/>
              </w:rPr>
            </w:pPr>
          </w:p>
        </w:tc>
      </w:tr>
    </w:tbl>
    <w:p w:rsidR="001E22CC" w:rsidRDefault="001E22CC">
      <w:pPr>
        <w:rPr>
          <w:sz w:val="2"/>
          <w:szCs w:val="2"/>
        </w:rPr>
      </w:pPr>
    </w:p>
    <w:sectPr w:rsidR="001E22CC" w:rsidSect="001E22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15" w:rsidRDefault="00140915" w:rsidP="001E22CC">
      <w:r>
        <w:separator/>
      </w:r>
    </w:p>
  </w:endnote>
  <w:endnote w:type="continuationSeparator" w:id="1">
    <w:p w:rsidR="00140915" w:rsidRDefault="00140915" w:rsidP="001E2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15" w:rsidRDefault="00140915"/>
  </w:footnote>
  <w:footnote w:type="continuationSeparator" w:id="1">
    <w:p w:rsidR="00140915" w:rsidRDefault="0014091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E22CC"/>
    <w:rsid w:val="0009553D"/>
    <w:rsid w:val="00140915"/>
    <w:rsid w:val="00157DDF"/>
    <w:rsid w:val="001E22CC"/>
    <w:rsid w:val="00980C93"/>
    <w:rsid w:val="00BF7A11"/>
    <w:rsid w:val="00E2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2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22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E22CC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1E22C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1E22CC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Подпись к таблице (2)_"/>
    <w:basedOn w:val="a0"/>
    <w:link w:val="22"/>
    <w:rsid w:val="001E22CC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1E22CC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Подпись к таблице"/>
    <w:basedOn w:val="a4"/>
    <w:rsid w:val="001E22C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5pt">
    <w:name w:val="Подпись к таблице + 6;5 pt;Не полужирный"/>
    <w:basedOn w:val="a4"/>
    <w:rsid w:val="001E22CC"/>
    <w:rPr>
      <w:b/>
      <w:bCs/>
      <w:color w:val="000000"/>
      <w:spacing w:val="0"/>
      <w:w w:val="100"/>
      <w:position w:val="0"/>
      <w:sz w:val="13"/>
      <w:szCs w:val="13"/>
    </w:rPr>
  </w:style>
  <w:style w:type="character" w:customStyle="1" w:styleId="65pt0">
    <w:name w:val="Подпись к таблице + 6;5 pt;Не полужирный"/>
    <w:basedOn w:val="a4"/>
    <w:rsid w:val="001E22CC"/>
    <w:rPr>
      <w:b/>
      <w:bCs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1E22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1E22CC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"/>
    <w:rsid w:val="001E22CC"/>
    <w:rPr>
      <w:b/>
      <w:bCs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65pt0">
    <w:name w:val="Основной текст (2) + 6;5 pt;Не полужирный"/>
    <w:basedOn w:val="2"/>
    <w:rsid w:val="001E22CC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1E22CC"/>
    <w:rPr>
      <w:b/>
      <w:b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4">
    <w:name w:val="Заголовок №2_"/>
    <w:basedOn w:val="a0"/>
    <w:link w:val="25"/>
    <w:rsid w:val="001E22CC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1E22CC"/>
    <w:pPr>
      <w:shd w:val="clear" w:color="auto" w:fill="FFFFFF"/>
      <w:spacing w:after="60" w:line="187" w:lineRule="exact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10">
    <w:name w:val="Заголовок №1"/>
    <w:basedOn w:val="a"/>
    <w:link w:val="1"/>
    <w:rsid w:val="001E22CC"/>
    <w:pPr>
      <w:shd w:val="clear" w:color="auto" w:fill="FFFFFF"/>
      <w:spacing w:before="60" w:after="240" w:line="0" w:lineRule="atLeast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1E22CC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22">
    <w:name w:val="Подпись к таблице (2)"/>
    <w:basedOn w:val="a"/>
    <w:link w:val="21"/>
    <w:rsid w:val="001E22CC"/>
    <w:pPr>
      <w:shd w:val="clear" w:color="auto" w:fill="FFFFFF"/>
      <w:spacing w:after="120" w:line="0" w:lineRule="atLeas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a5">
    <w:name w:val="Подпись к таблице"/>
    <w:basedOn w:val="a"/>
    <w:link w:val="a4"/>
    <w:rsid w:val="001E22CC"/>
    <w:pPr>
      <w:shd w:val="clear" w:color="auto" w:fill="FFFFFF"/>
      <w:spacing w:before="12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5">
    <w:name w:val="Заголовок №2"/>
    <w:basedOn w:val="a"/>
    <w:link w:val="24"/>
    <w:rsid w:val="001E22CC"/>
    <w:pPr>
      <w:shd w:val="clear" w:color="auto" w:fill="FFFFFF"/>
      <w:spacing w:before="240" w:line="0" w:lineRule="atLeast"/>
      <w:jc w:val="both"/>
      <w:outlineLvl w:val="1"/>
    </w:pPr>
    <w:rPr>
      <w:rFonts w:ascii="Calibri" w:eastAsia="Calibri" w:hAnsi="Calibri" w:cs="Calibri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2020-09-16T06:51:00Z</dcterms:created>
  <dcterms:modified xsi:type="dcterms:W3CDTF">2020-09-16T07:04:00Z</dcterms:modified>
</cp:coreProperties>
</file>