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B2FB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textAlignment w:val="baseline"/>
        <w:rPr>
          <w:rFonts w:hint="default" w:asciiTheme="minorHAnsi" w:hAnsiTheme="minorHAnsi" w:eastAsiaTheme="minorEastAsia" w:cstheme="minorBidi"/>
          <w:b/>
          <w:bCs/>
          <w:kern w:val="0"/>
          <w:sz w:val="21"/>
          <w:szCs w:val="21"/>
          <w:lang w:val="ru-RU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0"/>
          <w:sz w:val="21"/>
          <w:szCs w:val="21"/>
          <w:lang w:val="ru-RU" w:eastAsia="zh-CN" w:bidi="ar-SA"/>
        </w:rPr>
        <w:t>Приложение к плану работы на 202</w:t>
      </w:r>
      <w:r>
        <w:rPr>
          <w:rFonts w:hint="default" w:cstheme="minorBidi"/>
          <w:b/>
          <w:bCs/>
          <w:kern w:val="0"/>
          <w:sz w:val="21"/>
          <w:szCs w:val="21"/>
          <w:lang w:val="ru-RU" w:eastAsia="zh-CN" w:bidi="ar-SA"/>
        </w:rPr>
        <w:t>6</w:t>
      </w:r>
      <w:r>
        <w:rPr>
          <w:rFonts w:hint="default" w:asciiTheme="minorHAnsi" w:hAnsiTheme="minorHAnsi" w:eastAsiaTheme="minorEastAsia" w:cstheme="minorBidi"/>
          <w:b/>
          <w:bCs/>
          <w:kern w:val="0"/>
          <w:sz w:val="21"/>
          <w:szCs w:val="21"/>
          <w:lang w:val="ru-RU" w:eastAsia="zh-CN" w:bidi="ar-SA"/>
        </w:rPr>
        <w:t xml:space="preserve"> год</w:t>
      </w:r>
    </w:p>
    <w:p w14:paraId="30E9DA7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textAlignment w:val="baseline"/>
        <w:rPr>
          <w:rFonts w:hint="default" w:asciiTheme="minorHAnsi" w:hAnsiTheme="minorHAnsi" w:eastAsiaTheme="minorEastAsia" w:cstheme="minorBidi"/>
          <w:b/>
          <w:bCs/>
          <w:kern w:val="0"/>
          <w:sz w:val="21"/>
          <w:szCs w:val="21"/>
          <w:lang w:val="ru-RU" w:eastAsia="zh-CN" w:bidi="ar-SA"/>
        </w:rPr>
      </w:pPr>
    </w:p>
    <w:p w14:paraId="12F4D40C">
      <w:pPr>
        <w:keepNext w:val="0"/>
        <w:keepLines w:val="0"/>
        <w:widowControl/>
        <w:suppressLineNumbers w:val="0"/>
        <w:suppressAutoHyphens/>
        <w:autoSpaceDE/>
        <w:autoSpaceDN w:val="0"/>
        <w:spacing w:before="100" w:beforeAutospacing="0" w:after="100" w:afterAutospacing="0"/>
        <w:ind w:left="0" w:right="0"/>
        <w:jc w:val="center"/>
        <w:rPr>
          <w:rFonts w:hint="default" w:cstheme="minorBidi"/>
          <w:b/>
          <w:bCs/>
          <w:kern w:val="0"/>
          <w:sz w:val="21"/>
          <w:szCs w:val="21"/>
          <w:lang w:val="ru-RU" w:eastAsia="zh-CN" w:bidi="ar-SA"/>
        </w:rPr>
      </w:pPr>
      <w:r>
        <w:rPr>
          <w:rFonts w:hint="default" w:cstheme="minorBidi"/>
          <w:b/>
          <w:bCs/>
          <w:kern w:val="0"/>
          <w:sz w:val="21"/>
          <w:szCs w:val="21"/>
          <w:lang w:val="ru-RU" w:eastAsia="zh-CN" w:bidi="ar-SA"/>
        </w:rPr>
        <w:t xml:space="preserve">План цикла мероприятий </w:t>
      </w:r>
      <w:r>
        <w:rPr>
          <w:rFonts w:hint="default" w:cstheme="minorBidi"/>
          <w:b/>
          <w:bCs/>
          <w:kern w:val="0"/>
          <w:sz w:val="21"/>
          <w:szCs w:val="21"/>
          <w:lang w:val="ru" w:eastAsia="zh-CN" w:bidi="ar-SA"/>
        </w:rPr>
        <w:t>«Гармония единства»</w:t>
      </w:r>
      <w:r>
        <w:rPr>
          <w:rFonts w:hint="default" w:cstheme="minorBidi"/>
          <w:b/>
          <w:bCs/>
          <w:kern w:val="0"/>
          <w:sz w:val="21"/>
          <w:szCs w:val="21"/>
          <w:lang w:val="ru-RU" w:eastAsia="zh-CN" w:bidi="ar-SA"/>
        </w:rPr>
        <w:t xml:space="preserve"> в рамках Года единства народов России, объявленного Президентом РФ</w:t>
      </w:r>
    </w:p>
    <w:p w14:paraId="1720CE58">
      <w:pPr>
        <w:jc w:val="right"/>
        <w:rPr>
          <w:rFonts w:hint="default" w:asciiTheme="minorHAnsi" w:hAnsiTheme="minorHAnsi" w:eastAsiaTheme="minorEastAsia" w:cstheme="minorBidi"/>
          <w:b w:val="0"/>
          <w:bCs w:val="0"/>
          <w:kern w:val="0"/>
          <w:sz w:val="20"/>
          <w:szCs w:val="20"/>
          <w:lang w:val="ru-RU" w:eastAsia="zh-CN" w:bidi="ar-SA"/>
        </w:rPr>
      </w:pPr>
    </w:p>
    <w:tbl>
      <w:tblPr>
        <w:tblStyle w:val="7"/>
        <w:tblW w:w="10324" w:type="dxa"/>
        <w:tblInd w:w="-10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8044"/>
      </w:tblGrid>
      <w:tr w14:paraId="0443C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0" w:type="dxa"/>
          </w:tcPr>
          <w:p w14:paraId="4AD7CBCF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  <w:t>Период поведения</w:t>
            </w:r>
          </w:p>
        </w:tc>
        <w:tc>
          <w:tcPr>
            <w:tcW w:w="8044" w:type="dxa"/>
          </w:tcPr>
          <w:p w14:paraId="4B80B40A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  <w:t>Наименование мероприятия</w:t>
            </w:r>
          </w:p>
        </w:tc>
      </w:tr>
      <w:tr w14:paraId="4FD3F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0" w:type="dxa"/>
          </w:tcPr>
          <w:p w14:paraId="3CFF96A1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  <w:t>Февраль 2026</w:t>
            </w:r>
          </w:p>
        </w:tc>
        <w:tc>
          <w:tcPr>
            <w:tcW w:w="8044" w:type="dxa"/>
          </w:tcPr>
          <w:p w14:paraId="563599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  <w:t>Фольклорный вечер «Бабушкины сказки и песни»</w:t>
            </w:r>
          </w:p>
          <w:p w14:paraId="7261BC7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Тематика: народные сказки и песни, фольклор.</w:t>
            </w:r>
          </w:p>
          <w:p w14:paraId="2A319B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Программа может включать:</w:t>
            </w:r>
          </w:p>
          <w:p w14:paraId="26EF3F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- живое исполнение народных сказок и песен, передаваемых из поколения в поколение;</w:t>
            </w:r>
          </w:p>
          <w:p w14:paraId="65F29A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- участие пожилых в качестве рассказчиков, что подчеркивает аутентичность и теплую атмосферу вечера;</w:t>
            </w:r>
          </w:p>
          <w:p w14:paraId="4920676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/>
                <w:vertAlign w:val="baseline"/>
                <w:lang w:val="ru-RU" w:eastAsia="zh-CN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- совместное пение и повторение знакомых припевов, что придает интерактивность и радость участникам.</w:t>
            </w:r>
          </w:p>
        </w:tc>
      </w:tr>
      <w:tr w14:paraId="2D66C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0" w:type="dxa"/>
          </w:tcPr>
          <w:p w14:paraId="5D1CC131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  <w:t>Март 2026</w:t>
            </w:r>
          </w:p>
        </w:tc>
        <w:tc>
          <w:tcPr>
            <w:tcW w:w="8044" w:type="dxa"/>
          </w:tcPr>
          <w:p w14:paraId="7A500A4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  <w:t>Игровая программа «Народные забавы»</w:t>
            </w:r>
          </w:p>
          <w:p w14:paraId="6D83555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Тематика: народные игры и забавы.</w:t>
            </w:r>
          </w:p>
          <w:p w14:paraId="0E01234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Программа может включать:</w:t>
            </w:r>
          </w:p>
          <w:p w14:paraId="57F4AA1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- игры и развлечения, традиционно распространенные среди народов России (городки, лапта, догонялки, перетягивание каната и др.);</w:t>
            </w:r>
          </w:p>
          <w:p w14:paraId="7830286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-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en-US" w:eastAsia="zh-CN" w:bidi="ar-SA"/>
              </w:rPr>
              <w:t xml:space="preserve"> c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оревнования между командами, создающие дух соперничества и хорошего настроения;</w:t>
            </w:r>
          </w:p>
          <w:p w14:paraId="700A6F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/>
                <w:vertAlign w:val="baseline"/>
                <w:lang w:val="ru-RU" w:eastAsia="zh-CN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-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э</w:t>
            </w:r>
            <w:r>
              <w:rPr>
                <w:rFonts w:hint="default" w:asciiTheme="minorHAnsi" w:hAnsiTheme="minorHAnsi" w:eastAsiaTheme="minorEastAsia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/>
              </w:rPr>
              <w:t>лемент импровизации, где участники создают новые вариации игр на основе традиций.</w:t>
            </w:r>
          </w:p>
        </w:tc>
      </w:tr>
      <w:tr w14:paraId="15DF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0" w:type="dxa"/>
          </w:tcPr>
          <w:p w14:paraId="7269B139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  <w:t>Апрель 2026</w:t>
            </w:r>
          </w:p>
        </w:tc>
        <w:tc>
          <w:tcPr>
            <w:tcW w:w="8044" w:type="dxa"/>
          </w:tcPr>
          <w:p w14:paraId="432938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  <w:t>Тематическая программа «Вкус нации: кулинарное путешествие»</w:t>
            </w:r>
          </w:p>
          <w:p w14:paraId="2116EE4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Тематика: национальная кухня, еда и напитки.</w:t>
            </w:r>
          </w:p>
          <w:p w14:paraId="471313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Программа может включать:</w:t>
            </w:r>
          </w:p>
          <w:p w14:paraId="6D73A7A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- презентацию традиционных блюд разных народов России с рассказами об их происхождении и значении в культуре;</w:t>
            </w:r>
          </w:p>
          <w:p w14:paraId="3DE076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- демонстрацию приготовления какого-либо популярного блюда, сопровождаемую объяснениями и рекомендациями;</w:t>
            </w:r>
          </w:p>
          <w:p w14:paraId="0D14D43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- пробу или презентацию об экзотических ингредиентов и традиционных продуктов, используемых в национальной кухне;</w:t>
            </w:r>
          </w:p>
          <w:p w14:paraId="29EE15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- дегустацию национальных блюд, подготовленных заранее, чтобы подарить гостям незабываемые вкусовые ощущения;</w:t>
            </w:r>
          </w:p>
          <w:p w14:paraId="2C5D2A0E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/>
                <w:kern w:val="2"/>
                <w:sz w:val="24"/>
                <w:szCs w:val="24"/>
                <w:lang w:val="ru-RU" w:eastAsia="zh-CN"/>
              </w:rPr>
            </w:pPr>
            <w:r>
              <w:rPr>
                <w:rFonts w:hint="default"/>
                <w:kern w:val="2"/>
                <w:sz w:val="24"/>
                <w:szCs w:val="24"/>
                <w:lang w:val="ru-RU" w:eastAsia="zh-CN"/>
              </w:rPr>
              <w:t>- экскурс в историю каждого блюда, объясняющий, почему оно стало традиционным именно для определённого региона.</w:t>
            </w:r>
          </w:p>
        </w:tc>
      </w:tr>
      <w:tr w14:paraId="1D39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0" w:type="dxa"/>
          </w:tcPr>
          <w:p w14:paraId="0D09B4DF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  <w:t>Май 2026</w:t>
            </w:r>
          </w:p>
        </w:tc>
        <w:tc>
          <w:tcPr>
            <w:tcW w:w="8044" w:type="dxa"/>
          </w:tcPr>
          <w:p w14:paraId="177A379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  <w:t>Тематическая программа «Традиции быта: как жили наши предки»</w:t>
            </w:r>
          </w:p>
          <w:p w14:paraId="257650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Тематика: традиционный быт, одежда, жилище, ремесло.</w:t>
            </w:r>
          </w:p>
          <w:p w14:paraId="523180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Программа может включать:</w:t>
            </w:r>
          </w:p>
          <w:p w14:paraId="743620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- презентацию предметов быта и одежды, используемой нашими предками, с рассказами об их назначении и значении;</w:t>
            </w:r>
          </w:p>
          <w:p w14:paraId="1EA7E3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- демонстрацию традиционных ремесел и приемов, применявшихся в домашнем хозяйстве;</w:t>
            </w:r>
          </w:p>
          <w:p w14:paraId="4FC2F90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- практическое занятие по созданию копии предмета домашнего обихода (например, изготовление тканевого мешочка);</w:t>
            </w:r>
          </w:p>
          <w:p w14:paraId="43AB9C9A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/>
                <w:kern w:val="2"/>
                <w:sz w:val="24"/>
                <w:szCs w:val="24"/>
                <w:lang w:val="ru-RU" w:eastAsia="zh-CN"/>
              </w:rPr>
            </w:pPr>
            <w:r>
              <w:rPr>
                <w:rFonts w:hint="default"/>
                <w:kern w:val="2"/>
                <w:sz w:val="24"/>
                <w:szCs w:val="24"/>
                <w:lang w:val="ru-RU" w:eastAsia="zh-CN"/>
              </w:rPr>
              <w:t>- выставку старинных инструментов и приспособлений с возможностью попробовать ими воспользоваться.</w:t>
            </w:r>
          </w:p>
        </w:tc>
      </w:tr>
      <w:tr w14:paraId="4B141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0" w:type="dxa"/>
          </w:tcPr>
          <w:p w14:paraId="53AE51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Июнь 2026</w:t>
            </w:r>
          </w:p>
        </w:tc>
        <w:tc>
          <w:tcPr>
            <w:tcW w:w="8044" w:type="dxa"/>
          </w:tcPr>
          <w:p w14:paraId="50EAC81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  <w:t>Акция «Узоры единства: создаём народный орнамент»</w:t>
            </w:r>
          </w:p>
          <w:p w14:paraId="278944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Тематика: народное искусство</w:t>
            </w:r>
          </w:p>
          <w:p w14:paraId="7C55184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Акция может включать:</w:t>
            </w:r>
          </w:p>
          <w:p w14:paraId="71C32D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- показ образцов традиционных орнаментов разных народов России с рассказами об их символике и значении;</w:t>
            </w:r>
          </w:p>
          <w:p w14:paraId="4444BF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- мастер-класс по созданию собственного орнамента, используя краски, карандаши или нитки;</w:t>
            </w:r>
          </w:p>
          <w:p w14:paraId="7BFFC12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0"/>
                <w:sz w:val="20"/>
                <w:szCs w:val="20"/>
                <w:lang w:val="ru-RU" w:eastAsia="zh-CN" w:bidi="ar-SA"/>
              </w:rPr>
              <w:t>- коллективное создание большого панно или полотна с народным орнаментом, символизирующим единство народов России.</w:t>
            </w:r>
          </w:p>
        </w:tc>
      </w:tr>
      <w:tr w14:paraId="27EB3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0" w:type="dxa"/>
          </w:tcPr>
          <w:p w14:paraId="799F66E6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  <w:t>Июль 2026</w:t>
            </w:r>
          </w:p>
        </w:tc>
        <w:tc>
          <w:tcPr>
            <w:tcW w:w="8044" w:type="dxa"/>
          </w:tcPr>
          <w:p w14:paraId="7BF5D6F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  <w:t>Тематическая программа «Герои фольклора: мифы и сказания»</w:t>
            </w:r>
          </w:p>
          <w:p w14:paraId="3AFDA64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Тематика: мифология, герои фольклора, древние сказания.</w:t>
            </w:r>
          </w:p>
          <w:p w14:paraId="2D8B026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Программа может включать:</w:t>
            </w:r>
          </w:p>
          <w:p w14:paraId="07E9628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/>
                <w:b w:val="0"/>
                <w:bCs w:val="0"/>
                <w:kern w:val="0"/>
                <w:sz w:val="20"/>
                <w:szCs w:val="20"/>
                <w:lang w:val="ru-RU" w:eastAsia="zh-CN"/>
              </w:rPr>
            </w:pPr>
            <w:r>
              <w:rPr>
                <w:rFonts w:hint="default" w:asciiTheme="minorHAnsi" w:hAnsiTheme="minorHAnsi" w:eastAsiaTheme="minorEastAsia"/>
                <w:b w:val="0"/>
                <w:bCs w:val="0"/>
                <w:kern w:val="0"/>
                <w:sz w:val="20"/>
                <w:szCs w:val="20"/>
                <w:lang w:val="ru-RU" w:eastAsia="zh-CN"/>
              </w:rPr>
              <w:t>- презентацию мифологических и сказочных персонажей разных народов России с рассказами об их значении и влиянии на культуру;</w:t>
            </w:r>
          </w:p>
          <w:p w14:paraId="56CFF82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/>
                <w:b w:val="0"/>
                <w:bCs w:val="0"/>
                <w:kern w:val="0"/>
                <w:sz w:val="20"/>
                <w:szCs w:val="20"/>
                <w:lang w:val="ru-RU" w:eastAsia="zh-CN"/>
              </w:rPr>
            </w:pPr>
            <w:r>
              <w:rPr>
                <w:rFonts w:hint="default" w:asciiTheme="minorHAnsi" w:hAnsiTheme="minorHAnsi" w:eastAsiaTheme="minorEastAsia"/>
                <w:b w:val="0"/>
                <w:bCs w:val="0"/>
                <w:kern w:val="0"/>
                <w:sz w:val="20"/>
                <w:szCs w:val="20"/>
                <w:lang w:val="ru-RU" w:eastAsia="zh-CN"/>
              </w:rPr>
              <w:t>- творческое задание по созданию иллюстраций на основе народных сказаний;</w:t>
            </w:r>
          </w:p>
          <w:p w14:paraId="6DEFD21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/>
                <w:b w:val="0"/>
                <w:bCs w:val="0"/>
                <w:color w:val="auto"/>
                <w:kern w:val="0"/>
                <w:sz w:val="20"/>
                <w:szCs w:val="20"/>
                <w:lang w:val="ru-RU" w:eastAsia="zh-CN"/>
              </w:rPr>
            </w:pPr>
            <w:r>
              <w:rPr>
                <w:rFonts w:hint="default" w:asciiTheme="minorHAnsi" w:hAnsiTheme="minorHAnsi" w:eastAsiaTheme="minorEastAsia"/>
                <w:b w:val="0"/>
                <w:bCs w:val="0"/>
                <w:color w:val="auto"/>
                <w:kern w:val="0"/>
                <w:sz w:val="20"/>
                <w:szCs w:val="20"/>
                <w:lang w:val="ru-RU" w:eastAsia="zh-CN"/>
              </w:rPr>
              <w:t>- просмотр видео контента, основанного на фольклоре, с последующим обсуждением;</w:t>
            </w:r>
          </w:p>
          <w:p w14:paraId="4F788AD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/>
                <w:vertAlign w:val="baseline"/>
                <w:lang w:val="ru-RU" w:eastAsia="zh-CN"/>
              </w:rPr>
            </w:pPr>
            <w:r>
              <w:rPr>
                <w:rFonts w:hint="default" w:asciiTheme="minorHAnsi" w:hAnsiTheme="minorHAnsi" w:eastAsiaTheme="minorEastAsia"/>
                <w:b w:val="0"/>
                <w:bCs w:val="0"/>
                <w:kern w:val="0"/>
                <w:sz w:val="20"/>
                <w:szCs w:val="20"/>
                <w:lang w:val="ru-RU" w:eastAsia="zh-CN"/>
              </w:rPr>
              <w:t>- конкурс на лучший пересказ народной легенды или рассказывание собственных историй на основе существующих сюжетов.</w:t>
            </w:r>
          </w:p>
        </w:tc>
      </w:tr>
      <w:tr w14:paraId="1589B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0" w:type="dxa"/>
          </w:tcPr>
          <w:p w14:paraId="6ADD6FEC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  <w:t>Август 2026</w:t>
            </w:r>
          </w:p>
        </w:tc>
        <w:tc>
          <w:tcPr>
            <w:tcW w:w="8044" w:type="dxa"/>
          </w:tcPr>
          <w:p w14:paraId="4735012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  <w:t>Этно-квест «Тропы народов России»</w:t>
            </w:r>
          </w:p>
          <w:p w14:paraId="66B5559C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Тематика: традиции и культура разных народов России</w:t>
            </w:r>
          </w:p>
          <w:p w14:paraId="362559F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Мероприятие может включать:</w:t>
            </w:r>
          </w:p>
          <w:p w14:paraId="464F5DBE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/>
                <w:kern w:val="2"/>
                <w:sz w:val="24"/>
                <w:szCs w:val="24"/>
              </w:rPr>
            </w:pPr>
            <w:r>
              <w:rPr>
                <w:rFonts w:hint="default"/>
                <w:kern w:val="2"/>
                <w:sz w:val="24"/>
                <w:szCs w:val="24"/>
                <w:lang w:val="ru-RU"/>
              </w:rPr>
              <w:t>- м</w:t>
            </w:r>
            <w:r>
              <w:rPr>
                <w:rFonts w:hint="default"/>
                <w:kern w:val="2"/>
                <w:sz w:val="24"/>
                <w:szCs w:val="24"/>
              </w:rPr>
              <w:t xml:space="preserve">аршрут прохождения с загадками и заданиями, связанными с культурой и традициями народов России;  </w:t>
            </w:r>
          </w:p>
          <w:p w14:paraId="1A2494FF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/>
                <w:kern w:val="2"/>
                <w:sz w:val="24"/>
                <w:szCs w:val="24"/>
              </w:rPr>
            </w:pPr>
            <w:r>
              <w:rPr>
                <w:rFonts w:hint="default"/>
                <w:kern w:val="2"/>
                <w:sz w:val="24"/>
                <w:szCs w:val="24"/>
                <w:lang w:val="ru-RU"/>
              </w:rPr>
              <w:t>- у</w:t>
            </w:r>
            <w:r>
              <w:rPr>
                <w:rFonts w:hint="default"/>
                <w:kern w:val="2"/>
                <w:sz w:val="24"/>
                <w:szCs w:val="24"/>
              </w:rPr>
              <w:t xml:space="preserve">частие в различных испытаниях, отражающих быт и уклад жизни разных народов;  </w:t>
            </w:r>
          </w:p>
          <w:p w14:paraId="43A1A50D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/>
                <w:kern w:val="2"/>
                <w:sz w:val="24"/>
                <w:szCs w:val="24"/>
                <w:lang w:val="ru-RU"/>
              </w:rPr>
              <w:t>- с</w:t>
            </w:r>
            <w:r>
              <w:rPr>
                <w:rFonts w:hint="default"/>
                <w:kern w:val="2"/>
                <w:sz w:val="24"/>
                <w:szCs w:val="24"/>
              </w:rPr>
              <w:t>бор артефактов или знаний, необходимых для завершения заданий.</w:t>
            </w:r>
          </w:p>
        </w:tc>
      </w:tr>
      <w:tr w14:paraId="6A92C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0" w:type="dxa"/>
          </w:tcPr>
          <w:p w14:paraId="1A84F73D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  <w:t>Сентябрь 2026</w:t>
            </w:r>
          </w:p>
        </w:tc>
        <w:tc>
          <w:tcPr>
            <w:tcW w:w="8044" w:type="dxa"/>
          </w:tcPr>
          <w:p w14:paraId="195736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  <w:t>Литературно-музыкальная гостиная «Слово народа»</w:t>
            </w:r>
          </w:p>
          <w:p w14:paraId="399930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Тематика: литература, музыка, поэзия народов России.</w:t>
            </w:r>
          </w:p>
          <w:p w14:paraId="18B539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Программа может включать:</w:t>
            </w:r>
          </w:p>
          <w:p w14:paraId="68C8A4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-чтение вслух лучших произведений литературы народов России (рассказы, стихи, притчи);</w:t>
            </w:r>
          </w:p>
          <w:p w14:paraId="6AB6917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/>
                <w:vertAlign w:val="baseline"/>
                <w:lang w:val="ru-RU" w:eastAsia="zh-CN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- исполнение народных песен характерных для разных регионов страны</w:t>
            </w:r>
          </w:p>
        </w:tc>
      </w:tr>
      <w:tr w14:paraId="39430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0" w:type="dxa"/>
          </w:tcPr>
          <w:p w14:paraId="0347E1DE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  <w:t>Октябрь 2026</w:t>
            </w:r>
          </w:p>
        </w:tc>
        <w:tc>
          <w:tcPr>
            <w:tcW w:w="8044" w:type="dxa"/>
          </w:tcPr>
          <w:p w14:paraId="506FAFF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  <w:t>Тематическая программа «Слово в наследство: пословицы и поговорки народов России»</w:t>
            </w:r>
          </w:p>
          <w:p w14:paraId="6D9FD2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Тематика: пословицы, поговорки, устное народное творчество.</w:t>
            </w:r>
          </w:p>
          <w:p w14:paraId="52DBBE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 xml:space="preserve">Программа может включать:  </w:t>
            </w:r>
          </w:p>
          <w:p w14:paraId="14D32EB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 xml:space="preserve">- живое исполнение и комментирование известных пословиц и поговорок разных народов России;  </w:t>
            </w:r>
          </w:p>
          <w:p w14:paraId="76CF2A0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- практическое занятие по зарисовке пословиц или поговорок в виде рисунков;</w:t>
            </w:r>
          </w:p>
          <w:p w14:paraId="1C08CADF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/>
                <w:kern w:val="2"/>
                <w:sz w:val="24"/>
                <w:szCs w:val="24"/>
                <w:lang w:val="ru-RU" w:eastAsia="zh-CN"/>
              </w:rPr>
            </w:pPr>
            <w:r>
              <w:rPr>
                <w:rFonts w:hint="default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- и</w:t>
            </w:r>
            <w:r>
              <w:rPr>
                <w:rFonts w:hint="default"/>
                <w:kern w:val="2"/>
                <w:sz w:val="24"/>
                <w:szCs w:val="24"/>
              </w:rPr>
              <w:t>гр</w:t>
            </w:r>
            <w:r>
              <w:rPr>
                <w:rFonts w:hint="default"/>
                <w:kern w:val="2"/>
                <w:sz w:val="24"/>
                <w:szCs w:val="24"/>
                <w:lang w:val="ru-RU"/>
              </w:rPr>
              <w:t>у</w:t>
            </w:r>
            <w:r>
              <w:rPr>
                <w:rFonts w:hint="default"/>
                <w:kern w:val="2"/>
                <w:sz w:val="24"/>
                <w:szCs w:val="24"/>
              </w:rPr>
              <w:t>, где гости подбирают подходящие пословицы к жизненным ситуациям.</w:t>
            </w:r>
          </w:p>
        </w:tc>
      </w:tr>
      <w:tr w14:paraId="4CCE4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0" w:type="dxa"/>
          </w:tcPr>
          <w:p w14:paraId="3862DD01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  <w:t>Ноябрь 2026</w:t>
            </w:r>
          </w:p>
        </w:tc>
        <w:tc>
          <w:tcPr>
            <w:tcW w:w="8044" w:type="dxa"/>
          </w:tcPr>
          <w:p w14:paraId="09E515F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  <w:t>Тематическая программа «Народный костюм: красота и символика»</w:t>
            </w:r>
          </w:p>
          <w:p w14:paraId="5F6F726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Тематика: национальный костюм, традиции одежды, эстетика костюма.</w:t>
            </w:r>
          </w:p>
          <w:p w14:paraId="358C03F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 xml:space="preserve">Программа может включать:  </w:t>
            </w:r>
          </w:p>
          <w:p w14:paraId="3BFBC8C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 xml:space="preserve">- показ традиционных костюмов разных народов России с рассказами об их символике и значении;  </w:t>
            </w:r>
          </w:p>
          <w:p w14:paraId="3A71DF8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/>
                <w:vertAlign w:val="baseline"/>
                <w:lang w:val="ru-RU" w:eastAsia="zh-CN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- создание эскизов или рисунков, отражающих элементы народного костюма.</w:t>
            </w:r>
          </w:p>
        </w:tc>
      </w:tr>
      <w:tr w14:paraId="403EE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0" w:type="dxa"/>
          </w:tcPr>
          <w:p w14:paraId="4A10437D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/>
                <w:kern w:val="2"/>
                <w:sz w:val="24"/>
                <w:szCs w:val="24"/>
                <w:vertAlign w:val="baseline"/>
                <w:lang w:val="ru-RU" w:eastAsia="zh-CN"/>
              </w:rPr>
              <w:t>Декабрь 2026</w:t>
            </w:r>
            <w:bookmarkStart w:id="0" w:name="_GoBack"/>
            <w:bookmarkEnd w:id="0"/>
          </w:p>
        </w:tc>
        <w:tc>
          <w:tcPr>
            <w:tcW w:w="8044" w:type="dxa"/>
          </w:tcPr>
          <w:p w14:paraId="44768D3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/>
                <w:bCs/>
                <w:i/>
                <w:iCs/>
                <w:kern w:val="0"/>
                <w:sz w:val="20"/>
                <w:szCs w:val="20"/>
                <w:lang w:val="ru-RU" w:eastAsia="zh-CN" w:bidi="ar-SA"/>
              </w:rPr>
              <w:t>Новогодний праздник «Как в старину встречали зиму»</w:t>
            </w:r>
          </w:p>
          <w:p w14:paraId="1E5C5A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Тематика: зимние обряды, новогодние традиции.</w:t>
            </w:r>
          </w:p>
          <w:p w14:paraId="030B1CA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Программа может включать:</w:t>
            </w:r>
          </w:p>
          <w:p w14:paraId="5B2910E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- реконструкцию древних зимних обрядов и традиций, таких как гадания, колядки и др.;</w:t>
            </w:r>
          </w:p>
          <w:p w14:paraId="359B8B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- демонстрацию народных костюмов и реквизитов, использовавшихся в древности;</w:t>
            </w:r>
          </w:p>
          <w:p w14:paraId="5A4BFA8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jc w:val="both"/>
              <w:textAlignment w:val="baseline"/>
              <w:rPr>
                <w:rFonts w:hint="default"/>
                <w:vertAlign w:val="baseline"/>
                <w:lang w:val="ru-RU" w:eastAsia="zh-CN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lang w:val="ru-RU" w:eastAsia="zh-CN" w:bidi="ar-SA"/>
              </w:rPr>
              <w:t>-совместное исполнение песен и плясок, характерных для зимней поры.</w:t>
            </w:r>
          </w:p>
        </w:tc>
      </w:tr>
    </w:tbl>
    <w:p w14:paraId="4DD8FEB4">
      <w:pPr>
        <w:rPr>
          <w:rFonts w:hint="default"/>
          <w:lang w:val="ru-RU" w:eastAsia="zh-CN"/>
        </w:rPr>
      </w:pPr>
      <w:r>
        <w:rPr>
          <w:rFonts w:hint="default"/>
          <w:lang w:val="ru-RU" w:eastAsia="zh-CN"/>
        </w:rPr>
        <w:tab/>
      </w:r>
    </w:p>
    <w:p w14:paraId="77B4ADD3">
      <w:pPr>
        <w:rPr>
          <w:rFonts w:hint="default"/>
        </w:rPr>
      </w:pPr>
    </w:p>
    <w:p w14:paraId="5AA0F77C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106F5"/>
    <w:rsid w:val="0BDF1914"/>
    <w:rsid w:val="10AF76CE"/>
    <w:rsid w:val="3921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NSimSun" w:cs="Liberation Serif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pPr>
      <w:keepNext w:val="0"/>
      <w:keepLines w:val="0"/>
      <w:widowControl/>
      <w:suppressLineNumbers w:val="0"/>
      <w:autoSpaceDE/>
      <w:autoSpaceDN w:val="0"/>
      <w:spacing w:before="0" w:beforeAutospacing="0" w:after="0" w:afterAutospacing="0"/>
      <w:ind w:left="0" w:right="0"/>
    </w:pPr>
    <w:rPr>
      <w:rFonts w:hint="default" w:ascii="Liberation Serif" w:hAnsi="Liberation Serif" w:eastAsia="Liberation Serif" w:cs="Liberation Serif"/>
      <w:kern w:val="2"/>
      <w:sz w:val="24"/>
      <w:szCs w:val="24"/>
      <w:lang w:eastAsia="zh-CN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5">
    <w:name w:val="Normal (Web)"/>
    <w:basedOn w:val="1"/>
    <w:qFormat/>
    <w:uiPriority w:val="0"/>
    <w:rPr>
      <w:sz w:val="24"/>
      <w:szCs w:val="24"/>
    </w:rPr>
  </w:style>
  <w:style w:type="paragraph" w:styleId="6">
    <w:name w:val="HTML Preformatted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table" w:styleId="7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199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2024-12-25T09:29:00Z</dcterms:created>
  <dc:creator>Наталья Боровик�</dc:creator>
  <cp:lastModifiedBy>nCDK4</cp:lastModifiedBy>
  <dcterms:modified xsi:type="dcterms:W3CDTF">2026-01-21T09:13:18Z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2D14BCEF42A44503915CF13480883C79_13</vt:lpwstr>
  </property>
</Properties>
</file>