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для публикации </w:t>
      </w:r>
      <w:r>
        <w:rPr>
          <w:rFonts w:ascii="Times New Roman" w:hAnsi="Times New Roman"/>
          <w:b w:val="1"/>
          <w:sz w:val="28"/>
        </w:rPr>
        <w:t>в рамках правового просвещения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pStyle w:val="Style_1"/>
        <w:widowControl w:val="0"/>
        <w:spacing w:after="0" w:before="0" w:line="240" w:lineRule="auto"/>
        <w:ind w:firstLine="68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color w:val="000000"/>
          <w:sz w:val="28"/>
          <w:u w:val="none"/>
        </w:rPr>
        <w:t>«</w:t>
      </w:r>
      <w:r>
        <w:rPr>
          <w:b w:val="1"/>
          <w:sz w:val="28"/>
        </w:rPr>
        <w:t>Что такое временная нетрудоспособность</w:t>
      </w:r>
      <w:r>
        <w:rPr>
          <w:rFonts w:ascii="Times New Roman" w:hAnsi="Times New Roman"/>
          <w:b w:val="1"/>
          <w:color w:val="000000"/>
          <w:sz w:val="28"/>
          <w:u w:val="none"/>
        </w:rPr>
        <w:t>»</w:t>
      </w:r>
    </w:p>
    <w:p w14:paraId="04000000">
      <w:pPr>
        <w:pStyle w:val="Style_1"/>
        <w:widowControl w:val="0"/>
        <w:spacing w:after="0" w:before="0" w:line="240" w:lineRule="auto"/>
        <w:ind w:firstLine="680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5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z w:val="28"/>
        </w:rPr>
        <w:t>В законе нет определения понятия "временная нетрудоспособность". Обычно под ней понимают временную невозможность работника исполнять трудовые обязанности, в частности, в связи с его болезнью, травмой или необходимостью ухода за больным членом семьи. При этом временная нетрудоспособнос</w:t>
      </w:r>
      <w:r>
        <w:rPr>
          <w:rFonts w:ascii="Times New Roman" w:hAnsi="Times New Roman"/>
          <w:b w:val="0"/>
          <w:color w:val="000000"/>
          <w:sz w:val="28"/>
          <w:u w:val="none"/>
        </w:rPr>
        <w:t>ть работника должна быть подтверждена медицинским документом, например листком нетрудоспособности.</w:t>
      </w:r>
    </w:p>
    <w:p w14:paraId="06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Такие выводы сделаны с учетом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п. 1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2 ч. 1 ст. 5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ч. 6 ст. 13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Закона N 255-ФЗ.</w:t>
      </w:r>
    </w:p>
    <w:p w14:paraId="07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На основании электронного листка нетрудоспособности (в отдельных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случаях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его бумажной формы), подтверждающего болезнь или травму работника, выплатите ему пособие за первые три дня временной нетрудоспособности. За четвертый и последующие дни пособие назначает и выплачивает территориальный орган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СФР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1 ч. 2 ст. 3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ч. 1 ст. 14.1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Закона N 255-ФЗ,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п. 16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Правил получения СФР сведений).</w:t>
      </w:r>
    </w:p>
    <w:p w14:paraId="0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u w:val="none"/>
        </w:rPr>
      </w:pPr>
    </w:p>
    <w:p w14:paraId="0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</w:p>
    <w:p w14:paraId="0B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Выселковского района   </w:t>
      </w:r>
    </w:p>
    <w:p w14:paraId="0C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>М.С. Алексеева</w:t>
      </w: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Standard"/>
    <w:link w:val="Style_12_ch"/>
    <w:pPr>
      <w:widowControl w:val="0"/>
      <w:spacing w:after="0" w:line="240" w:lineRule="auto"/>
      <w:ind/>
    </w:pPr>
    <w:rPr>
      <w:rFonts w:ascii="Liberation Serif" w:hAnsi="Liberation Serif"/>
      <w:sz w:val="24"/>
    </w:rPr>
  </w:style>
  <w:style w:styleId="Style_12_ch" w:type="character">
    <w:name w:val="Standard"/>
    <w:link w:val="Style_12"/>
    <w:rPr>
      <w:rFonts w:ascii="Liberation Serif" w:hAnsi="Liberation Serif"/>
      <w:sz w:val="24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Text body"/>
    <w:basedOn w:val="Style_12"/>
    <w:link w:val="Style_22_ch"/>
    <w:pPr>
      <w:widowControl w:val="0"/>
      <w:spacing w:after="140" w:line="276" w:lineRule="auto"/>
      <w:ind/>
    </w:pPr>
  </w:style>
  <w:style w:styleId="Style_22_ch" w:type="character">
    <w:name w:val="Text body"/>
    <w:basedOn w:val="Style_12_ch"/>
    <w:link w:val="Style_22"/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Table Grid"/>
    <w:basedOn w:val="Style_28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2026-05-24T12:17:29Z</dcterms:created>
  <dcterms:modified xsi:type="dcterms:W3CDTF">2026-05-24T12:17:29Z</dcterms:modified>
</cp:coreProperties>
</file>