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АКТ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 проведении тренировки по антитеррористической защищенности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ГБУК г. Энска «ДК "Пионер"»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 участием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подразделений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ГУ Росгвардии при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обнаружении подозрительного предмета похожего на взрывное устройство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основании </w:t>
      </w:r>
      <w:r>
        <w:rPr>
          <w:rFonts w:hAnsi="Times New Roman" w:cs="Times New Roman"/>
          <w:color w:val="000000"/>
          <w:sz w:val="24"/>
          <w:szCs w:val="24"/>
        </w:rPr>
        <w:t xml:space="preserve">распоряжения от 21 января </w:t>
      </w:r>
      <w:r>
        <w:rPr>
          <w:rFonts w:hAnsi="Times New Roman" w:cs="Times New Roman"/>
          <w:color w:val="000000"/>
          <w:sz w:val="24"/>
          <w:szCs w:val="24"/>
        </w:rPr>
        <w:t>2022</w:t>
      </w:r>
      <w:r>
        <w:rPr>
          <w:rFonts w:hAnsi="Times New Roman" w:cs="Times New Roman"/>
          <w:color w:val="000000"/>
          <w:sz w:val="24"/>
          <w:szCs w:val="24"/>
        </w:rPr>
        <w:t xml:space="preserve"> года № 3</w:t>
      </w:r>
      <w:r>
        <w:rPr>
          <w:rFonts w:hAnsi="Times New Roman" w:cs="Times New Roman"/>
          <w:color w:val="000000"/>
          <w:sz w:val="24"/>
          <w:szCs w:val="24"/>
        </w:rPr>
        <w:t xml:space="preserve"> по </w:t>
      </w:r>
      <w:r>
        <w:rPr>
          <w:rFonts w:hAnsi="Times New Roman" w:cs="Times New Roman"/>
          <w:color w:val="000000"/>
          <w:sz w:val="24"/>
          <w:szCs w:val="24"/>
        </w:rPr>
        <w:t xml:space="preserve">ГБУК г. Энска </w:t>
      </w:r>
      <w:r>
        <w:rPr>
          <w:rFonts w:hAnsi="Times New Roman" w:cs="Times New Roman"/>
          <w:color w:val="000000"/>
          <w:sz w:val="24"/>
          <w:szCs w:val="24"/>
        </w:rPr>
        <w:t>«ДК "Пионер"»</w:t>
      </w:r>
      <w:r>
        <w:rPr>
          <w:rFonts w:hAnsi="Times New Roman" w:cs="Times New Roman"/>
          <w:color w:val="000000"/>
          <w:sz w:val="24"/>
          <w:szCs w:val="24"/>
        </w:rPr>
        <w:t xml:space="preserve"> (далее – Учреждение)</w:t>
      </w:r>
      <w:r>
        <w:rPr>
          <w:rFonts w:hAnsi="Times New Roman" w:cs="Times New Roman"/>
          <w:color w:val="000000"/>
          <w:sz w:val="24"/>
          <w:szCs w:val="24"/>
        </w:rPr>
        <w:t>была проведена практическая тренировка по действиям руководящего состава и сотрудников Учреждения в случае угрозы совершения террористического акта.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Дата проведения: </w:t>
      </w:r>
      <w:r>
        <w:rPr>
          <w:rFonts w:hAnsi="Times New Roman" w:cs="Times New Roman"/>
          <w:color w:val="000000"/>
          <w:sz w:val="24"/>
          <w:szCs w:val="24"/>
        </w:rPr>
        <w:t>24.01.</w:t>
      </w:r>
      <w:r>
        <w:rPr>
          <w:rFonts w:hAnsi="Times New Roman" w:cs="Times New Roman"/>
          <w:color w:val="000000"/>
          <w:sz w:val="24"/>
          <w:szCs w:val="24"/>
        </w:rPr>
        <w:t>2022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Место проведения:</w:t>
      </w:r>
      <w:r>
        <w:rPr>
          <w:rFonts w:hAnsi="Times New Roman" w:cs="Times New Roman"/>
          <w:color w:val="000000"/>
          <w:sz w:val="24"/>
          <w:szCs w:val="24"/>
        </w:rPr>
        <w:t xml:space="preserve">Здание </w:t>
      </w:r>
      <w:r>
        <w:rPr>
          <w:rFonts w:hAnsi="Times New Roman" w:cs="Times New Roman"/>
          <w:color w:val="000000"/>
          <w:sz w:val="24"/>
          <w:szCs w:val="24"/>
        </w:rPr>
        <w:t xml:space="preserve">ГБУК г. Энска </w:t>
      </w:r>
      <w:r>
        <w:rPr>
          <w:rFonts w:hAnsi="Times New Roman" w:cs="Times New Roman"/>
          <w:color w:val="000000"/>
          <w:sz w:val="24"/>
          <w:szCs w:val="24"/>
        </w:rPr>
        <w:t>«ДК "Пионер"</w:t>
      </w:r>
      <w:r>
        <w:rPr>
          <w:rFonts w:hAnsi="Times New Roman" w:cs="Times New Roman"/>
          <w:color w:val="000000"/>
          <w:sz w:val="24"/>
          <w:szCs w:val="24"/>
        </w:rPr>
        <w:t>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Адрес проведения: </w:t>
      </w:r>
      <w:r>
        <w:rPr>
          <w:rFonts w:hAnsi="Times New Roman" w:cs="Times New Roman"/>
          <w:color w:val="000000"/>
          <w:sz w:val="24"/>
          <w:szCs w:val="24"/>
        </w:rPr>
        <w:t>г. Энск, ул. Молодогвардейская, 38Б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Состав участников: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Руководящий состав, сотрудники, руководители КДФ, занимающиеся, посетители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Данные о ходе тренировки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Тема: «</w:t>
      </w:r>
      <w:r>
        <w:rPr>
          <w:rFonts w:hAnsi="Times New Roman" w:cs="Times New Roman"/>
          <w:color w:val="000000"/>
          <w:sz w:val="24"/>
          <w:szCs w:val="24"/>
        </w:rPr>
        <w:t>Действия руководящего состава и сотрудников Учреждения при обнаружении подозрительного предмета в здании, похожего на взрывное устройство</w:t>
      </w:r>
      <w:r>
        <w:rPr>
          <w:rFonts w:hAnsi="Times New Roman" w:cs="Times New Roman"/>
          <w:color w:val="000000"/>
          <w:sz w:val="24"/>
          <w:szCs w:val="24"/>
        </w:rPr>
        <w:t xml:space="preserve">» с участием </w:t>
      </w:r>
      <w:r>
        <w:rPr>
          <w:rFonts w:hAnsi="Times New Roman" w:cs="Times New Roman"/>
          <w:color w:val="000000"/>
          <w:sz w:val="24"/>
          <w:szCs w:val="24"/>
        </w:rPr>
        <w:t>подразделений Главного управления Росгвардии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 этап тренировки (подготовительный) – проведение инструктажа с </w:t>
      </w:r>
      <w:r>
        <w:rPr>
          <w:rFonts w:hAnsi="Times New Roman" w:cs="Times New Roman"/>
          <w:color w:val="000000"/>
          <w:sz w:val="24"/>
          <w:szCs w:val="24"/>
        </w:rPr>
        <w:t>руководящим составом, сотрудниками, руководителями КДФ Учреждения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этап тренировки (практический)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– </w:t>
      </w:r>
      <w:r>
        <w:rPr>
          <w:rFonts w:hAnsi="Times New Roman" w:cs="Times New Roman"/>
          <w:color w:val="000000"/>
          <w:sz w:val="24"/>
          <w:szCs w:val="24"/>
        </w:rPr>
        <w:t>15:00</w:t>
      </w:r>
      <w:r>
        <w:rPr>
          <w:rFonts w:hAnsi="Times New Roman" w:cs="Times New Roman"/>
          <w:color w:val="000000"/>
          <w:sz w:val="24"/>
          <w:szCs w:val="24"/>
        </w:rPr>
        <w:t xml:space="preserve"> – обнаружение </w:t>
      </w:r>
      <w:r>
        <w:rPr>
          <w:rFonts w:hAnsi="Times New Roman" w:cs="Times New Roman"/>
          <w:color w:val="000000"/>
          <w:sz w:val="24"/>
          <w:szCs w:val="24"/>
        </w:rPr>
        <w:t>подозрительного предмета, похожего на ВУ возле лестничного пролета у запасного выхода Учреждения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– доклад сотрудника Учреждения, обнаружившего </w:t>
      </w:r>
      <w:r>
        <w:rPr>
          <w:rFonts w:hAnsi="Times New Roman" w:cs="Times New Roman"/>
          <w:color w:val="000000"/>
          <w:sz w:val="24"/>
          <w:szCs w:val="24"/>
        </w:rPr>
        <w:t>подозрительный предмет директору</w:t>
      </w:r>
      <w:r>
        <w:rPr>
          <w:rFonts w:hAnsi="Times New Roman" w:cs="Times New Roman"/>
          <w:color w:val="000000"/>
          <w:sz w:val="24"/>
          <w:szCs w:val="24"/>
        </w:rPr>
        <w:t xml:space="preserve"> Учреждения;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– ограждение места обнаружения </w:t>
      </w:r>
      <w:r>
        <w:rPr>
          <w:rFonts w:hAnsi="Times New Roman" w:cs="Times New Roman"/>
          <w:color w:val="000000"/>
          <w:sz w:val="24"/>
          <w:szCs w:val="24"/>
        </w:rPr>
        <w:t>подозрительного предмета, похожего на взрывное устройство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– оповещение </w:t>
      </w:r>
      <w:r>
        <w:rPr>
          <w:rFonts w:hAnsi="Times New Roman" w:cs="Times New Roman"/>
          <w:color w:val="000000"/>
          <w:sz w:val="24"/>
          <w:szCs w:val="24"/>
        </w:rPr>
        <w:t>сотрудников, руководителей КДФ, занимающихся и посетителей Учреждения</w:t>
      </w:r>
      <w:r>
        <w:rPr>
          <w:rFonts w:hAnsi="Times New Roman" w:cs="Times New Roman"/>
          <w:color w:val="000000"/>
          <w:sz w:val="24"/>
          <w:szCs w:val="24"/>
        </w:rPr>
        <w:t xml:space="preserve"> с помощью </w:t>
      </w:r>
      <w:r>
        <w:rPr>
          <w:rFonts w:hAnsi="Times New Roman" w:cs="Times New Roman"/>
          <w:color w:val="000000"/>
          <w:sz w:val="24"/>
          <w:szCs w:val="24"/>
        </w:rPr>
        <w:t>речевого извещателя на эвакуацию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– оповещение подразделений ГУ Росгвардии путем </w:t>
      </w:r>
      <w:r>
        <w:rPr>
          <w:rFonts w:hAnsi="Times New Roman" w:cs="Times New Roman"/>
          <w:color w:val="000000"/>
          <w:sz w:val="24"/>
          <w:szCs w:val="24"/>
        </w:rPr>
        <w:t>нажатия на тревожную кнопку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– проведение эвакуации </w:t>
      </w:r>
      <w:r>
        <w:rPr>
          <w:rFonts w:hAnsi="Times New Roman" w:cs="Times New Roman"/>
          <w:color w:val="000000"/>
          <w:sz w:val="24"/>
          <w:szCs w:val="24"/>
        </w:rPr>
        <w:t>сотрудников, руководителей КДФ, занимающихся, посетителей</w:t>
      </w:r>
      <w:r>
        <w:rPr>
          <w:rFonts w:hAnsi="Times New Roman" w:cs="Times New Roman"/>
          <w:color w:val="000000"/>
          <w:sz w:val="24"/>
          <w:szCs w:val="24"/>
        </w:rPr>
        <w:t xml:space="preserve"> через </w:t>
      </w:r>
      <w:r>
        <w:rPr>
          <w:rFonts w:hAnsi="Times New Roman" w:cs="Times New Roman"/>
          <w:color w:val="000000"/>
          <w:sz w:val="24"/>
          <w:szCs w:val="24"/>
        </w:rPr>
        <w:t>эвакуационные выходы</w:t>
      </w:r>
      <w:r>
        <w:rPr>
          <w:rFonts w:hAnsi="Times New Roman" w:cs="Times New Roman"/>
          <w:color w:val="000000"/>
          <w:sz w:val="24"/>
          <w:szCs w:val="24"/>
        </w:rPr>
        <w:t xml:space="preserve"> (эвакуация прошла </w:t>
      </w:r>
      <w:r>
        <w:rPr>
          <w:rFonts w:hAnsi="Times New Roman" w:cs="Times New Roman"/>
          <w:color w:val="000000"/>
          <w:sz w:val="24"/>
          <w:szCs w:val="24"/>
        </w:rPr>
        <w:t>без паники и суеты</w:t>
      </w:r>
      <w:r>
        <w:rPr>
          <w:rFonts w:hAnsi="Times New Roman" w:cs="Times New Roman"/>
          <w:color w:val="000000"/>
          <w:sz w:val="24"/>
          <w:szCs w:val="24"/>
        </w:rPr>
        <w:t xml:space="preserve"> в безопасное место, проведена проверка эвакуируемых);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проведена проверка всех помещений на предмет наличия в них людей;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прибытие подразделения ГУ Росгвардии;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– </w:t>
      </w:r>
      <w:r>
        <w:rPr>
          <w:rFonts w:hAnsi="Times New Roman" w:cs="Times New Roman"/>
          <w:color w:val="000000"/>
          <w:sz w:val="24"/>
          <w:szCs w:val="24"/>
        </w:rPr>
        <w:t>директор</w:t>
      </w:r>
      <w:r>
        <w:rPr>
          <w:rFonts w:hAnsi="Times New Roman" w:cs="Times New Roman"/>
          <w:color w:val="000000"/>
          <w:sz w:val="24"/>
          <w:szCs w:val="24"/>
        </w:rPr>
        <w:t xml:space="preserve"> Учреждения встречает подразделение ГУ Росгвардии и докладывает об обнаружении подозрительного предмета и эвакуации людей из здания;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– </w:t>
      </w:r>
      <w:r>
        <w:rPr>
          <w:rFonts w:hAnsi="Times New Roman" w:cs="Times New Roman"/>
          <w:color w:val="000000"/>
          <w:sz w:val="24"/>
          <w:szCs w:val="24"/>
        </w:rPr>
        <w:t>директор</w:t>
      </w:r>
      <w:r>
        <w:rPr>
          <w:rFonts w:hAnsi="Times New Roman" w:cs="Times New Roman"/>
          <w:color w:val="000000"/>
          <w:sz w:val="24"/>
          <w:szCs w:val="24"/>
        </w:rPr>
        <w:t xml:space="preserve"> Учреждения указывает местонахождения подозрительного предмета, похожего на ВУ и покидает здание;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– </w:t>
      </w:r>
      <w:r>
        <w:rPr>
          <w:rFonts w:hAnsi="Times New Roman" w:cs="Times New Roman"/>
          <w:color w:val="000000"/>
          <w:sz w:val="24"/>
          <w:szCs w:val="24"/>
        </w:rPr>
        <w:t>обезвреживание подозрительного предмета похожего на взрывное устройство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отбой тренировки.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этап тренировки (итоговый) – подведение итогов проведения тренировки.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Итог: Действия руководящего состава и сотрудников Учреждения при </w:t>
      </w:r>
      <w:r>
        <w:rPr>
          <w:rFonts w:hAnsi="Times New Roman" w:cs="Times New Roman"/>
          <w:color w:val="000000"/>
          <w:sz w:val="24"/>
          <w:szCs w:val="24"/>
        </w:rPr>
        <w:t>обнаружении подозрительного предмета</w:t>
      </w:r>
      <w:r>
        <w:rPr>
          <w:rFonts w:hAnsi="Times New Roman" w:cs="Times New Roman"/>
          <w:color w:val="000000"/>
          <w:sz w:val="24"/>
          <w:szCs w:val="24"/>
        </w:rPr>
        <w:t>, похожего на взрывное устройство и эвакуации людей</w:t>
      </w:r>
      <w:r>
        <w:rPr>
          <w:rFonts w:hAnsi="Times New Roman" w:cs="Times New Roman"/>
          <w:color w:val="000000"/>
          <w:sz w:val="24"/>
          <w:szCs w:val="24"/>
        </w:rPr>
        <w:t xml:space="preserve"> признать </w:t>
      </w:r>
      <w:r>
        <w:rPr>
          <w:rFonts w:hAnsi="Times New Roman" w:cs="Times New Roman"/>
          <w:color w:val="000000"/>
          <w:sz w:val="24"/>
          <w:szCs w:val="24"/>
        </w:rPr>
        <w:t>удовлетворительными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ГБУК г. Энска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«ДК "Пионер"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Д.Д. Петров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Ведущий инженер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Андреев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А.В. Андреев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Менеджер творческого отдела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Н.А. Иванов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Представитель ГУ Росгвардии: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Командир 1-го ОБП МОВО по Энску, полковник полиции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Волков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В.В. Волков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278b8d240a4b433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