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99" w:rsidRPr="004D5D6D" w:rsidRDefault="00441999" w:rsidP="00441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D6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</w:t>
      </w:r>
      <w:proofErr w:type="spellStart"/>
      <w:r w:rsidRPr="004D5D6D">
        <w:rPr>
          <w:rFonts w:ascii="Times New Roman" w:hAnsi="Times New Roman" w:cs="Times New Roman"/>
          <w:b/>
          <w:sz w:val="24"/>
          <w:szCs w:val="24"/>
        </w:rPr>
        <w:t>Кубановедение</w:t>
      </w:r>
      <w:proofErr w:type="spellEnd"/>
      <w:r w:rsidRPr="004D5D6D">
        <w:rPr>
          <w:rFonts w:ascii="Times New Roman" w:hAnsi="Times New Roman" w:cs="Times New Roman"/>
          <w:b/>
          <w:sz w:val="24"/>
          <w:szCs w:val="24"/>
        </w:rPr>
        <w:t>» для 5-9 классов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5D6D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кубановедению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 для 5 - 9 класса составлена на основе ФГОС ООО, утвержденного приказом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 РФ от 17.12.2010г. №1897 (в ред. Приказа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 РФ от 29.12.2014 №1644); - Авторской программы «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>: программа для 5 - 9 классов общеобразовательных учреждений (организаций) Краснодар. Края» / под ред. А.А. Зайцева. - Краснодар: Перспективы образования, 2018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5D6D">
        <w:rPr>
          <w:rFonts w:ascii="Times New Roman" w:hAnsi="Times New Roman" w:cs="Times New Roman"/>
          <w:sz w:val="24"/>
          <w:szCs w:val="24"/>
        </w:rPr>
        <w:t xml:space="preserve"> Рабочую программу реализуют учебники: -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: археология, мифология, культура: Учебное пособие для 5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учреждений / Б.А.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Трехбратов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, Е.А.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Хачатурова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, Т.А.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- 7-е изд.,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(в печатной и электронной форме) - Краснодар: Перспективы образования, 2015.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: Учебное пособие для 6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учреждений / Б.А.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Трехбратов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 и др. - 6-е изд.,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(в печатной и электронной форме). - Краснодар: Перспективы образования, 2015.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: Учебное пособие для 7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организаций / Б.А.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Трехбратов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, Ю.М.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Бодяев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, В.В. Бондарь и др. Краснодар: Перспективы образования, 2017.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пособие для 8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организаций / Б.А.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Трехбратов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, Ю.М.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Бодяев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, И.А. </w:t>
      </w:r>
      <w:proofErr w:type="gramStart"/>
      <w:r w:rsidRPr="004D5D6D">
        <w:rPr>
          <w:rFonts w:ascii="Times New Roman" w:hAnsi="Times New Roman" w:cs="Times New Roman"/>
          <w:sz w:val="24"/>
          <w:szCs w:val="24"/>
        </w:rPr>
        <w:t>Терская</w:t>
      </w:r>
      <w:proofErr w:type="gramEnd"/>
      <w:r w:rsidRPr="004D5D6D">
        <w:rPr>
          <w:rFonts w:ascii="Times New Roman" w:hAnsi="Times New Roman" w:cs="Times New Roman"/>
          <w:sz w:val="24"/>
          <w:szCs w:val="24"/>
        </w:rPr>
        <w:t xml:space="preserve"> и др. Краснодар: Перспективы образования, 2018.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: Учебное пособие для 9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. организаций / В.Н.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Ратушняк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 и др. - Краснодар: Перспективы образования, 2019.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 - самостоятельная учебная дисциплина, преподавание которой с 2004-2005 учебного года осуществляется в учреждениях системы общего образования Краснодарского края (с 1 по 11 класс). 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5D6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Pr="004D5D6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 - методическом</w:t>
      </w:r>
      <w:proofErr w:type="gramEnd"/>
      <w:r w:rsidRPr="004D5D6D">
        <w:rPr>
          <w:rFonts w:ascii="Times New Roman" w:hAnsi="Times New Roman" w:cs="Times New Roman"/>
          <w:sz w:val="24"/>
          <w:szCs w:val="24"/>
        </w:rPr>
        <w:t xml:space="preserve"> обеспечении дисциплины большая роль принадлежит учебным пособиям, издаваемым с 1999 года в рамках образовательного издательского проекта «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», инициированного ОИПЦ «Перспективы образования».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D5D6D">
        <w:rPr>
          <w:rFonts w:ascii="Times New Roman" w:hAnsi="Times New Roman" w:cs="Times New Roman"/>
          <w:sz w:val="24"/>
          <w:szCs w:val="24"/>
        </w:rPr>
        <w:t xml:space="preserve">Предмет изучения составляют представленные в интегрированной форме история и экономика Кубани, её </w:t>
      </w:r>
      <w:proofErr w:type="spellStart"/>
      <w:proofErr w:type="gramStart"/>
      <w:r w:rsidRPr="004D5D6D">
        <w:rPr>
          <w:rFonts w:ascii="Times New Roman" w:hAnsi="Times New Roman" w:cs="Times New Roman"/>
          <w:sz w:val="24"/>
          <w:szCs w:val="24"/>
        </w:rPr>
        <w:t>природно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 - климатические</w:t>
      </w:r>
      <w:proofErr w:type="gramEnd"/>
      <w:r w:rsidRPr="004D5D6D">
        <w:rPr>
          <w:rFonts w:ascii="Times New Roman" w:hAnsi="Times New Roman" w:cs="Times New Roman"/>
          <w:sz w:val="24"/>
          <w:szCs w:val="24"/>
        </w:rPr>
        <w:t xml:space="preserve"> и экологические особенности,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этносоциальные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, конфессиональные и культурные традиции народов, населяющих край.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D5D6D">
        <w:rPr>
          <w:rFonts w:ascii="Times New Roman" w:hAnsi="Times New Roman" w:cs="Times New Roman"/>
          <w:b/>
          <w:sz w:val="24"/>
          <w:szCs w:val="24"/>
        </w:rPr>
        <w:t>Цель предмета</w:t>
      </w:r>
      <w:r w:rsidRPr="004D5D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D6D">
        <w:rPr>
          <w:rFonts w:ascii="Times New Roman" w:hAnsi="Times New Roman" w:cs="Times New Roman"/>
          <w:sz w:val="24"/>
          <w:szCs w:val="24"/>
        </w:rPr>
        <w:t xml:space="preserve">- систематизации знаний о Кубани. 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D6D">
        <w:rPr>
          <w:rFonts w:ascii="Times New Roman" w:hAnsi="Times New Roman" w:cs="Times New Roman"/>
          <w:sz w:val="24"/>
          <w:szCs w:val="24"/>
        </w:rPr>
        <w:t xml:space="preserve">- развитие и воспитания гуманной, социально-активной личности, относящейся ответственно и бережно к богатству природы Кубани, ее истории, культуре, уважительно - к жителям края. 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D6D">
        <w:rPr>
          <w:rFonts w:ascii="Times New Roman" w:hAnsi="Times New Roman" w:cs="Times New Roman"/>
          <w:sz w:val="24"/>
          <w:szCs w:val="24"/>
        </w:rPr>
        <w:t xml:space="preserve">- выявление общего и особенного в развитии страны и региона, а также создание целостного представления о Кубани как самобытной части Российского государства. Задачи программы обучения: 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D6D">
        <w:rPr>
          <w:rFonts w:ascii="Times New Roman" w:hAnsi="Times New Roman" w:cs="Times New Roman"/>
          <w:sz w:val="24"/>
          <w:szCs w:val="24"/>
        </w:rPr>
        <w:t>- комплексное изучение малой родины в общероссийском контексте соответствующее современному уровню знаний;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D6D">
        <w:rPr>
          <w:rFonts w:ascii="Times New Roman" w:hAnsi="Times New Roman" w:cs="Times New Roman"/>
          <w:sz w:val="24"/>
          <w:szCs w:val="24"/>
        </w:rPr>
        <w:t xml:space="preserve"> - формирование мировоззренческой, нравственной, экономической, социальной, политической и экологической культуры;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D6D">
        <w:rPr>
          <w:rFonts w:ascii="Times New Roman" w:hAnsi="Times New Roman" w:cs="Times New Roman"/>
          <w:sz w:val="24"/>
          <w:szCs w:val="24"/>
        </w:rPr>
        <w:t xml:space="preserve"> - воспитание чувства патриотизма, ответственности за сохранение и приумножение исторического и культурного наследия своего края;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D6D">
        <w:rPr>
          <w:rFonts w:ascii="Times New Roman" w:hAnsi="Times New Roman" w:cs="Times New Roman"/>
          <w:sz w:val="24"/>
          <w:szCs w:val="24"/>
        </w:rPr>
        <w:t xml:space="preserve"> - содействие налаживанию взаимопонимания и сотрудничества между представителями различных этнических, религиозных и социальных групп, толерантного отношения к людям разных национальностей, вероисповеданий; 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D6D">
        <w:rPr>
          <w:rFonts w:ascii="Times New Roman" w:hAnsi="Times New Roman" w:cs="Times New Roman"/>
          <w:sz w:val="24"/>
          <w:szCs w:val="24"/>
        </w:rPr>
        <w:t>- развитие познавательного интереса; - воспитание бережного отношения к родной природе;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D6D">
        <w:rPr>
          <w:rFonts w:ascii="Times New Roman" w:hAnsi="Times New Roman" w:cs="Times New Roman"/>
          <w:sz w:val="24"/>
          <w:szCs w:val="24"/>
        </w:rPr>
        <w:lastRenderedPageBreak/>
        <w:t>- привитие чувства гордости за выдающиеся достижения кубанцев;</w:t>
      </w:r>
    </w:p>
    <w:p w:rsidR="00441999" w:rsidRPr="004D5D6D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D6D">
        <w:rPr>
          <w:rFonts w:ascii="Times New Roman" w:hAnsi="Times New Roman" w:cs="Times New Roman"/>
          <w:sz w:val="24"/>
          <w:szCs w:val="24"/>
        </w:rPr>
        <w:t xml:space="preserve">- социализация школьников; - выработка навыков саморазвития и самообразования. Предмет </w:t>
      </w:r>
      <w:proofErr w:type="spellStart"/>
      <w:r w:rsidRPr="004D5D6D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4D5D6D">
        <w:rPr>
          <w:rFonts w:ascii="Times New Roman" w:hAnsi="Times New Roman" w:cs="Times New Roman"/>
          <w:sz w:val="24"/>
          <w:szCs w:val="24"/>
        </w:rPr>
        <w:t xml:space="preserve"> в основной школе изучается в 5-9 классах в качестве обязательной дисциплины в объеме 170 часов (по 34 часа в год, 1 час в неделю).</w:t>
      </w: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999" w:rsidRDefault="00441999" w:rsidP="00441999">
      <w:pPr>
        <w:spacing w:after="0"/>
        <w:jc w:val="both"/>
        <w:rPr>
          <w:rFonts w:ascii="Times New Roman" w:hAnsi="Times New Roman" w:cs="Times New Roman"/>
        </w:rPr>
      </w:pPr>
    </w:p>
    <w:p w:rsidR="00694347" w:rsidRDefault="00694347"/>
    <w:sectPr w:rsidR="0069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999"/>
    <w:rsid w:val="00441999"/>
    <w:rsid w:val="0069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2022-11-24T12:12:00Z</dcterms:created>
  <dcterms:modified xsi:type="dcterms:W3CDTF">2022-11-24T12:12:00Z</dcterms:modified>
</cp:coreProperties>
</file>