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FD" w:rsidRPr="00D248FD" w:rsidRDefault="00A444FD" w:rsidP="00A444FD">
      <w:pPr>
        <w:jc w:val="center"/>
        <w:rPr>
          <w:sz w:val="20"/>
          <w:szCs w:val="20"/>
        </w:rPr>
      </w:pPr>
      <w:r w:rsidRPr="00D248FD">
        <w:rPr>
          <w:sz w:val="20"/>
          <w:szCs w:val="20"/>
        </w:rPr>
        <w:t>УПРАВЛЕНИЕ ОБРАЗОВАНИЯ МУНИЦИПАЛЬНОГО ОБРАЗОВАНИЯ АПШЕРОНСКИЙ РАЙОН</w:t>
      </w:r>
      <w:r w:rsidRPr="00D248FD">
        <w:rPr>
          <w:sz w:val="20"/>
          <w:szCs w:val="20"/>
        </w:rPr>
        <w:br/>
        <w:t>МУНИЦИПАЛЬНОЕ БЮДЖЕТНОЕ ОБЩЕОБРАЗОВАТЕЛЬНОЕ УЧРЕЖДЕНИЕ ЛИЦЕЙ №1</w:t>
      </w:r>
    </w:p>
    <w:p w:rsidR="00465111" w:rsidRDefault="00465111">
      <w:pPr>
        <w:spacing w:line="325" w:lineRule="exact"/>
        <w:rPr>
          <w:sz w:val="24"/>
          <w:szCs w:val="24"/>
        </w:rPr>
      </w:pPr>
    </w:p>
    <w:p w:rsidR="00465111" w:rsidRDefault="006217DA">
      <w:pPr>
        <w:tabs>
          <w:tab w:val="left" w:pos="5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Принята на заседании</w:t>
      </w:r>
      <w:proofErr w:type="gramStart"/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</w:t>
      </w:r>
      <w:proofErr w:type="gramEnd"/>
      <w:r>
        <w:rPr>
          <w:rFonts w:eastAsia="Times New Roman"/>
          <w:sz w:val="27"/>
          <w:szCs w:val="27"/>
        </w:rPr>
        <w:t>тверждаю</w:t>
      </w:r>
      <w:r w:rsidR="00A444FD">
        <w:rPr>
          <w:rFonts w:eastAsia="Times New Roman"/>
          <w:sz w:val="27"/>
          <w:szCs w:val="27"/>
        </w:rPr>
        <w:t>:</w:t>
      </w:r>
    </w:p>
    <w:p w:rsidR="00465111" w:rsidRDefault="006217DA">
      <w:pPr>
        <w:tabs>
          <w:tab w:val="left" w:pos="5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педагогического совета</w:t>
      </w:r>
      <w:r>
        <w:rPr>
          <w:sz w:val="20"/>
          <w:szCs w:val="20"/>
        </w:rPr>
        <w:tab/>
      </w:r>
      <w:r w:rsidR="00A444FD" w:rsidRPr="00A444FD">
        <w:rPr>
          <w:sz w:val="28"/>
          <w:szCs w:val="28"/>
        </w:rPr>
        <w:t>И.о</w:t>
      </w:r>
      <w:proofErr w:type="gramStart"/>
      <w:r w:rsidR="00A444FD" w:rsidRPr="00A444FD">
        <w:rPr>
          <w:sz w:val="28"/>
          <w:szCs w:val="28"/>
        </w:rPr>
        <w:t>.д</w:t>
      </w:r>
      <w:proofErr w:type="gramEnd"/>
      <w:r w:rsidRPr="00A444FD">
        <w:rPr>
          <w:rFonts w:eastAsia="Times New Roman"/>
          <w:sz w:val="28"/>
          <w:szCs w:val="28"/>
        </w:rPr>
        <w:t>иректор</w:t>
      </w:r>
      <w:r w:rsidR="00A444FD" w:rsidRPr="00A444FD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="00A444FD">
        <w:rPr>
          <w:rFonts w:eastAsia="Times New Roman"/>
          <w:sz w:val="28"/>
          <w:szCs w:val="28"/>
        </w:rPr>
        <w:t>МБОУЛ №1</w:t>
      </w:r>
    </w:p>
    <w:p w:rsidR="00465111" w:rsidRDefault="006217DA">
      <w:pPr>
        <w:tabs>
          <w:tab w:val="left" w:pos="5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«30» августа 202</w:t>
      </w:r>
      <w:r w:rsidR="00A444F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7"/>
          <w:szCs w:val="27"/>
        </w:rPr>
        <w:t>_______________И.</w:t>
      </w:r>
      <w:r w:rsidR="00A444FD">
        <w:rPr>
          <w:rFonts w:eastAsia="Times New Roman"/>
          <w:sz w:val="27"/>
          <w:szCs w:val="27"/>
        </w:rPr>
        <w:t>И.Артюхова</w:t>
      </w:r>
      <w:proofErr w:type="spellEnd"/>
    </w:p>
    <w:p w:rsidR="00465111" w:rsidRDefault="006217DA">
      <w:pPr>
        <w:tabs>
          <w:tab w:val="left" w:pos="5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№ 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</w:t>
      </w:r>
      <w:r w:rsidR="00A444FD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» </w:t>
      </w:r>
      <w:r w:rsidR="00A444FD">
        <w:rPr>
          <w:rFonts w:eastAsia="Times New Roman"/>
          <w:sz w:val="28"/>
          <w:szCs w:val="28"/>
        </w:rPr>
        <w:t>сентября</w:t>
      </w:r>
      <w:r>
        <w:rPr>
          <w:rFonts w:eastAsia="Times New Roman"/>
          <w:sz w:val="28"/>
          <w:szCs w:val="28"/>
        </w:rPr>
        <w:t xml:space="preserve"> 202</w:t>
      </w:r>
      <w:r w:rsidR="00A444F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г.</w:t>
      </w: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89" w:lineRule="exact"/>
        <w:rPr>
          <w:sz w:val="24"/>
          <w:szCs w:val="24"/>
        </w:rPr>
      </w:pPr>
    </w:p>
    <w:p w:rsidR="00465111" w:rsidRDefault="006217DA">
      <w:pPr>
        <w:spacing w:line="356" w:lineRule="auto"/>
        <w:ind w:left="2020" w:right="6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ДОПОЛНИТЕЛЬНАЯ ОБЩЕОБРАЗОВАТЕЛЬНАЯ ОБЩЕРАЗВИВАЮЩАЯ ПРОГРАММА ФИЗКУЛ</w:t>
      </w:r>
      <w:r>
        <w:rPr>
          <w:rFonts w:eastAsia="Times New Roman"/>
          <w:b/>
          <w:bCs/>
          <w:sz w:val="28"/>
          <w:szCs w:val="28"/>
        </w:rPr>
        <w:t>ЬТУРНО-СПОРТИВНОЙ НАПРАВЛЕННОСТИ «ВОЛЕЙБОЛ»</w:t>
      </w: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52" w:lineRule="exact"/>
        <w:rPr>
          <w:sz w:val="24"/>
          <w:szCs w:val="24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Уровень программы: </w:t>
      </w:r>
      <w:r>
        <w:rPr>
          <w:rFonts w:eastAsia="Times New Roman"/>
          <w:sz w:val="28"/>
          <w:szCs w:val="28"/>
        </w:rPr>
        <w:t>базовый</w:t>
      </w:r>
    </w:p>
    <w:p w:rsidR="00465111" w:rsidRDefault="00465111">
      <w:pPr>
        <w:spacing w:line="2" w:lineRule="exact"/>
        <w:rPr>
          <w:sz w:val="24"/>
          <w:szCs w:val="24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Срок реализации программы: </w:t>
      </w:r>
      <w:r>
        <w:rPr>
          <w:rFonts w:eastAsia="Times New Roman"/>
          <w:sz w:val="28"/>
          <w:szCs w:val="28"/>
        </w:rPr>
        <w:t>1 год (</w:t>
      </w:r>
      <w:r w:rsidR="00A444FD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4 ч.)</w:t>
      </w: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Возрастная категория: </w:t>
      </w:r>
      <w:r>
        <w:rPr>
          <w:rFonts w:eastAsia="Times New Roman"/>
          <w:sz w:val="28"/>
          <w:szCs w:val="28"/>
        </w:rPr>
        <w:t>от 11 до 17 лет</w:t>
      </w: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Состав группы: </w:t>
      </w:r>
      <w:r>
        <w:rPr>
          <w:rFonts w:eastAsia="Times New Roman"/>
          <w:sz w:val="28"/>
          <w:szCs w:val="28"/>
        </w:rPr>
        <w:t xml:space="preserve">до </w:t>
      </w:r>
      <w:r w:rsidR="00A444FD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человек</w:t>
      </w:r>
    </w:p>
    <w:p w:rsidR="00465111" w:rsidRDefault="00465111">
      <w:pPr>
        <w:spacing w:line="12" w:lineRule="exact"/>
        <w:rPr>
          <w:sz w:val="24"/>
          <w:szCs w:val="24"/>
        </w:rPr>
      </w:pPr>
    </w:p>
    <w:p w:rsidR="00465111" w:rsidRDefault="006217DA">
      <w:pPr>
        <w:spacing w:line="236" w:lineRule="auto"/>
        <w:ind w:left="260" w:right="34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Вид программы: </w:t>
      </w:r>
      <w:proofErr w:type="gramStart"/>
      <w:r>
        <w:rPr>
          <w:rFonts w:eastAsia="Times New Roman"/>
          <w:sz w:val="28"/>
          <w:szCs w:val="28"/>
        </w:rPr>
        <w:t>модифицированная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A444FD" w:rsidRDefault="00A444FD">
      <w:pPr>
        <w:spacing w:line="236" w:lineRule="auto"/>
        <w:ind w:left="260" w:right="3480"/>
        <w:rPr>
          <w:sz w:val="20"/>
          <w:szCs w:val="20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48" w:lineRule="exact"/>
        <w:rPr>
          <w:sz w:val="24"/>
          <w:szCs w:val="24"/>
        </w:rPr>
      </w:pPr>
    </w:p>
    <w:p w:rsidR="00465111" w:rsidRDefault="006217DA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Автор-составитель:</w:t>
      </w:r>
    </w:p>
    <w:p w:rsidR="00465111" w:rsidRDefault="00A444FD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Стешенко О.С.</w:t>
      </w:r>
      <w:r w:rsidR="006217DA">
        <w:rPr>
          <w:rFonts w:eastAsia="Times New Roman"/>
          <w:sz w:val="28"/>
          <w:szCs w:val="28"/>
        </w:rPr>
        <w:t>,</w:t>
      </w:r>
    </w:p>
    <w:p w:rsidR="00465111" w:rsidRDefault="006217DA">
      <w:pPr>
        <w:spacing w:line="239" w:lineRule="auto"/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 дополнительного</w:t>
      </w:r>
    </w:p>
    <w:p w:rsidR="00465111" w:rsidRDefault="006217DA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</w:t>
      </w:r>
    </w:p>
    <w:p w:rsidR="00465111" w:rsidRDefault="00465111">
      <w:pPr>
        <w:sectPr w:rsidR="00465111">
          <w:pgSz w:w="11900" w:h="16838"/>
          <w:pgMar w:top="1146" w:right="1166" w:bottom="659" w:left="1440" w:header="0" w:footer="0" w:gutter="0"/>
          <w:cols w:space="720" w:equalWidth="0">
            <w:col w:w="9300"/>
          </w:cols>
        </w:sect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A444FD" w:rsidRDefault="00A444FD">
      <w:pPr>
        <w:spacing w:line="200" w:lineRule="exact"/>
        <w:rPr>
          <w:sz w:val="24"/>
          <w:szCs w:val="24"/>
        </w:rPr>
      </w:pPr>
    </w:p>
    <w:p w:rsidR="00465111" w:rsidRDefault="00465111">
      <w:pPr>
        <w:spacing w:line="346" w:lineRule="exact"/>
        <w:rPr>
          <w:sz w:val="24"/>
          <w:szCs w:val="24"/>
        </w:rPr>
      </w:pPr>
    </w:p>
    <w:p w:rsidR="00465111" w:rsidRDefault="006217DA">
      <w:pPr>
        <w:ind w:left="4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г. </w:t>
      </w:r>
      <w:r w:rsidR="00A444FD">
        <w:rPr>
          <w:rFonts w:eastAsia="Times New Roman"/>
          <w:sz w:val="27"/>
          <w:szCs w:val="27"/>
        </w:rPr>
        <w:t>Апшеронск</w:t>
      </w:r>
      <w:r>
        <w:rPr>
          <w:rFonts w:eastAsia="Times New Roman"/>
          <w:sz w:val="27"/>
          <w:szCs w:val="27"/>
        </w:rPr>
        <w:t>, 202</w:t>
      </w:r>
      <w:r w:rsidR="00A444FD">
        <w:rPr>
          <w:rFonts w:eastAsia="Times New Roman"/>
          <w:sz w:val="27"/>
          <w:szCs w:val="27"/>
        </w:rPr>
        <w:t>2</w:t>
      </w:r>
    </w:p>
    <w:p w:rsidR="00465111" w:rsidRDefault="00465111">
      <w:pPr>
        <w:sectPr w:rsidR="00465111">
          <w:type w:val="continuous"/>
          <w:pgSz w:w="11900" w:h="16838"/>
          <w:pgMar w:top="1146" w:right="1166" w:bottom="659" w:left="1440" w:header="0" w:footer="0" w:gutter="0"/>
          <w:cols w:space="720" w:equalWidth="0">
            <w:col w:w="930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465111" w:rsidRDefault="00465111">
      <w:pPr>
        <w:spacing w:line="274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1.</w:t>
      </w:r>
      <w:r>
        <w:rPr>
          <w:rFonts w:eastAsia="Times New Roman"/>
          <w:b/>
          <w:bCs/>
          <w:sz w:val="28"/>
          <w:szCs w:val="28"/>
        </w:rPr>
        <w:t xml:space="preserve"> Комплекс основных характеристик образования</w:t>
      </w:r>
    </w:p>
    <w:p w:rsidR="00465111" w:rsidRDefault="00465111">
      <w:pPr>
        <w:spacing w:line="372" w:lineRule="exact"/>
        <w:rPr>
          <w:sz w:val="20"/>
          <w:szCs w:val="20"/>
        </w:r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Пояснительная записка</w:t>
      </w:r>
    </w:p>
    <w:p w:rsidR="00465111" w:rsidRDefault="00465111">
      <w:pPr>
        <w:spacing w:line="276" w:lineRule="exact"/>
        <w:rPr>
          <w:sz w:val="20"/>
          <w:szCs w:val="20"/>
        </w:rPr>
      </w:pPr>
    </w:p>
    <w:p w:rsidR="00465111" w:rsidRDefault="006217DA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Дополнительная  общеобразовательная  общеразвивающая  программа</w:t>
      </w:r>
    </w:p>
    <w:p w:rsidR="00465111" w:rsidRDefault="00465111">
      <w:pPr>
        <w:spacing w:line="16" w:lineRule="exact"/>
        <w:rPr>
          <w:sz w:val="20"/>
          <w:szCs w:val="20"/>
        </w:rPr>
      </w:pPr>
    </w:p>
    <w:p w:rsidR="00465111" w:rsidRDefault="006217D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(далее программа) «Волейбол» имеет физкультурно-спортивную </w:t>
      </w:r>
      <w:r>
        <w:rPr>
          <w:rFonts w:eastAsia="Times New Roman"/>
          <w:b/>
          <w:bCs/>
          <w:sz w:val="28"/>
          <w:szCs w:val="28"/>
        </w:rPr>
        <w:t>направленность</w:t>
      </w:r>
      <w:r>
        <w:rPr>
          <w:rFonts w:eastAsia="Times New Roman"/>
          <w:sz w:val="28"/>
          <w:szCs w:val="28"/>
        </w:rPr>
        <w:t>.</w:t>
      </w:r>
    </w:p>
    <w:p w:rsidR="00465111" w:rsidRDefault="00465111">
      <w:pPr>
        <w:spacing w:line="15" w:lineRule="exact"/>
        <w:rPr>
          <w:sz w:val="20"/>
          <w:szCs w:val="20"/>
        </w:rPr>
      </w:pPr>
    </w:p>
    <w:p w:rsidR="00465111" w:rsidRDefault="006217D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является программой допо</w:t>
      </w:r>
      <w:r>
        <w:rPr>
          <w:rFonts w:eastAsia="Times New Roman"/>
          <w:sz w:val="28"/>
          <w:szCs w:val="28"/>
        </w:rPr>
        <w:t>лнительного образования, предназначенной для внеурочной формы дополнительных занятий по фи-зическому воспитанию образовательных учреждений.</w:t>
      </w:r>
    </w:p>
    <w:p w:rsidR="00465111" w:rsidRDefault="00465111">
      <w:pPr>
        <w:spacing w:line="15" w:lineRule="exact"/>
        <w:rPr>
          <w:sz w:val="20"/>
          <w:szCs w:val="20"/>
        </w:rPr>
      </w:pPr>
    </w:p>
    <w:p w:rsidR="00465111" w:rsidRDefault="006217D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Направленность дополнительной образовательной программы секции «Волейбола» физкультурно-спортивная. Программа напра</w:t>
      </w:r>
      <w:r>
        <w:rPr>
          <w:rFonts w:eastAsia="Times New Roman"/>
          <w:color w:val="181818"/>
          <w:sz w:val="28"/>
          <w:szCs w:val="28"/>
        </w:rPr>
        <w:t>влена на приобретение теоретических и практических навыков игры в волейбол.</w:t>
      </w:r>
    </w:p>
    <w:p w:rsidR="00465111" w:rsidRDefault="00465111">
      <w:pPr>
        <w:spacing w:line="14" w:lineRule="exact"/>
        <w:rPr>
          <w:sz w:val="20"/>
          <w:szCs w:val="20"/>
        </w:rPr>
      </w:pPr>
    </w:p>
    <w:p w:rsidR="00465111" w:rsidRDefault="006217DA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Волейбол — один из самых увлекательных видов в программах физического воспитания и массового спорта, включающий в себя богатое и разнообразное двигательное содержание.</w:t>
      </w:r>
      <w:r>
        <w:rPr>
          <w:rFonts w:eastAsia="Times New Roman"/>
          <w:sz w:val="28"/>
          <w:szCs w:val="28"/>
        </w:rPr>
        <w:t xml:space="preserve"> Для игры в волейбол требуется не только умение быстро бегать и высоко прыгать, но и способность мгновенно менять направление и скорость движения, обладать силой и выносливостью.</w:t>
      </w:r>
    </w:p>
    <w:p w:rsidR="00465111" w:rsidRDefault="00465111">
      <w:pPr>
        <w:spacing w:line="19" w:lineRule="exact"/>
        <w:rPr>
          <w:sz w:val="20"/>
          <w:szCs w:val="20"/>
        </w:rPr>
      </w:pPr>
    </w:p>
    <w:p w:rsidR="00465111" w:rsidRDefault="006217D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Новизна </w:t>
      </w:r>
      <w:r>
        <w:rPr>
          <w:rFonts w:eastAsia="Times New Roman"/>
          <w:sz w:val="28"/>
          <w:szCs w:val="28"/>
        </w:rPr>
        <w:t>программы в том,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она учитывает специфику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дополнительного образов</w:t>
      </w:r>
      <w:r>
        <w:rPr>
          <w:rFonts w:eastAsia="Times New Roman"/>
          <w:sz w:val="28"/>
          <w:szCs w:val="28"/>
        </w:rPr>
        <w:t>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</w:t>
      </w:r>
      <w:r>
        <w:rPr>
          <w:rFonts w:eastAsia="Times New Roman"/>
          <w:sz w:val="28"/>
          <w:szCs w:val="28"/>
        </w:rPr>
        <w:t>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465111" w:rsidRDefault="00465111">
      <w:pPr>
        <w:spacing w:line="19" w:lineRule="exact"/>
        <w:rPr>
          <w:sz w:val="20"/>
          <w:szCs w:val="20"/>
        </w:rPr>
      </w:pPr>
    </w:p>
    <w:p w:rsidR="00465111" w:rsidRDefault="006217DA">
      <w:pPr>
        <w:spacing w:line="238" w:lineRule="auto"/>
        <w:ind w:left="260" w:right="140" w:firstLine="706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Актуальность </w:t>
      </w:r>
      <w:r>
        <w:rPr>
          <w:rFonts w:eastAsia="Times New Roman"/>
          <w:color w:val="000000"/>
          <w:sz w:val="28"/>
          <w:szCs w:val="28"/>
        </w:rPr>
        <w:t>использование различных форм физического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воспитания в школе, зависит не только физическая, но и общая культура учащих</w:t>
      </w:r>
      <w:r>
        <w:rPr>
          <w:rFonts w:eastAsia="Times New Roman"/>
          <w:color w:val="000000"/>
          <w:sz w:val="28"/>
          <w:szCs w:val="28"/>
        </w:rPr>
        <w:t>ся. Спортивно-оздоровительная программа внеурочной деятельности «Волейбол» имеет немаловажное значение в организации разумного досуга школьников, что является хорошим средством профилактики правонарушений, а также отказу от вредных привычек.</w:t>
      </w:r>
    </w:p>
    <w:p w:rsidR="00465111" w:rsidRDefault="00465111">
      <w:pPr>
        <w:spacing w:line="50" w:lineRule="exact"/>
        <w:rPr>
          <w:sz w:val="20"/>
          <w:szCs w:val="20"/>
        </w:rPr>
      </w:pPr>
    </w:p>
    <w:p w:rsidR="00465111" w:rsidRDefault="006217DA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игры</w:t>
      </w:r>
      <w:r>
        <w:rPr>
          <w:rFonts w:eastAsia="Times New Roman"/>
          <w:sz w:val="28"/>
          <w:szCs w:val="28"/>
        </w:rPr>
        <w:t xml:space="preserve"> в волейбол в организме занимающихся происходит множество изменений, такие как эмоциональное напряжение вызывает высокие сдвиги в деятельности сердечно - сосудистой и дыхательной систем. Косная система укрепляется благодаря прыжкам при передачах мяча, блок</w:t>
      </w:r>
      <w:r>
        <w:rPr>
          <w:rFonts w:eastAsia="Times New Roman"/>
          <w:sz w:val="28"/>
          <w:szCs w:val="28"/>
        </w:rPr>
        <w:t>ировании и нападающих ударах. Взаимодействия с волейбольным мячом способствуют улучшению ориентировке в пространстве.</w:t>
      </w:r>
    </w:p>
    <w:p w:rsidR="00465111" w:rsidRDefault="00465111">
      <w:pPr>
        <w:spacing w:line="50" w:lineRule="exact"/>
        <w:rPr>
          <w:sz w:val="20"/>
          <w:szCs w:val="20"/>
        </w:rPr>
      </w:pPr>
    </w:p>
    <w:p w:rsidR="00465111" w:rsidRDefault="006217DA">
      <w:pPr>
        <w:spacing w:line="272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Педагогическая целесообразность </w:t>
      </w:r>
      <w:r>
        <w:rPr>
          <w:rFonts w:eastAsia="Times New Roman"/>
          <w:color w:val="181818"/>
          <w:sz w:val="28"/>
          <w:szCs w:val="28"/>
        </w:rPr>
        <w:t>в процессе изучения формируется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потребность в систематических занятиях физическими упражнениями, приобщен</w:t>
      </w:r>
      <w:r>
        <w:rPr>
          <w:rFonts w:eastAsia="Times New Roman"/>
          <w:color w:val="181818"/>
          <w:sz w:val="28"/>
          <w:szCs w:val="28"/>
        </w:rPr>
        <w:t>ие к здоровому образу жизни. Занятия спортом дисциплинируют, воспитывают чувство коллективизма, волю, целеустремленность.</w:t>
      </w:r>
    </w:p>
    <w:p w:rsidR="00465111" w:rsidRDefault="00465111">
      <w:pPr>
        <w:sectPr w:rsidR="00465111">
          <w:pgSz w:w="11900" w:h="16838"/>
          <w:pgMar w:top="702" w:right="846" w:bottom="1037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465111" w:rsidRDefault="00465111">
      <w:pPr>
        <w:spacing w:line="288" w:lineRule="exact"/>
        <w:rPr>
          <w:sz w:val="20"/>
          <w:szCs w:val="20"/>
        </w:rPr>
      </w:pPr>
    </w:p>
    <w:p w:rsidR="00465111" w:rsidRDefault="006217DA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Отличительные особенности программы </w:t>
      </w:r>
      <w:r>
        <w:rPr>
          <w:rFonts w:eastAsia="Times New Roman"/>
          <w:sz w:val="28"/>
          <w:szCs w:val="28"/>
        </w:rPr>
        <w:t>по уровню освоения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программа предполагает развитие и совершенствование у </w:t>
      </w:r>
      <w:r>
        <w:rPr>
          <w:rFonts w:eastAsia="Times New Roman"/>
          <w:sz w:val="28"/>
          <w:szCs w:val="28"/>
        </w:rPr>
        <w:t>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программы.</w:t>
      </w:r>
    </w:p>
    <w:p w:rsidR="00465111" w:rsidRDefault="00465111">
      <w:pPr>
        <w:spacing w:line="21" w:lineRule="exact"/>
        <w:rPr>
          <w:sz w:val="20"/>
          <w:szCs w:val="20"/>
        </w:rPr>
      </w:pPr>
    </w:p>
    <w:p w:rsidR="00465111" w:rsidRDefault="006217DA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предусматривает применение в </w:t>
      </w:r>
      <w:r>
        <w:rPr>
          <w:rFonts w:eastAsia="Times New Roman"/>
          <w:sz w:val="28"/>
          <w:szCs w:val="28"/>
        </w:rPr>
        <w:t>образовательном процессе современных педагогических технологий, способствующих сохранению здоровья учащихся, активизации познавательной деятельности, креативности мышления, формирования личностных качеств.</w:t>
      </w:r>
    </w:p>
    <w:p w:rsidR="00465111" w:rsidRDefault="00465111">
      <w:pPr>
        <w:spacing w:line="15" w:lineRule="exact"/>
        <w:rPr>
          <w:sz w:val="20"/>
          <w:szCs w:val="20"/>
        </w:rPr>
      </w:pPr>
    </w:p>
    <w:p w:rsidR="00DC50FF" w:rsidRDefault="006217DA">
      <w:pPr>
        <w:spacing w:line="237" w:lineRule="auto"/>
        <w:ind w:left="8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Адресат программы: </w:t>
      </w:r>
      <w:r>
        <w:rPr>
          <w:rFonts w:eastAsia="Times New Roman"/>
          <w:sz w:val="28"/>
          <w:szCs w:val="28"/>
        </w:rPr>
        <w:t xml:space="preserve">– обучающиеся МБОУ </w:t>
      </w:r>
      <w:r w:rsidR="00DC50FF">
        <w:rPr>
          <w:rFonts w:eastAsia="Times New Roman"/>
          <w:sz w:val="28"/>
          <w:szCs w:val="28"/>
        </w:rPr>
        <w:t>Л№1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>-17 лет.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DC50FF" w:rsidRDefault="006217DA">
      <w:pPr>
        <w:spacing w:line="237" w:lineRule="auto"/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рассчитана на 1 год. Объем программы </w:t>
      </w:r>
      <w:r w:rsidR="00DC50FF">
        <w:rPr>
          <w:rFonts w:eastAsia="Times New Roman"/>
          <w:sz w:val="28"/>
          <w:szCs w:val="28"/>
        </w:rPr>
        <w:t>204 часа</w:t>
      </w:r>
      <w:r>
        <w:rPr>
          <w:rFonts w:eastAsia="Times New Roman"/>
          <w:sz w:val="28"/>
          <w:szCs w:val="28"/>
        </w:rPr>
        <w:t xml:space="preserve">. </w:t>
      </w:r>
    </w:p>
    <w:p w:rsidR="00465111" w:rsidRDefault="006217DA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Учебно-тренировочный процесс осуществляется в соответствии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465111" w:rsidRDefault="00465111">
      <w:pPr>
        <w:spacing w:line="14" w:lineRule="exact"/>
        <w:rPr>
          <w:sz w:val="20"/>
          <w:szCs w:val="20"/>
        </w:rPr>
      </w:pPr>
    </w:p>
    <w:p w:rsidR="00465111" w:rsidRDefault="006217D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программой. Каждое занятие продолжительностью 90 минут. Занятия проводятся </w:t>
      </w:r>
      <w:r w:rsidR="00DC50F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раза в неделю – согласно расписанию, утвержденному директором МБОУ </w:t>
      </w:r>
      <w:r w:rsidR="00DC50FF">
        <w:rPr>
          <w:rFonts w:eastAsia="Times New Roman"/>
          <w:sz w:val="28"/>
          <w:szCs w:val="28"/>
        </w:rPr>
        <w:t>Л№1</w:t>
      </w:r>
      <w:r>
        <w:rPr>
          <w:rFonts w:eastAsia="Times New Roman"/>
          <w:sz w:val="28"/>
          <w:szCs w:val="28"/>
        </w:rPr>
        <w:t>.</w:t>
      </w:r>
    </w:p>
    <w:p w:rsidR="00465111" w:rsidRDefault="00465111">
      <w:pPr>
        <w:spacing w:line="1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465111" w:rsidRDefault="00465111">
      <w:pPr>
        <w:spacing w:line="13" w:lineRule="exact"/>
        <w:rPr>
          <w:sz w:val="20"/>
          <w:szCs w:val="20"/>
        </w:rPr>
      </w:pPr>
    </w:p>
    <w:p w:rsidR="00465111" w:rsidRDefault="006217DA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предусматривает групповые занятия в двух возрастных группах. Состав группы до </w:t>
      </w:r>
      <w:r w:rsidR="00046248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человек.</w:t>
      </w:r>
    </w:p>
    <w:p w:rsidR="00465111" w:rsidRDefault="00465111">
      <w:pPr>
        <w:spacing w:line="297" w:lineRule="exact"/>
        <w:rPr>
          <w:sz w:val="20"/>
          <w:szCs w:val="20"/>
        </w:r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>1.2. Цель и задачи програ</w:t>
      </w:r>
      <w:r>
        <w:rPr>
          <w:rFonts w:eastAsia="Times New Roman"/>
          <w:b/>
          <w:bCs/>
          <w:color w:val="181818"/>
          <w:sz w:val="28"/>
          <w:szCs w:val="28"/>
        </w:rPr>
        <w:t>ммы</w:t>
      </w:r>
    </w:p>
    <w:p w:rsidR="00465111" w:rsidRDefault="00465111">
      <w:pPr>
        <w:spacing w:line="364" w:lineRule="exact"/>
        <w:rPr>
          <w:sz w:val="20"/>
          <w:szCs w:val="20"/>
        </w:rPr>
      </w:pPr>
    </w:p>
    <w:p w:rsidR="00465111" w:rsidRDefault="006217DA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программы: </w:t>
      </w:r>
      <w:r>
        <w:rPr>
          <w:rFonts w:eastAsia="Times New Roman"/>
          <w:sz w:val="28"/>
          <w:szCs w:val="28"/>
        </w:rPr>
        <w:t>формирование у занимающихся грамотного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отношения к своему телу, потребности в укреплении здоровья посредством развития физических качеств актуальных на занятиях в рамках спортивно-оздоровительной программы «Волейбол».</w:t>
      </w:r>
    </w:p>
    <w:p w:rsidR="00465111" w:rsidRDefault="00465111">
      <w:pPr>
        <w:spacing w:line="8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Программный мате</w:t>
      </w:r>
      <w:r>
        <w:rPr>
          <w:rFonts w:eastAsia="Times New Roman"/>
          <w:b/>
          <w:bCs/>
          <w:sz w:val="28"/>
          <w:szCs w:val="28"/>
        </w:rPr>
        <w:t>риал предполагает решение следующих задач:</w:t>
      </w:r>
    </w:p>
    <w:p w:rsidR="00465111" w:rsidRDefault="00465111">
      <w:pPr>
        <w:spacing w:line="64" w:lineRule="exact"/>
        <w:rPr>
          <w:sz w:val="20"/>
          <w:szCs w:val="20"/>
        </w:rPr>
      </w:pPr>
    </w:p>
    <w:p w:rsidR="00465111" w:rsidRDefault="006217DA">
      <w:pPr>
        <w:spacing w:line="270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расширение двигательного опыта за счет овладения двигательными действиями избранного вида спорта и использование их в качестве средств укрепления здоровья и основ индивидуального образа жизни;</w:t>
      </w:r>
    </w:p>
    <w:p w:rsidR="00465111" w:rsidRDefault="00465111">
      <w:pPr>
        <w:spacing w:line="26" w:lineRule="exact"/>
        <w:rPr>
          <w:sz w:val="20"/>
          <w:szCs w:val="20"/>
        </w:rPr>
      </w:pPr>
    </w:p>
    <w:p w:rsidR="00465111" w:rsidRDefault="006217DA">
      <w:pPr>
        <w:spacing w:line="256" w:lineRule="auto"/>
        <w:ind w:left="3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совершенствование функциональных возможностей организма при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спортивной подготовке, направленной на развития физических качеств и способностей.</w:t>
      </w:r>
    </w:p>
    <w:p w:rsidR="00465111" w:rsidRDefault="00465111">
      <w:pPr>
        <w:spacing w:line="44" w:lineRule="exact"/>
        <w:rPr>
          <w:sz w:val="20"/>
          <w:szCs w:val="20"/>
        </w:rPr>
      </w:pPr>
    </w:p>
    <w:p w:rsidR="00465111" w:rsidRDefault="006217DA">
      <w:pPr>
        <w:spacing w:line="238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организацию различных педагогических воздействий на развитие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основных биологических и психических процессов ор</w:t>
      </w:r>
      <w:r>
        <w:rPr>
          <w:rFonts w:eastAsia="Times New Roman"/>
          <w:sz w:val="28"/>
          <w:szCs w:val="28"/>
        </w:rPr>
        <w:t>ганизма;</w:t>
      </w:r>
    </w:p>
    <w:p w:rsidR="00465111" w:rsidRDefault="00465111">
      <w:pPr>
        <w:spacing w:line="68" w:lineRule="exact"/>
        <w:rPr>
          <w:sz w:val="20"/>
          <w:szCs w:val="20"/>
        </w:rPr>
      </w:pPr>
    </w:p>
    <w:p w:rsidR="00465111" w:rsidRDefault="006217DA">
      <w:pPr>
        <w:spacing w:line="263" w:lineRule="auto"/>
        <w:ind w:left="3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воспитание индивидуальных психических черт и особенностей в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общении и коллективном взаимодействии средствами и методами спортивной деятельности.</w:t>
      </w:r>
    </w:p>
    <w:p w:rsidR="00465111" w:rsidRDefault="00465111">
      <w:pPr>
        <w:spacing w:line="17" w:lineRule="exact"/>
        <w:rPr>
          <w:sz w:val="20"/>
          <w:szCs w:val="20"/>
        </w:rPr>
      </w:pPr>
    </w:p>
    <w:p w:rsidR="00465111" w:rsidRDefault="006217DA">
      <w:pPr>
        <w:ind w:left="3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Содержание программы</w:t>
      </w:r>
    </w:p>
    <w:p w:rsidR="00465111" w:rsidRDefault="00465111">
      <w:pPr>
        <w:spacing w:line="61" w:lineRule="exact"/>
        <w:rPr>
          <w:sz w:val="20"/>
          <w:szCs w:val="20"/>
        </w:rPr>
      </w:pPr>
    </w:p>
    <w:p w:rsidR="00465111" w:rsidRDefault="006217DA">
      <w:pPr>
        <w:spacing w:line="27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Введение. </w:t>
      </w:r>
      <w:r>
        <w:rPr>
          <w:rFonts w:eastAsia="Times New Roman"/>
          <w:sz w:val="28"/>
          <w:szCs w:val="28"/>
        </w:rPr>
        <w:t>Техника безопасности и правила поведения во время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занятий. Ис</w:t>
      </w:r>
      <w:r>
        <w:rPr>
          <w:rFonts w:eastAsia="Times New Roman"/>
          <w:sz w:val="28"/>
          <w:szCs w:val="28"/>
        </w:rPr>
        <w:t>тория возникновения развития волейбола. Правила игры в волейбол.</w:t>
      </w:r>
    </w:p>
    <w:p w:rsidR="00465111" w:rsidRDefault="00465111">
      <w:pPr>
        <w:sectPr w:rsidR="00465111">
          <w:pgSz w:w="11900" w:h="16838"/>
          <w:pgMar w:top="702" w:right="846" w:bottom="852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465111" w:rsidRDefault="00465111">
      <w:pPr>
        <w:spacing w:line="288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Общая физическая подготовка и специальная физическая подготовка.</w:t>
      </w:r>
    </w:p>
    <w:p w:rsidR="00465111" w:rsidRDefault="00465111">
      <w:pPr>
        <w:spacing w:line="15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значение ОФП и СФП в подготовке волейболистов.</w:t>
      </w:r>
    </w:p>
    <w:p w:rsidR="00465111" w:rsidRDefault="00465111">
      <w:pPr>
        <w:spacing w:line="64" w:lineRule="exact"/>
        <w:rPr>
          <w:sz w:val="20"/>
          <w:szCs w:val="20"/>
        </w:rPr>
      </w:pPr>
    </w:p>
    <w:p w:rsidR="00465111" w:rsidRDefault="006217DA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 подготовительные упражнения,</w:t>
      </w:r>
      <w:r>
        <w:rPr>
          <w:rFonts w:eastAsia="Times New Roman"/>
          <w:sz w:val="28"/>
          <w:szCs w:val="28"/>
        </w:rPr>
        <w:t xml:space="preserve"> направленные на развитие силы и быстроты, которые участвуют в выполнении технических приёмов, скорости, прыгучести, специальной ловкости, выносливости (скоростной, прыжковой, силовой, игровой) быстроты перехода от одних действий к другим. Подвижные и спор</w:t>
      </w:r>
      <w:r>
        <w:rPr>
          <w:rFonts w:eastAsia="Times New Roman"/>
          <w:sz w:val="28"/>
          <w:szCs w:val="28"/>
        </w:rPr>
        <w:t>тивные игры.</w:t>
      </w:r>
    </w:p>
    <w:p w:rsidR="00465111" w:rsidRDefault="00465111">
      <w:pPr>
        <w:spacing w:line="6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Техническая подготовка</w:t>
      </w:r>
      <w:r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465111" w:rsidRDefault="00465111">
      <w:pPr>
        <w:spacing w:line="48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значение технической подготовки в волейболе.</w:t>
      </w:r>
    </w:p>
    <w:p w:rsidR="00465111" w:rsidRDefault="00465111">
      <w:pPr>
        <w:spacing w:line="64" w:lineRule="exact"/>
        <w:rPr>
          <w:sz w:val="20"/>
          <w:szCs w:val="20"/>
        </w:rPr>
      </w:pPr>
    </w:p>
    <w:p w:rsidR="00465111" w:rsidRDefault="006217DA">
      <w:pPr>
        <w:spacing w:line="2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стойки. Приёмы и передачи мяча (двумя руками снизу, двумя руками сверху). Подачи снизу. Прямые нападающие удары. Защитные действия (блоки, страховки).</w:t>
      </w:r>
    </w:p>
    <w:p w:rsidR="00465111" w:rsidRDefault="00465111">
      <w:pPr>
        <w:spacing w:line="9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Тактическая подготовка:</w:t>
      </w:r>
    </w:p>
    <w:p w:rsidR="00465111" w:rsidRDefault="00465111">
      <w:pPr>
        <w:spacing w:line="64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Теория: правила игры в волейбол. Значение тактической подготовки в волейболе.</w:t>
      </w:r>
    </w:p>
    <w:p w:rsidR="00465111" w:rsidRDefault="00465111">
      <w:pPr>
        <w:spacing w:line="15" w:lineRule="exact"/>
        <w:rPr>
          <w:sz w:val="20"/>
          <w:szCs w:val="20"/>
        </w:rPr>
      </w:pPr>
    </w:p>
    <w:p w:rsidR="00465111" w:rsidRDefault="006217DA">
      <w:pPr>
        <w:tabs>
          <w:tab w:val="left" w:pos="2340"/>
          <w:tab w:val="left" w:pos="3420"/>
          <w:tab w:val="left" w:pos="4340"/>
          <w:tab w:val="left" w:pos="5460"/>
          <w:tab w:val="left" w:pos="6640"/>
          <w:tab w:val="left" w:pos="7760"/>
          <w:tab w:val="left" w:pos="89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Практика:</w:t>
      </w:r>
      <w:r>
        <w:rPr>
          <w:rFonts w:eastAsia="Times New Roman"/>
          <w:sz w:val="28"/>
          <w:szCs w:val="28"/>
        </w:rPr>
        <w:tab/>
        <w:t>тактика</w:t>
      </w:r>
      <w:r>
        <w:rPr>
          <w:rFonts w:eastAsia="Times New Roman"/>
          <w:sz w:val="28"/>
          <w:szCs w:val="28"/>
        </w:rPr>
        <w:tab/>
        <w:t>подач.</w:t>
      </w:r>
      <w:r>
        <w:rPr>
          <w:rFonts w:eastAsia="Times New Roman"/>
          <w:sz w:val="28"/>
          <w:szCs w:val="28"/>
        </w:rPr>
        <w:tab/>
        <w:t>Тактика</w:t>
      </w:r>
      <w:r>
        <w:rPr>
          <w:rFonts w:eastAsia="Times New Roman"/>
          <w:sz w:val="28"/>
          <w:szCs w:val="28"/>
        </w:rPr>
        <w:tab/>
        <w:t>передач.</w:t>
      </w:r>
      <w:r>
        <w:rPr>
          <w:rFonts w:eastAsia="Times New Roman"/>
          <w:sz w:val="28"/>
          <w:szCs w:val="28"/>
        </w:rPr>
        <w:tab/>
        <w:t>Тактика</w:t>
      </w:r>
      <w:r>
        <w:rPr>
          <w:rFonts w:eastAsia="Times New Roman"/>
          <w:sz w:val="28"/>
          <w:szCs w:val="28"/>
        </w:rPr>
        <w:tab/>
        <w:t>приёмов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мяча.</w:t>
      </w:r>
    </w:p>
    <w:p w:rsidR="00465111" w:rsidRDefault="00465111">
      <w:pPr>
        <w:spacing w:line="50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Тактика игры.</w:t>
      </w:r>
    </w:p>
    <w:p w:rsidR="00465111" w:rsidRDefault="00465111">
      <w:pPr>
        <w:spacing w:line="48" w:lineRule="exact"/>
        <w:rPr>
          <w:sz w:val="20"/>
          <w:szCs w:val="20"/>
        </w:r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Ожидаемые результаты:</w:t>
      </w:r>
    </w:p>
    <w:p w:rsidR="00465111" w:rsidRDefault="00465111">
      <w:pPr>
        <w:spacing w:line="61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формирование личностно-мотивированную </w:t>
      </w:r>
      <w:r>
        <w:rPr>
          <w:rFonts w:eastAsia="Times New Roman"/>
          <w:sz w:val="28"/>
          <w:szCs w:val="28"/>
        </w:rPr>
        <w:t>потребность в укреплении здоровья;</w:t>
      </w:r>
    </w:p>
    <w:p w:rsidR="00465111" w:rsidRDefault="00465111">
      <w:pPr>
        <w:spacing w:line="17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укрепление психического и физического состояния учащихся;</w:t>
      </w:r>
    </w:p>
    <w:p w:rsidR="00465111" w:rsidRDefault="00465111">
      <w:pPr>
        <w:spacing w:line="61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применение полученных навыков в целях повышения работоспособности и укрепления здоровья;</w:t>
      </w:r>
    </w:p>
    <w:p w:rsidR="00465111" w:rsidRDefault="006217DA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снижение количества правонарушений среди подростков.</w:t>
      </w:r>
    </w:p>
    <w:p w:rsidR="00465111" w:rsidRDefault="00465111">
      <w:pPr>
        <w:spacing w:line="68" w:lineRule="exact"/>
        <w:rPr>
          <w:sz w:val="20"/>
          <w:szCs w:val="20"/>
        </w:rPr>
      </w:pPr>
    </w:p>
    <w:p w:rsidR="00465111" w:rsidRDefault="006217DA">
      <w:pPr>
        <w:spacing w:line="284" w:lineRule="auto"/>
        <w:ind w:left="980" w:right="3540" w:hanging="708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>создание конк</w:t>
      </w:r>
      <w:r>
        <w:rPr>
          <w:rFonts w:eastAsia="Times New Roman"/>
          <w:sz w:val="27"/>
          <w:szCs w:val="27"/>
        </w:rPr>
        <w:t xml:space="preserve">урентно-способных команд </w:t>
      </w:r>
      <w:r>
        <w:rPr>
          <w:rFonts w:eastAsia="Times New Roman"/>
          <w:i/>
          <w:iCs/>
          <w:sz w:val="27"/>
          <w:szCs w:val="27"/>
        </w:rPr>
        <w:t>В результате освоения данной программы</w:t>
      </w:r>
    </w:p>
    <w:p w:rsidR="00465111" w:rsidRDefault="006217DA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Учащиеся должны знать</w:t>
      </w:r>
      <w:r>
        <w:rPr>
          <w:rFonts w:eastAsia="Times New Roman"/>
          <w:sz w:val="28"/>
          <w:szCs w:val="28"/>
        </w:rPr>
        <w:t>:</w:t>
      </w:r>
    </w:p>
    <w:p w:rsidR="00465111" w:rsidRDefault="00465111">
      <w:pPr>
        <w:spacing w:line="62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педагогические, физиологические и психологические основы обучения двигательным действиям и воспитание физических качеств;</w:t>
      </w:r>
    </w:p>
    <w:p w:rsidR="00465111" w:rsidRDefault="00465111">
      <w:pPr>
        <w:spacing w:line="28" w:lineRule="exact"/>
        <w:rPr>
          <w:sz w:val="20"/>
          <w:szCs w:val="20"/>
        </w:rPr>
      </w:pPr>
    </w:p>
    <w:p w:rsidR="00465111" w:rsidRDefault="006217DA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биодинамические особенности и содержание </w:t>
      </w:r>
      <w:r>
        <w:rPr>
          <w:rFonts w:eastAsia="Times New Roman"/>
          <w:sz w:val="28"/>
          <w:szCs w:val="28"/>
        </w:rPr>
        <w:t>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465111" w:rsidRDefault="00465111">
      <w:pPr>
        <w:spacing w:line="23" w:lineRule="exact"/>
        <w:rPr>
          <w:sz w:val="20"/>
          <w:szCs w:val="20"/>
        </w:rPr>
      </w:pPr>
    </w:p>
    <w:p w:rsidR="00465111" w:rsidRDefault="006217DA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возрастные особенности развития ведущих психических процессов и физических качеств,</w:t>
      </w:r>
      <w:r>
        <w:rPr>
          <w:rFonts w:eastAsia="Times New Roman"/>
          <w:sz w:val="28"/>
          <w:szCs w:val="28"/>
        </w:rPr>
        <w:t xml:space="preserve"> возможности формирования индивидуальных черт и свойств личности посредством регулярных занятий физическими упражнениями;</w:t>
      </w:r>
    </w:p>
    <w:p w:rsidR="00465111" w:rsidRDefault="00465111">
      <w:pPr>
        <w:sectPr w:rsidR="00465111">
          <w:pgSz w:w="11900" w:h="16838"/>
          <w:pgMar w:top="702" w:right="846" w:bottom="953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465111" w:rsidRDefault="00465111">
      <w:pPr>
        <w:spacing w:line="288" w:lineRule="exact"/>
        <w:rPr>
          <w:sz w:val="20"/>
          <w:szCs w:val="20"/>
        </w:rPr>
      </w:pPr>
    </w:p>
    <w:p w:rsidR="00465111" w:rsidRDefault="006217DA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психо-функциональные особенности собственного организма, индивидуальные способы его контроля, повышения физ</w:t>
      </w:r>
      <w:r>
        <w:rPr>
          <w:rFonts w:eastAsia="Times New Roman"/>
          <w:sz w:val="28"/>
          <w:szCs w:val="28"/>
        </w:rPr>
        <w:t>ической подготовленности и укрепления своего здоровья;</w:t>
      </w:r>
    </w:p>
    <w:p w:rsidR="00465111" w:rsidRDefault="00465111">
      <w:pPr>
        <w:spacing w:line="25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правила личной гигиены, профилактики травматизма и оказания доврачебной помощи при занятиях физическими упражнениями.</w:t>
      </w:r>
    </w:p>
    <w:p w:rsidR="00465111" w:rsidRDefault="00465111">
      <w:pPr>
        <w:spacing w:line="14" w:lineRule="exact"/>
        <w:rPr>
          <w:sz w:val="20"/>
          <w:szCs w:val="20"/>
        </w:rPr>
      </w:pPr>
    </w:p>
    <w:p w:rsidR="00465111" w:rsidRDefault="006217D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465111" w:rsidRDefault="00465111">
      <w:pPr>
        <w:spacing w:line="61" w:lineRule="exact"/>
        <w:rPr>
          <w:sz w:val="20"/>
          <w:szCs w:val="20"/>
        </w:rPr>
      </w:pPr>
    </w:p>
    <w:p w:rsidR="00465111" w:rsidRDefault="006217DA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технически правильно осуществлять двигательные действия данного вида </w:t>
      </w:r>
      <w:r>
        <w:rPr>
          <w:rFonts w:eastAsia="Times New Roman"/>
          <w:sz w:val="28"/>
          <w:szCs w:val="28"/>
        </w:rPr>
        <w:t>спорта, использовать их в условиях соревновательной деятельности и организации собственного досуга;</w:t>
      </w:r>
    </w:p>
    <w:p w:rsidR="00465111" w:rsidRDefault="00465111">
      <w:pPr>
        <w:spacing w:line="21" w:lineRule="exact"/>
        <w:rPr>
          <w:sz w:val="20"/>
          <w:szCs w:val="20"/>
        </w:rPr>
      </w:pPr>
    </w:p>
    <w:p w:rsidR="00465111" w:rsidRDefault="006217DA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</w:t>
      </w:r>
      <w:r>
        <w:rPr>
          <w:rFonts w:eastAsia="Times New Roman"/>
          <w:sz w:val="28"/>
          <w:szCs w:val="28"/>
        </w:rPr>
        <w:t>собности;</w:t>
      </w:r>
    </w:p>
    <w:p w:rsidR="00465111" w:rsidRDefault="00465111">
      <w:pPr>
        <w:spacing w:line="20" w:lineRule="exact"/>
        <w:rPr>
          <w:sz w:val="20"/>
          <w:szCs w:val="20"/>
        </w:rPr>
      </w:pPr>
    </w:p>
    <w:p w:rsidR="00465111" w:rsidRDefault="006217DA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контролировать и регулировать функциональное состояние организма при физической нагрузке, добиваться оздоровительного эффекта и совершенствования физических кондиций;</w:t>
      </w:r>
    </w:p>
    <w:p w:rsidR="00465111" w:rsidRDefault="00465111">
      <w:pPr>
        <w:spacing w:line="20" w:lineRule="exact"/>
        <w:rPr>
          <w:sz w:val="20"/>
          <w:szCs w:val="20"/>
        </w:rPr>
      </w:pPr>
    </w:p>
    <w:p w:rsidR="00465111" w:rsidRDefault="006217DA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управлять своими эмоциями, эффективно взаимодействовать со взрослыми и </w:t>
      </w:r>
      <w:r>
        <w:rPr>
          <w:rFonts w:eastAsia="Times New Roman"/>
          <w:sz w:val="28"/>
          <w:szCs w:val="28"/>
        </w:rPr>
        <w:t>сверстниками, владеть культурой общения;</w:t>
      </w:r>
    </w:p>
    <w:p w:rsidR="00465111" w:rsidRDefault="00465111">
      <w:pPr>
        <w:spacing w:line="35" w:lineRule="exact"/>
        <w:rPr>
          <w:sz w:val="20"/>
          <w:szCs w:val="20"/>
        </w:rPr>
      </w:pPr>
    </w:p>
    <w:p w:rsidR="00465111" w:rsidRDefault="006217DA">
      <w:pPr>
        <w:spacing w:line="266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соблюдать правила безопасности и профилактики травматизма на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занятиях, оказывать первую доврачебную помощь при травмах и несчастных случаях;</w:t>
      </w:r>
    </w:p>
    <w:p w:rsidR="00465111" w:rsidRDefault="00465111">
      <w:pPr>
        <w:spacing w:line="200" w:lineRule="exact"/>
        <w:rPr>
          <w:sz w:val="20"/>
          <w:szCs w:val="20"/>
        </w:rPr>
      </w:pPr>
    </w:p>
    <w:p w:rsidR="00465111" w:rsidRDefault="00465111">
      <w:pPr>
        <w:spacing w:line="200" w:lineRule="exact"/>
        <w:rPr>
          <w:sz w:val="20"/>
          <w:szCs w:val="20"/>
        </w:rPr>
      </w:pPr>
    </w:p>
    <w:p w:rsidR="00465111" w:rsidRDefault="00465111">
      <w:pPr>
        <w:spacing w:line="346" w:lineRule="exact"/>
        <w:rPr>
          <w:sz w:val="20"/>
          <w:szCs w:val="20"/>
        </w:rPr>
      </w:pPr>
    </w:p>
    <w:p w:rsidR="00465111" w:rsidRDefault="006217DA">
      <w:pPr>
        <w:spacing w:line="2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№ 2. Комплекс организационно-педагогических условий, включающ</w:t>
      </w:r>
      <w:r>
        <w:rPr>
          <w:rFonts w:eastAsia="Times New Roman"/>
          <w:b/>
          <w:bCs/>
          <w:sz w:val="28"/>
          <w:szCs w:val="28"/>
        </w:rPr>
        <w:t>их формы аттестации</w:t>
      </w:r>
    </w:p>
    <w:p w:rsidR="00465111" w:rsidRDefault="00465111">
      <w:pPr>
        <w:spacing w:line="360" w:lineRule="exact"/>
        <w:rPr>
          <w:sz w:val="20"/>
          <w:szCs w:val="20"/>
        </w:rPr>
      </w:pPr>
    </w:p>
    <w:p w:rsidR="00465111" w:rsidRDefault="006217DA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Календарный учебный график</w:t>
      </w:r>
    </w:p>
    <w:p w:rsidR="00465111" w:rsidRDefault="00465111">
      <w:pPr>
        <w:spacing w:line="40" w:lineRule="exact"/>
        <w:rPr>
          <w:sz w:val="20"/>
          <w:szCs w:val="20"/>
        </w:rPr>
      </w:pPr>
    </w:p>
    <w:p w:rsidR="00465111" w:rsidRDefault="006217DA">
      <w:pPr>
        <w:spacing w:line="25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Составляется ежегодно в соответствии с учебным планом и содержанием для каждой учебной группы. Хранится в электронном виде. Возможны занятия по индивидуальной образовательной траектории.</w:t>
      </w:r>
    </w:p>
    <w:p w:rsidR="00465111" w:rsidRDefault="00465111">
      <w:pPr>
        <w:spacing w:line="24" w:lineRule="exact"/>
        <w:rPr>
          <w:sz w:val="20"/>
          <w:szCs w:val="20"/>
        </w:rPr>
      </w:pPr>
    </w:p>
    <w:p w:rsidR="00465111" w:rsidRDefault="006217DA">
      <w:pPr>
        <w:spacing w:line="249" w:lineRule="auto"/>
        <w:ind w:left="260" w:right="1980" w:firstLine="26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Условия р</w:t>
      </w:r>
      <w:r>
        <w:rPr>
          <w:rFonts w:eastAsia="Times New Roman"/>
          <w:b/>
          <w:bCs/>
          <w:sz w:val="28"/>
          <w:szCs w:val="28"/>
        </w:rPr>
        <w:t>еализации программы Срок реализации программы:</w:t>
      </w:r>
    </w:p>
    <w:p w:rsidR="00465111" w:rsidRDefault="00465111">
      <w:pPr>
        <w:spacing w:line="36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«Базовый уровень» средняя группа</w:t>
      </w:r>
    </w:p>
    <w:p w:rsidR="00465111" w:rsidRDefault="00465111">
      <w:pPr>
        <w:spacing w:line="50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«Базовый уровень» старшая группа</w:t>
      </w:r>
    </w:p>
    <w:p w:rsidR="00465111" w:rsidRDefault="00465111">
      <w:pPr>
        <w:spacing w:line="48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Формы занятий: </w:t>
      </w:r>
      <w:r>
        <w:rPr>
          <w:rFonts w:eastAsia="Times New Roman"/>
          <w:sz w:val="28"/>
          <w:szCs w:val="28"/>
        </w:rPr>
        <w:t>учебно-тренировочные занятия,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игры,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соревнования.</w:t>
      </w:r>
    </w:p>
    <w:p w:rsidR="00465111" w:rsidRDefault="00465111">
      <w:pPr>
        <w:spacing w:line="91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Материально-техническое обеспечение:</w:t>
      </w:r>
    </w:p>
    <w:p w:rsidR="00465111" w:rsidRDefault="00465111">
      <w:pPr>
        <w:spacing w:line="48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Спортивный зал:</w:t>
      </w:r>
    </w:p>
    <w:p w:rsidR="00465111" w:rsidRDefault="00621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605155</wp:posOffset>
            </wp:positionH>
            <wp:positionV relativeFrom="paragraph">
              <wp:posOffset>7620</wp:posOffset>
            </wp:positionV>
            <wp:extent cx="5520690" cy="10166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5111" w:rsidRDefault="006217DA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Волейбольная сетка</w:t>
      </w:r>
    </w:p>
    <w:p w:rsidR="00465111" w:rsidRDefault="00465111">
      <w:pPr>
        <w:spacing w:line="2" w:lineRule="exact"/>
        <w:rPr>
          <w:sz w:val="20"/>
          <w:szCs w:val="20"/>
        </w:rPr>
      </w:pPr>
    </w:p>
    <w:p w:rsidR="00465111" w:rsidRDefault="006217DA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Волейбольные мячи</w:t>
      </w:r>
    </w:p>
    <w:p w:rsidR="00465111" w:rsidRDefault="006217DA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Свисток</w:t>
      </w:r>
    </w:p>
    <w:p w:rsidR="00465111" w:rsidRDefault="006217DA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Секундомер</w:t>
      </w:r>
    </w:p>
    <w:p w:rsidR="00465111" w:rsidRDefault="006217DA">
      <w:pPr>
        <w:spacing w:line="239" w:lineRule="auto"/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Скакалки</w:t>
      </w:r>
    </w:p>
    <w:p w:rsidR="00465111" w:rsidRDefault="00465111">
      <w:pPr>
        <w:sectPr w:rsidR="00465111">
          <w:pgSz w:w="11900" w:h="16838"/>
          <w:pgMar w:top="702" w:right="846" w:bottom="641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465111" w:rsidRDefault="006217D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605155</wp:posOffset>
            </wp:positionH>
            <wp:positionV relativeFrom="paragraph">
              <wp:posOffset>182245</wp:posOffset>
            </wp:positionV>
            <wp:extent cx="5520690" cy="10153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5111" w:rsidRDefault="00465111">
      <w:pPr>
        <w:spacing w:line="268" w:lineRule="exact"/>
        <w:rPr>
          <w:sz w:val="20"/>
          <w:szCs w:val="20"/>
        </w:rPr>
      </w:pPr>
    </w:p>
    <w:p w:rsidR="00465111" w:rsidRDefault="006217DA">
      <w:pPr>
        <w:spacing w:line="237" w:lineRule="auto"/>
        <w:ind w:left="1440" w:right="3400" w:hanging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Гимнастические скамейки Методические пособия и рекомендации Инструкция по технике безопасности Контрольные нормативы Правила по волейболу</w:t>
      </w:r>
    </w:p>
    <w:p w:rsidR="00465111" w:rsidRDefault="00465111">
      <w:pPr>
        <w:spacing w:line="329" w:lineRule="exact"/>
        <w:rPr>
          <w:sz w:val="20"/>
          <w:szCs w:val="20"/>
        </w:rPr>
      </w:pPr>
    </w:p>
    <w:p w:rsidR="00465111" w:rsidRDefault="006217DA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Формы аттестации</w:t>
      </w:r>
    </w:p>
    <w:p w:rsidR="00465111" w:rsidRDefault="00465111">
      <w:pPr>
        <w:spacing w:line="323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560"/>
        <w:gridCol w:w="1140"/>
        <w:gridCol w:w="1120"/>
        <w:gridCol w:w="1140"/>
        <w:gridCol w:w="240"/>
        <w:gridCol w:w="1200"/>
        <w:gridCol w:w="400"/>
        <w:gridCol w:w="480"/>
        <w:gridCol w:w="940"/>
      </w:tblGrid>
      <w:tr w:rsidR="00465111">
        <w:trPr>
          <w:trHeight w:val="333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Возраст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аттестации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обучения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 часов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во</w:t>
            </w:r>
          </w:p>
        </w:tc>
        <w:tc>
          <w:tcPr>
            <w:tcW w:w="24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неделю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занимаю</w:t>
            </w:r>
          </w:p>
        </w:tc>
        <w:tc>
          <w:tcPr>
            <w:tcW w:w="24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щихся</w:t>
            </w:r>
          </w:p>
        </w:tc>
        <w:tc>
          <w:tcPr>
            <w:tcW w:w="24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10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</w:tr>
      <w:tr w:rsidR="00465111">
        <w:trPr>
          <w:trHeight w:val="3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gridSpan w:val="2"/>
            <w:vAlign w:val="bottom"/>
          </w:tcPr>
          <w:p w:rsidR="00465111" w:rsidRDefault="006217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480" w:type="dxa"/>
            <w:vAlign w:val="bottom"/>
          </w:tcPr>
          <w:p w:rsidR="00465111" w:rsidRDefault="006217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год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 часа (2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Средняя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пройденные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раза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группа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технические</w:t>
            </w:r>
          </w:p>
        </w:tc>
        <w:tc>
          <w:tcPr>
            <w:tcW w:w="400" w:type="dxa"/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тактические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неделю)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</w:t>
            </w: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соревнования</w:t>
            </w: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9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</w:tr>
      <w:tr w:rsidR="00465111">
        <w:trPr>
          <w:trHeight w:val="30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gridSpan w:val="2"/>
            <w:vAlign w:val="bottom"/>
          </w:tcPr>
          <w:p w:rsidR="00465111" w:rsidRDefault="006217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480" w:type="dxa"/>
            <w:vAlign w:val="bottom"/>
          </w:tcPr>
          <w:p w:rsidR="00465111" w:rsidRDefault="006217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год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 часа (2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Старшая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пройденные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раза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группа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технические</w:t>
            </w:r>
          </w:p>
        </w:tc>
        <w:tc>
          <w:tcPr>
            <w:tcW w:w="400" w:type="dxa"/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тактические</w:t>
            </w:r>
          </w:p>
        </w:tc>
      </w:tr>
      <w:tr w:rsidR="00465111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неделю)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</w:t>
            </w:r>
          </w:p>
        </w:tc>
        <w:tc>
          <w:tcPr>
            <w:tcW w:w="4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65111" w:rsidRDefault="006217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соревнования</w:t>
            </w:r>
          </w:p>
        </w:tc>
        <w:tc>
          <w:tcPr>
            <w:tcW w:w="48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9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111" w:rsidRDefault="00465111">
            <w:pPr>
              <w:rPr>
                <w:sz w:val="8"/>
                <w:szCs w:val="8"/>
              </w:rPr>
            </w:pPr>
          </w:p>
        </w:tc>
      </w:tr>
    </w:tbl>
    <w:p w:rsidR="00465111" w:rsidRDefault="00465111">
      <w:pPr>
        <w:spacing w:line="348" w:lineRule="exact"/>
        <w:rPr>
          <w:sz w:val="20"/>
          <w:szCs w:val="20"/>
        </w:rPr>
      </w:pPr>
    </w:p>
    <w:p w:rsidR="00465111" w:rsidRDefault="006217DA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2.4. Оценочные материалы</w:t>
      </w:r>
    </w:p>
    <w:p w:rsidR="00465111" w:rsidRDefault="00465111">
      <w:pPr>
        <w:spacing w:line="361" w:lineRule="exact"/>
        <w:rPr>
          <w:sz w:val="20"/>
          <w:szCs w:val="20"/>
        </w:rPr>
      </w:pPr>
    </w:p>
    <w:p w:rsidR="00465111" w:rsidRDefault="006217D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Соревнования. </w:t>
      </w:r>
      <w:r>
        <w:rPr>
          <w:rFonts w:eastAsia="Times New Roman"/>
          <w:color w:val="181818"/>
          <w:sz w:val="28"/>
          <w:szCs w:val="28"/>
        </w:rPr>
        <w:t>Система оценки результатов освоения дополнительной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 xml:space="preserve">общеразвивающей программы «Волейбол» включает оценку уровня сформированности знаний, умений, навыков, уровня развития обучающихся, их индивидуальных </w:t>
      </w:r>
      <w:r>
        <w:rPr>
          <w:rFonts w:eastAsia="Times New Roman"/>
          <w:color w:val="181818"/>
          <w:sz w:val="28"/>
          <w:szCs w:val="28"/>
        </w:rPr>
        <w:t>качеств и личностный рост, которые определяются участием в спортивных праздниках, конкурсах, товарищеских играх с командами аналогичного возраста.</w:t>
      </w:r>
    </w:p>
    <w:p w:rsidR="00465111" w:rsidRDefault="00465111">
      <w:pPr>
        <w:spacing w:line="1" w:lineRule="exact"/>
        <w:rPr>
          <w:sz w:val="20"/>
          <w:szCs w:val="20"/>
        </w:rPr>
      </w:pPr>
    </w:p>
    <w:p w:rsidR="00465111" w:rsidRDefault="006217DA">
      <w:pPr>
        <w:ind w:left="260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Форма проведения итоговой аттестации - сдача контрольных нормативов.</w:t>
      </w:r>
    </w:p>
    <w:p w:rsidR="00465111" w:rsidRDefault="00465111">
      <w:pPr>
        <w:spacing w:line="16" w:lineRule="exact"/>
        <w:rPr>
          <w:sz w:val="20"/>
          <w:szCs w:val="20"/>
        </w:rPr>
      </w:pPr>
    </w:p>
    <w:p w:rsidR="00465111" w:rsidRDefault="006217D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 xml:space="preserve">Контрольные испытания. </w:t>
      </w:r>
      <w:r>
        <w:rPr>
          <w:rFonts w:eastAsia="Times New Roman"/>
          <w:color w:val="181818"/>
          <w:sz w:val="28"/>
          <w:szCs w:val="28"/>
        </w:rPr>
        <w:t xml:space="preserve">Сдача </w:t>
      </w:r>
      <w:r>
        <w:rPr>
          <w:rFonts w:eastAsia="Times New Roman"/>
          <w:color w:val="181818"/>
          <w:sz w:val="28"/>
          <w:szCs w:val="28"/>
        </w:rPr>
        <w:t>контрольных технической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подготовленности.</w:t>
      </w:r>
    </w:p>
    <w:p w:rsidR="00465111" w:rsidRDefault="00465111">
      <w:pPr>
        <w:spacing w:line="323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7840"/>
      </w:tblGrid>
      <w:tr w:rsidR="00465111">
        <w:trPr>
          <w:trHeight w:val="322"/>
        </w:trPr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tcBorders>
              <w:bottom w:val="single" w:sz="8" w:space="0" w:color="auto"/>
            </w:tcBorders>
            <w:vAlign w:val="bottom"/>
          </w:tcPr>
          <w:p w:rsidR="00465111" w:rsidRDefault="006217DA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81818"/>
                <w:sz w:val="28"/>
                <w:szCs w:val="28"/>
              </w:rPr>
              <w:t>Техническая подготовленность</w:t>
            </w:r>
          </w:p>
        </w:tc>
      </w:tr>
      <w:tr w:rsidR="00465111">
        <w:trPr>
          <w:trHeight w:val="323"/>
        </w:trPr>
        <w:tc>
          <w:tcPr>
            <w:tcW w:w="1540" w:type="dxa"/>
            <w:vAlign w:val="bottom"/>
          </w:tcPr>
          <w:p w:rsidR="00465111" w:rsidRDefault="006217DA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7840" w:type="dxa"/>
            <w:vAlign w:val="bottom"/>
          </w:tcPr>
          <w:p w:rsidR="00465111" w:rsidRDefault="006217DA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требований (вид испытаний)</w:t>
            </w:r>
          </w:p>
        </w:tc>
      </w:tr>
      <w:tr w:rsidR="00465111">
        <w:trPr>
          <w:trHeight w:val="322"/>
        </w:trPr>
        <w:tc>
          <w:tcPr>
            <w:tcW w:w="1540" w:type="dxa"/>
            <w:vAlign w:val="bottom"/>
          </w:tcPr>
          <w:p w:rsidR="00465111" w:rsidRDefault="006217DA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784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</w:tbl>
    <w:p w:rsidR="00465111" w:rsidRDefault="0046511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6192;visibility:visible;mso-wrap-distance-left:0;mso-wrap-distance-right:0;mso-position-horizontal-relative:text;mso-position-vertical-relative:text" from="6.7pt,.45pt" to="475.5pt,.45pt" o:allowincell="f" strokeweight=".33864mm"/>
        </w:pict>
      </w:r>
      <w:r>
        <w:rPr>
          <w:sz w:val="20"/>
          <w:szCs w:val="20"/>
        </w:rPr>
        <w:pict>
          <v:line id="Shape 4" o:spid="_x0000_s1029" style="position:absolute;z-index:251657216;visibility:visible;mso-wrap-distance-left:0;mso-wrap-distance-right:0;mso-position-horizontal-relative:text;mso-position-vertical-relative:text" from="7.2pt,-33.2pt" to="7.2pt,82.45pt" o:allowincell="f" strokeweight=".33864mm"/>
        </w:pict>
      </w:r>
      <w:r>
        <w:rPr>
          <w:sz w:val="20"/>
          <w:szCs w:val="20"/>
        </w:rPr>
        <w:pict>
          <v:line id="Shape 5" o:spid="_x0000_s1030" style="position:absolute;z-index:251658240;visibility:visible;mso-wrap-distance-left:0;mso-wrap-distance-right:0;mso-position-horizontal-relative:text;mso-position-vertical-relative:text" from="42.85pt,-33.2pt" to="42.85pt,82.45pt" o:allowincell="f" strokeweight=".33864mm"/>
        </w:pict>
      </w:r>
      <w:r>
        <w:rPr>
          <w:sz w:val="20"/>
          <w:szCs w:val="20"/>
        </w:rPr>
        <w:pict>
          <v:line id="Shape 6" o:spid="_x0000_s1031" style="position:absolute;z-index:251659264;visibility:visible;mso-wrap-distance-left:0;mso-wrap-distance-right:0;mso-position-horizontal-relative:text;mso-position-vertical-relative:text" from="6.7pt,81.95pt" to="475.5pt,81.95pt" o:allowincell="f" strokeweight=".96pt"/>
        </w:pict>
      </w:r>
      <w:r>
        <w:rPr>
          <w:sz w:val="20"/>
          <w:szCs w:val="20"/>
        </w:rPr>
        <w:pict>
          <v:line id="Shape 7" o:spid="_x0000_s1032" style="position:absolute;z-index:251660288;visibility:visible;mso-wrap-distance-left:0;mso-wrap-distance-right:0;mso-position-horizontal-relative:text;mso-position-vertical-relative:text" from="475.05pt,-33.2pt" to="475.05pt,82.45pt" o:allowincell="f" strokeweight=".96pt"/>
        </w:pict>
      </w:r>
    </w:p>
    <w:p w:rsidR="00465111" w:rsidRDefault="006217DA">
      <w:pPr>
        <w:numPr>
          <w:ilvl w:val="0"/>
          <w:numId w:val="5"/>
        </w:numPr>
        <w:tabs>
          <w:tab w:val="left" w:pos="960"/>
        </w:tabs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Верхняя передача мяча на точность из зоны 3 (2) в зону 4</w:t>
      </w:r>
    </w:p>
    <w:p w:rsidR="00465111" w:rsidRDefault="006217DA">
      <w:pPr>
        <w:numPr>
          <w:ilvl w:val="0"/>
          <w:numId w:val="5"/>
        </w:numPr>
        <w:tabs>
          <w:tab w:val="left" w:pos="960"/>
        </w:tabs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Подача верхняя прямая в пределы площади</w:t>
      </w:r>
    </w:p>
    <w:p w:rsidR="00465111" w:rsidRDefault="00465111">
      <w:pPr>
        <w:spacing w:line="2" w:lineRule="exact"/>
        <w:rPr>
          <w:rFonts w:eastAsia="Times New Roman"/>
          <w:sz w:val="28"/>
          <w:szCs w:val="28"/>
        </w:rPr>
      </w:pPr>
    </w:p>
    <w:p w:rsidR="00465111" w:rsidRDefault="006217DA">
      <w:pPr>
        <w:numPr>
          <w:ilvl w:val="0"/>
          <w:numId w:val="5"/>
        </w:numPr>
        <w:tabs>
          <w:tab w:val="left" w:pos="960"/>
        </w:tabs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Приём мяча с подачи и первая </w:t>
      </w:r>
      <w:r>
        <w:rPr>
          <w:rFonts w:eastAsia="Times New Roman"/>
          <w:sz w:val="28"/>
          <w:szCs w:val="28"/>
        </w:rPr>
        <w:t>передача в зону 3</w:t>
      </w:r>
    </w:p>
    <w:p w:rsidR="00465111" w:rsidRDefault="006217DA">
      <w:pPr>
        <w:numPr>
          <w:ilvl w:val="0"/>
          <w:numId w:val="5"/>
        </w:numPr>
        <w:tabs>
          <w:tab w:val="left" w:pos="960"/>
        </w:tabs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Чередование способов передачи и приёма мяча сверху, снизу</w:t>
      </w:r>
    </w:p>
    <w:p w:rsidR="00465111" w:rsidRDefault="006217DA">
      <w:pPr>
        <w:numPr>
          <w:ilvl w:val="0"/>
          <w:numId w:val="5"/>
        </w:numPr>
        <w:tabs>
          <w:tab w:val="left" w:pos="960"/>
        </w:tabs>
        <w:ind w:left="96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Нападающий удар по мячу в держателе или резиновых амортизаторах</w:t>
      </w:r>
    </w:p>
    <w:p w:rsidR="00465111" w:rsidRDefault="00465111">
      <w:pPr>
        <w:sectPr w:rsidR="00465111">
          <w:pgSz w:w="11900" w:h="16838"/>
          <w:pgMar w:top="702" w:right="846" w:bottom="789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7</w:t>
      </w:r>
    </w:p>
    <w:p w:rsidR="00465111" w:rsidRDefault="00465111">
      <w:pPr>
        <w:spacing w:line="274" w:lineRule="exact"/>
        <w:rPr>
          <w:sz w:val="20"/>
          <w:szCs w:val="20"/>
        </w:rPr>
      </w:pPr>
    </w:p>
    <w:p w:rsidR="00465111" w:rsidRDefault="006217DA">
      <w:pPr>
        <w:ind w:lef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2.5. Методические материалы</w:t>
      </w:r>
    </w:p>
    <w:p w:rsidR="00465111" w:rsidRDefault="00465111">
      <w:pPr>
        <w:spacing w:line="40" w:lineRule="exact"/>
        <w:rPr>
          <w:sz w:val="20"/>
          <w:szCs w:val="20"/>
        </w:rPr>
      </w:pPr>
    </w:p>
    <w:p w:rsidR="00465111" w:rsidRDefault="006217DA">
      <w:pPr>
        <w:numPr>
          <w:ilvl w:val="0"/>
          <w:numId w:val="6"/>
        </w:numPr>
        <w:tabs>
          <w:tab w:val="left" w:pos="1409"/>
        </w:tabs>
        <w:spacing w:line="2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образовательном процессе используется традиционная </w:t>
      </w:r>
      <w:r>
        <w:rPr>
          <w:rFonts w:eastAsia="Times New Roman"/>
          <w:b/>
          <w:bCs/>
          <w:sz w:val="28"/>
          <w:szCs w:val="28"/>
        </w:rPr>
        <w:t>форма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организации деятельности - </w:t>
      </w:r>
      <w:r>
        <w:rPr>
          <w:rFonts w:eastAsia="Times New Roman"/>
          <w:sz w:val="28"/>
          <w:szCs w:val="28"/>
        </w:rPr>
        <w:t>учебное занятие.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соответствии 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содержанием учебного плана и поставленным для данного занятия задачами (функциями) определяется вид занятия (вводное занятие, практическое занятие и т.д.) и выбирается форма организации образоват</w:t>
      </w:r>
      <w:r>
        <w:rPr>
          <w:rFonts w:eastAsia="Times New Roman"/>
          <w:sz w:val="28"/>
          <w:szCs w:val="28"/>
        </w:rPr>
        <w:t>ельного процесса</w:t>
      </w:r>
    </w:p>
    <w:p w:rsidR="00465111" w:rsidRDefault="00465111">
      <w:pPr>
        <w:spacing w:line="18" w:lineRule="exact"/>
        <w:rPr>
          <w:rFonts w:eastAsia="Times New Roman"/>
          <w:sz w:val="28"/>
          <w:szCs w:val="28"/>
        </w:rPr>
      </w:pPr>
    </w:p>
    <w:p w:rsidR="00465111" w:rsidRDefault="006217DA">
      <w:pPr>
        <w:spacing w:line="24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(коллективная, групповая, парная, индивидуальная форма или одновременное их сочетание).</w:t>
      </w:r>
    </w:p>
    <w:p w:rsidR="00465111" w:rsidRDefault="00465111">
      <w:pPr>
        <w:spacing w:line="27" w:lineRule="exact"/>
        <w:rPr>
          <w:rFonts w:eastAsia="Times New Roman"/>
          <w:sz w:val="28"/>
          <w:szCs w:val="28"/>
        </w:rPr>
      </w:pPr>
    </w:p>
    <w:p w:rsidR="00465111" w:rsidRDefault="006217DA">
      <w:pPr>
        <w:spacing w:line="259" w:lineRule="auto"/>
        <w:ind w:left="980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Современные </w:t>
      </w:r>
      <w:r>
        <w:rPr>
          <w:rFonts w:eastAsia="Times New Roman"/>
          <w:b/>
          <w:bCs/>
          <w:sz w:val="28"/>
          <w:szCs w:val="28"/>
        </w:rPr>
        <w:t>педагогические технологии,</w:t>
      </w:r>
      <w:r>
        <w:rPr>
          <w:rFonts w:eastAsia="Times New Roman"/>
          <w:sz w:val="28"/>
          <w:szCs w:val="28"/>
        </w:rPr>
        <w:t xml:space="preserve"> используемые на занятиях: - здоровье-сберегающие технологии; - игровые технологии.</w:t>
      </w:r>
    </w:p>
    <w:p w:rsidR="00465111" w:rsidRDefault="00465111">
      <w:pPr>
        <w:spacing w:line="347" w:lineRule="exact"/>
        <w:rPr>
          <w:rFonts w:eastAsia="Times New Roman"/>
          <w:sz w:val="28"/>
          <w:szCs w:val="28"/>
        </w:rPr>
      </w:pPr>
    </w:p>
    <w:p w:rsidR="00465111" w:rsidRDefault="006217DA">
      <w:pPr>
        <w:spacing w:line="249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занятия базируются на </w:t>
      </w:r>
      <w:r>
        <w:rPr>
          <w:rFonts w:eastAsia="Times New Roman"/>
          <w:sz w:val="28"/>
          <w:szCs w:val="28"/>
        </w:rPr>
        <w:t>принципах постепенности и последовательности, систематичности, индивидуализации и регулярности.</w:t>
      </w:r>
    </w:p>
    <w:p w:rsidR="00465111" w:rsidRDefault="00465111">
      <w:pPr>
        <w:spacing w:line="14" w:lineRule="exact"/>
        <w:rPr>
          <w:sz w:val="20"/>
          <w:szCs w:val="20"/>
        </w:rPr>
      </w:pPr>
    </w:p>
    <w:p w:rsidR="00465111" w:rsidRDefault="006217DA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2.6. Список использованной литературы</w:t>
      </w:r>
    </w:p>
    <w:p w:rsidR="00465111" w:rsidRDefault="00465111">
      <w:pPr>
        <w:spacing w:line="256" w:lineRule="exact"/>
        <w:rPr>
          <w:sz w:val="20"/>
          <w:szCs w:val="20"/>
        </w:rPr>
      </w:pPr>
    </w:p>
    <w:p w:rsidR="00465111" w:rsidRDefault="006217DA">
      <w:pPr>
        <w:spacing w:line="234" w:lineRule="auto"/>
        <w:ind w:left="260" w:firstLine="852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Настоящая программа разработана в соответствии с нормативно-правовыми документами:</w:t>
      </w:r>
    </w:p>
    <w:p w:rsidR="00465111" w:rsidRDefault="00465111">
      <w:pPr>
        <w:spacing w:line="2" w:lineRule="exact"/>
        <w:rPr>
          <w:sz w:val="20"/>
          <w:szCs w:val="20"/>
        </w:rPr>
      </w:pPr>
    </w:p>
    <w:p w:rsidR="00465111" w:rsidRDefault="006217DA">
      <w:pPr>
        <w:numPr>
          <w:ilvl w:val="0"/>
          <w:numId w:val="7"/>
        </w:numPr>
        <w:tabs>
          <w:tab w:val="left" w:pos="1540"/>
        </w:tabs>
        <w:ind w:left="1540" w:hanging="635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Федеральный  закон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color w:val="181818"/>
          <w:sz w:val="28"/>
          <w:szCs w:val="28"/>
        </w:rPr>
        <w:t>29.12.2012  N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273-ФЗ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color w:val="181818"/>
          <w:sz w:val="28"/>
          <w:szCs w:val="28"/>
        </w:rPr>
        <w:t>"Об  образовании  в</w:t>
      </w: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520"/>
        <w:gridCol w:w="140"/>
        <w:gridCol w:w="680"/>
        <w:gridCol w:w="140"/>
        <w:gridCol w:w="660"/>
        <w:gridCol w:w="2380"/>
        <w:gridCol w:w="4100"/>
      </w:tblGrid>
      <w:tr w:rsidR="00465111">
        <w:trPr>
          <w:trHeight w:val="322"/>
        </w:trPr>
        <w:tc>
          <w:tcPr>
            <w:tcW w:w="4620" w:type="dxa"/>
            <w:gridSpan w:val="7"/>
            <w:vAlign w:val="bottom"/>
          </w:tcPr>
          <w:p w:rsidR="00465111" w:rsidRDefault="006217D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181818"/>
                <w:w w:val="98"/>
                <w:sz w:val="28"/>
                <w:szCs w:val="28"/>
              </w:rPr>
              <w:t>РоссийскойФедерации"(далее</w:t>
            </w:r>
          </w:p>
        </w:tc>
        <w:tc>
          <w:tcPr>
            <w:tcW w:w="4100" w:type="dxa"/>
            <w:vAlign w:val="bottom"/>
          </w:tcPr>
          <w:p w:rsidR="00465111" w:rsidRDefault="006217D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181818"/>
                <w:w w:val="99"/>
                <w:sz w:val="28"/>
                <w:szCs w:val="28"/>
              </w:rPr>
              <w:t>ФедеральныйзаконN 273)</w:t>
            </w:r>
          </w:p>
        </w:tc>
      </w:tr>
      <w:tr w:rsidR="00465111">
        <w:trPr>
          <w:trHeight w:val="293"/>
        </w:trPr>
        <w:tc>
          <w:tcPr>
            <w:tcW w:w="4620" w:type="dxa"/>
            <w:gridSpan w:val="7"/>
            <w:vAlign w:val="bottom"/>
          </w:tcPr>
          <w:p w:rsidR="00465111" w:rsidRDefault="006217DA">
            <w:pPr>
              <w:spacing w:line="29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181818"/>
                <w:sz w:val="28"/>
                <w:szCs w:val="28"/>
              </w:rPr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ст.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ст.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12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ст.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75</w:t>
            </w:r>
            <w:r>
              <w:rPr>
                <w:rFonts w:eastAsia="Times New Roman"/>
                <w:color w:val="181818"/>
                <w:sz w:val="28"/>
                <w:szCs w:val="28"/>
              </w:rPr>
              <w:t>)</w:t>
            </w:r>
          </w:p>
        </w:tc>
        <w:tc>
          <w:tcPr>
            <w:tcW w:w="4100" w:type="dxa"/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0"/>
        </w:trPr>
        <w:tc>
          <w:tcPr>
            <w:tcW w:w="100" w:type="dxa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00" w:type="dxa"/>
            <w:vAlign w:val="bottom"/>
          </w:tcPr>
          <w:p w:rsidR="00465111" w:rsidRDefault="0046511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465111" w:rsidRDefault="00465111">
      <w:pPr>
        <w:spacing w:line="14" w:lineRule="exact"/>
        <w:rPr>
          <w:sz w:val="20"/>
          <w:szCs w:val="20"/>
        </w:rPr>
      </w:pPr>
    </w:p>
    <w:p w:rsidR="00465111" w:rsidRDefault="006217DA">
      <w:pPr>
        <w:numPr>
          <w:ilvl w:val="0"/>
          <w:numId w:val="8"/>
        </w:numPr>
        <w:tabs>
          <w:tab w:val="left" w:pos="1540"/>
        </w:tabs>
        <w:ind w:left="1540" w:hanging="635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Федеральный закон N 273-ФЗ (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12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47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75</w:t>
      </w:r>
      <w:r>
        <w:rPr>
          <w:rFonts w:eastAsia="Times New Roman"/>
          <w:color w:val="181818"/>
          <w:sz w:val="28"/>
          <w:szCs w:val="28"/>
        </w:rPr>
        <w:t>).</w:t>
      </w:r>
    </w:p>
    <w:p w:rsidR="00465111" w:rsidRDefault="00465111">
      <w:pPr>
        <w:spacing w:line="16" w:lineRule="exact"/>
        <w:rPr>
          <w:sz w:val="20"/>
          <w:szCs w:val="20"/>
        </w:rPr>
      </w:pPr>
    </w:p>
    <w:p w:rsidR="00465111" w:rsidRDefault="006217DA">
      <w:pPr>
        <w:spacing w:line="234" w:lineRule="auto"/>
        <w:ind w:left="900"/>
        <w:rPr>
          <w:sz w:val="20"/>
          <w:szCs w:val="20"/>
        </w:rPr>
      </w:pPr>
      <w:r>
        <w:rPr>
          <w:rFonts w:eastAsia="Times New Roman"/>
          <w:color w:val="181818"/>
          <w:sz w:val="28"/>
          <w:szCs w:val="28"/>
        </w:rPr>
        <w:t>3. Федеральный закон N 273-ФЗ (</w:t>
      </w:r>
      <w:r>
        <w:rPr>
          <w:rFonts w:eastAsia="Times New Roman"/>
          <w:color w:val="000000"/>
          <w:sz w:val="28"/>
          <w:szCs w:val="28"/>
          <w:u w:val="single"/>
        </w:rPr>
        <w:t>п.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</w:t>
      </w:r>
      <w:r>
        <w:rPr>
          <w:rFonts w:eastAsia="Times New Roman"/>
          <w:color w:val="181818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  <w:u w:val="single"/>
        </w:rPr>
        <w:t>2</w:t>
      </w:r>
      <w:r>
        <w:rPr>
          <w:rFonts w:eastAsia="Times New Roman"/>
          <w:color w:val="181818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  <w:u w:val="single"/>
        </w:rPr>
        <w:t>3</w:t>
      </w:r>
      <w:r>
        <w:rPr>
          <w:rFonts w:eastAsia="Times New Roman"/>
          <w:color w:val="181818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>9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13</w:t>
      </w:r>
      <w:r>
        <w:rPr>
          <w:rFonts w:eastAsia="Times New Roman"/>
          <w:color w:val="181818"/>
          <w:sz w:val="28"/>
          <w:szCs w:val="28"/>
        </w:rPr>
        <w:t xml:space="preserve">; </w:t>
      </w:r>
      <w:r>
        <w:rPr>
          <w:rFonts w:eastAsia="Times New Roman"/>
          <w:color w:val="000000"/>
          <w:sz w:val="28"/>
          <w:szCs w:val="28"/>
          <w:u w:val="single"/>
        </w:rPr>
        <w:t>п.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5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6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14</w:t>
      </w:r>
      <w:r>
        <w:rPr>
          <w:rFonts w:eastAsia="Times New Roman"/>
          <w:color w:val="181818"/>
          <w:sz w:val="28"/>
          <w:szCs w:val="28"/>
        </w:rPr>
        <w:t>;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15</w:t>
      </w:r>
      <w:r>
        <w:rPr>
          <w:rFonts w:eastAsia="Times New Roman"/>
          <w:color w:val="181818"/>
          <w:sz w:val="28"/>
          <w:szCs w:val="28"/>
        </w:rPr>
        <w:t>;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16</w:t>
      </w:r>
      <w:r>
        <w:rPr>
          <w:rFonts w:eastAsia="Times New Roman"/>
          <w:color w:val="181818"/>
          <w:sz w:val="28"/>
          <w:szCs w:val="28"/>
        </w:rPr>
        <w:t>;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33</w:t>
      </w:r>
      <w:r>
        <w:rPr>
          <w:rFonts w:eastAsia="Times New Roman"/>
          <w:color w:val="181818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34</w:t>
      </w:r>
      <w:r>
        <w:rPr>
          <w:rFonts w:eastAsia="Times New Roman"/>
          <w:color w:val="181818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ст.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75</w:t>
      </w:r>
      <w:r>
        <w:rPr>
          <w:rFonts w:eastAsia="Times New Roman"/>
          <w:color w:val="181818"/>
          <w:sz w:val="28"/>
          <w:szCs w:val="28"/>
        </w:rPr>
        <w:t>),</w:t>
      </w:r>
    </w:p>
    <w:p w:rsidR="00465111" w:rsidRDefault="0046511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61312;visibility:visible;mso-wrap-distance-left:0;mso-wrap-distance-right:0" from="361.75pt,-17.05pt" to="424.05pt,-17.05pt" o:allowincell="f" strokeweight=".72pt"/>
        </w:pict>
      </w:r>
    </w:p>
    <w:p w:rsidR="00465111" w:rsidRDefault="006217DA">
      <w:pPr>
        <w:numPr>
          <w:ilvl w:val="0"/>
          <w:numId w:val="9"/>
        </w:numPr>
        <w:tabs>
          <w:tab w:val="left" w:pos="1459"/>
        </w:tabs>
        <w:spacing w:line="236" w:lineRule="auto"/>
        <w:ind w:left="900" w:firstLine="5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СанПиН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2.4.4.3172-14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"Санитарно-эпидемиологические требования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к устройству, содержанию и организации режима работы образовательных организаций дополнительного образования детей"</w:t>
      </w:r>
    </w:p>
    <w:p w:rsidR="00465111" w:rsidRDefault="00465111">
      <w:pPr>
        <w:spacing w:line="14" w:lineRule="exact"/>
        <w:rPr>
          <w:rFonts w:eastAsia="Times New Roman"/>
          <w:color w:val="181818"/>
          <w:sz w:val="28"/>
          <w:szCs w:val="28"/>
        </w:rPr>
      </w:pPr>
    </w:p>
    <w:p w:rsidR="00465111" w:rsidRDefault="006217DA">
      <w:pPr>
        <w:spacing w:line="235" w:lineRule="auto"/>
        <w:ind w:left="90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(</w:t>
      </w:r>
      <w:r>
        <w:rPr>
          <w:rFonts w:eastAsia="Times New Roman"/>
          <w:color w:val="000000"/>
          <w:sz w:val="28"/>
          <w:szCs w:val="28"/>
          <w:u w:val="single"/>
        </w:rPr>
        <w:t>Постановление</w:t>
      </w:r>
      <w:r>
        <w:rPr>
          <w:rFonts w:eastAsia="Times New Roman"/>
          <w:color w:val="181818"/>
          <w:sz w:val="28"/>
          <w:szCs w:val="28"/>
        </w:rPr>
        <w:t xml:space="preserve"> Главного государственного </w:t>
      </w:r>
      <w:r>
        <w:rPr>
          <w:rFonts w:eastAsia="Times New Roman"/>
          <w:color w:val="181818"/>
          <w:sz w:val="28"/>
          <w:szCs w:val="28"/>
        </w:rPr>
        <w:t>санитарного врача Российской Федерации от 4 июля 2014 г. N 41);</w:t>
      </w:r>
    </w:p>
    <w:p w:rsidR="00465111" w:rsidRDefault="00465111">
      <w:pPr>
        <w:spacing w:line="1" w:lineRule="exact"/>
        <w:rPr>
          <w:rFonts w:eastAsia="Times New Roman"/>
          <w:color w:val="181818"/>
          <w:sz w:val="28"/>
          <w:szCs w:val="28"/>
        </w:rPr>
      </w:pPr>
    </w:p>
    <w:p w:rsidR="00465111" w:rsidRDefault="006217DA">
      <w:pPr>
        <w:numPr>
          <w:ilvl w:val="0"/>
          <w:numId w:val="9"/>
        </w:numPr>
        <w:tabs>
          <w:tab w:val="left" w:pos="1460"/>
        </w:tabs>
        <w:ind w:left="1460" w:hanging="555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Федеральный   закон   N 273-ФЗ(</w:t>
      </w:r>
      <w:r>
        <w:rPr>
          <w:rFonts w:eastAsia="Times New Roman"/>
          <w:color w:val="000000"/>
          <w:sz w:val="28"/>
          <w:szCs w:val="28"/>
          <w:u w:val="single"/>
        </w:rPr>
        <w:t>п.</w:t>
      </w:r>
      <w:r>
        <w:rPr>
          <w:rFonts w:eastAsia="Times New Roman"/>
          <w:color w:val="18181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9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22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25,ст.2</w:t>
      </w:r>
      <w:r>
        <w:rPr>
          <w:rFonts w:eastAsia="Times New Roman"/>
          <w:color w:val="181818"/>
          <w:sz w:val="28"/>
          <w:szCs w:val="28"/>
        </w:rPr>
        <w:t xml:space="preserve">; </w:t>
      </w:r>
      <w:r>
        <w:rPr>
          <w:rFonts w:eastAsia="Times New Roman"/>
          <w:color w:val="000000"/>
          <w:sz w:val="28"/>
          <w:szCs w:val="28"/>
          <w:u w:val="single"/>
        </w:rPr>
        <w:t>п.5ст.12</w:t>
      </w:r>
      <w:r>
        <w:rPr>
          <w:rFonts w:eastAsia="Times New Roman"/>
          <w:color w:val="181818"/>
          <w:sz w:val="28"/>
          <w:szCs w:val="28"/>
        </w:rPr>
        <w:t xml:space="preserve">; </w:t>
      </w:r>
      <w:r>
        <w:rPr>
          <w:rFonts w:eastAsia="Times New Roman"/>
          <w:color w:val="000000"/>
          <w:sz w:val="28"/>
          <w:szCs w:val="28"/>
          <w:u w:val="single"/>
        </w:rPr>
        <w:t>п.1</w:t>
      </w:r>
      <w:r>
        <w:rPr>
          <w:rFonts w:eastAsia="Times New Roman"/>
          <w:color w:val="181818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  <w:u w:val="single"/>
        </w:rPr>
        <w:t>п.4</w:t>
      </w:r>
    </w:p>
    <w:p w:rsidR="00465111" w:rsidRDefault="006217DA">
      <w:pPr>
        <w:ind w:left="900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ст.75</w:t>
      </w:r>
      <w:r>
        <w:rPr>
          <w:rFonts w:eastAsia="Times New Roman"/>
          <w:color w:val="181818"/>
          <w:sz w:val="28"/>
          <w:szCs w:val="28"/>
        </w:rPr>
        <w:t>),</w:t>
      </w:r>
    </w:p>
    <w:p w:rsidR="00465111" w:rsidRDefault="00465111">
      <w:pPr>
        <w:spacing w:line="13" w:lineRule="exact"/>
        <w:rPr>
          <w:rFonts w:eastAsia="Times New Roman"/>
          <w:color w:val="181818"/>
          <w:sz w:val="28"/>
          <w:szCs w:val="28"/>
        </w:rPr>
      </w:pPr>
    </w:p>
    <w:p w:rsidR="00465111" w:rsidRDefault="006217DA">
      <w:pPr>
        <w:numPr>
          <w:ilvl w:val="0"/>
          <w:numId w:val="9"/>
        </w:numPr>
        <w:tabs>
          <w:tab w:val="left" w:pos="1459"/>
        </w:tabs>
        <w:spacing w:line="237" w:lineRule="auto"/>
        <w:ind w:left="900" w:firstLine="5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Приказ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Министерства образования и науки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(Минобрнауки России) от 29 августа 2013 г. N 1008 "П</w:t>
      </w:r>
      <w:r>
        <w:rPr>
          <w:rFonts w:eastAsia="Times New Roman"/>
          <w:color w:val="181818"/>
          <w:sz w:val="28"/>
          <w:szCs w:val="28"/>
        </w:rPr>
        <w:t>орядок организации и осуществления образовательной деятельности по дополнительным общеобразовательным программам";</w:t>
      </w:r>
    </w:p>
    <w:p w:rsidR="00465111" w:rsidRDefault="00465111">
      <w:pPr>
        <w:spacing w:line="17" w:lineRule="exact"/>
        <w:rPr>
          <w:rFonts w:eastAsia="Times New Roman"/>
          <w:color w:val="181818"/>
          <w:sz w:val="28"/>
          <w:szCs w:val="28"/>
        </w:rPr>
      </w:pPr>
    </w:p>
    <w:p w:rsidR="00465111" w:rsidRDefault="006217DA">
      <w:pPr>
        <w:numPr>
          <w:ilvl w:val="0"/>
          <w:numId w:val="9"/>
        </w:numPr>
        <w:tabs>
          <w:tab w:val="left" w:pos="1459"/>
        </w:tabs>
        <w:spacing w:line="234" w:lineRule="auto"/>
        <w:ind w:left="900" w:firstLine="5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Концепция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развития дополнительного образования детей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81818"/>
          <w:sz w:val="28"/>
          <w:szCs w:val="28"/>
        </w:rPr>
        <w:t>/</w:t>
      </w:r>
      <w:r>
        <w:rPr>
          <w:rFonts w:eastAsia="Times New Roman"/>
          <w:color w:val="000000"/>
          <w:sz w:val="28"/>
          <w:szCs w:val="28"/>
          <w:u w:val="single"/>
        </w:rPr>
        <w:t>распоряжение</w:t>
      </w:r>
      <w:r>
        <w:rPr>
          <w:rFonts w:eastAsia="Times New Roman"/>
          <w:color w:val="181818"/>
          <w:sz w:val="28"/>
          <w:szCs w:val="28"/>
        </w:rPr>
        <w:t xml:space="preserve"> Правительства РФ от 4 сентября 2014 г. N 1726-р</w:t>
      </w:r>
    </w:p>
    <w:p w:rsidR="00465111" w:rsidRDefault="00465111">
      <w:pPr>
        <w:spacing w:line="2" w:lineRule="exact"/>
        <w:rPr>
          <w:rFonts w:eastAsia="Times New Roman"/>
          <w:color w:val="181818"/>
          <w:sz w:val="28"/>
          <w:szCs w:val="28"/>
        </w:rPr>
      </w:pPr>
    </w:p>
    <w:p w:rsidR="00465111" w:rsidRPr="009411C4" w:rsidRDefault="006217DA">
      <w:pPr>
        <w:spacing w:line="238" w:lineRule="auto"/>
        <w:ind w:left="1440"/>
        <w:rPr>
          <w:rFonts w:eastAsia="Times New Roman"/>
          <w:color w:val="181818"/>
          <w:sz w:val="28"/>
          <w:szCs w:val="28"/>
        </w:rPr>
      </w:pPr>
      <w:r w:rsidRPr="009411C4">
        <w:rPr>
          <w:rFonts w:eastAsia="Arial"/>
          <w:b/>
          <w:bCs/>
          <w:sz w:val="27"/>
          <w:szCs w:val="27"/>
        </w:rPr>
        <w:t xml:space="preserve">Список литературы для </w:t>
      </w:r>
      <w:r w:rsidRPr="009411C4">
        <w:rPr>
          <w:rFonts w:eastAsia="Arial"/>
          <w:b/>
          <w:bCs/>
          <w:sz w:val="27"/>
          <w:szCs w:val="27"/>
        </w:rPr>
        <w:t>педагога</w:t>
      </w:r>
    </w:p>
    <w:p w:rsidR="00465111" w:rsidRDefault="00465111">
      <w:pPr>
        <w:spacing w:line="14" w:lineRule="exact"/>
        <w:rPr>
          <w:rFonts w:eastAsia="Times New Roman"/>
          <w:color w:val="181818"/>
          <w:sz w:val="28"/>
          <w:szCs w:val="28"/>
        </w:rPr>
      </w:pPr>
    </w:p>
    <w:p w:rsidR="00465111" w:rsidRDefault="006217DA">
      <w:pPr>
        <w:numPr>
          <w:ilvl w:val="1"/>
          <w:numId w:val="9"/>
        </w:numPr>
        <w:tabs>
          <w:tab w:val="left" w:pos="1366"/>
        </w:tabs>
        <w:spacing w:line="237" w:lineRule="auto"/>
        <w:ind w:left="9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Внеурочная деятельность учащихся. Волейбол: пособие для учителей и методистов/Г.А.Колодиницкий, В.С. Кузнецов, М.В. Маслов. – М.: Просвещение, 2011. – 77с.: ил. – (Работаем по новым стандартам).</w:t>
      </w:r>
    </w:p>
    <w:p w:rsidR="00465111" w:rsidRDefault="00465111">
      <w:pPr>
        <w:spacing w:line="17" w:lineRule="exact"/>
        <w:rPr>
          <w:rFonts w:eastAsia="Times New Roman"/>
          <w:sz w:val="28"/>
          <w:szCs w:val="28"/>
        </w:rPr>
      </w:pPr>
    </w:p>
    <w:p w:rsidR="00465111" w:rsidRDefault="006217DA">
      <w:pPr>
        <w:numPr>
          <w:ilvl w:val="1"/>
          <w:numId w:val="9"/>
        </w:numPr>
        <w:tabs>
          <w:tab w:val="left" w:pos="1366"/>
        </w:tabs>
        <w:spacing w:line="234" w:lineRule="auto"/>
        <w:ind w:left="9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Волейбол в школе. Пособие для учителя/В.А. Голомаз</w:t>
      </w:r>
      <w:r>
        <w:rPr>
          <w:rFonts w:eastAsia="Times New Roman"/>
          <w:sz w:val="28"/>
          <w:szCs w:val="28"/>
        </w:rPr>
        <w:t>ов, В.Д. Ковалёв, А.Г. Мельников. – М.: «Просвещение», 1976. 111с.</w:t>
      </w:r>
    </w:p>
    <w:p w:rsidR="00465111" w:rsidRDefault="00465111">
      <w:pPr>
        <w:sectPr w:rsidR="00465111">
          <w:pgSz w:w="11900" w:h="16838"/>
          <w:pgMar w:top="702" w:right="846" w:bottom="945" w:left="1440" w:header="0" w:footer="0" w:gutter="0"/>
          <w:cols w:space="720" w:equalWidth="0">
            <w:col w:w="9620"/>
          </w:cols>
        </w:sectPr>
      </w:pPr>
    </w:p>
    <w:p w:rsidR="00465111" w:rsidRDefault="006217D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8</w:t>
      </w:r>
    </w:p>
    <w:p w:rsidR="00465111" w:rsidRDefault="00465111">
      <w:pPr>
        <w:spacing w:line="288" w:lineRule="exact"/>
        <w:rPr>
          <w:sz w:val="20"/>
          <w:szCs w:val="20"/>
        </w:rPr>
      </w:pPr>
    </w:p>
    <w:p w:rsidR="00465111" w:rsidRDefault="006217DA">
      <w:pPr>
        <w:numPr>
          <w:ilvl w:val="0"/>
          <w:numId w:val="10"/>
        </w:numPr>
        <w:tabs>
          <w:tab w:val="left" w:pos="1366"/>
        </w:tabs>
        <w:spacing w:line="234" w:lineRule="auto"/>
        <w:ind w:left="9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Справочник учителя физической культуры/П.А. Киселёв, С.Б. Киселёва. – Волгоград: Учитель, 2011</w:t>
      </w:r>
    </w:p>
    <w:p w:rsidR="00465111" w:rsidRDefault="00465111">
      <w:pPr>
        <w:spacing w:line="2" w:lineRule="exact"/>
        <w:rPr>
          <w:rFonts w:eastAsia="Times New Roman"/>
          <w:sz w:val="28"/>
          <w:szCs w:val="28"/>
        </w:rPr>
      </w:pPr>
    </w:p>
    <w:p w:rsidR="00465111" w:rsidRDefault="006217DA">
      <w:pPr>
        <w:ind w:left="2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«Базовый уровень» средняя группа</w:t>
      </w:r>
    </w:p>
    <w:p w:rsidR="00465111" w:rsidRDefault="00465111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520"/>
        <w:gridCol w:w="980"/>
        <w:gridCol w:w="1140"/>
      </w:tblGrid>
      <w:tr w:rsidR="00465111">
        <w:trPr>
          <w:trHeight w:val="283"/>
        </w:trPr>
        <w:tc>
          <w:tcPr>
            <w:tcW w:w="74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9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11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 безопасности  и  правила  поведение  во  время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занятий.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координационных способностей. Челночный бег.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Стойка игрока. Положения игрока во время игры.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Перемещения в стойке приставными </w:t>
            </w:r>
            <w:r>
              <w:rPr>
                <w:rFonts w:eastAsia="Times New Roman"/>
                <w:sz w:val="24"/>
                <w:szCs w:val="24"/>
              </w:rPr>
              <w:t>шагами: правым,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левым боком, лицом вперёд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5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 множественных  способов  перемещений  (бег,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остановки, повороты, прыжки вверх)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сверху двумя руками вперёд-вверх в парах,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тройках (в стойках положении)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</w:t>
            </w:r>
            <w:r>
              <w:rPr>
                <w:rFonts w:eastAsia="Times New Roman"/>
                <w:sz w:val="24"/>
                <w:szCs w:val="24"/>
              </w:rPr>
              <w:t xml:space="preserve">  мяча  сверху  двумя  руками  в  прыжке  в  парах,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тройках (в стойках положении)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сверху двумя руками в прыжке в парах (вдоль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сетки и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 мяча  сверху  двумя  руками,  стоя  спиной  в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направлении передачи в парах (вдоль сетки и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силовых способностей. Упражнения для силы рук.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 мяча сверху двумя руками в парах, тройках (в стойках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месте)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 мяча сверху двумя руками в парах (в движении</w:t>
            </w:r>
            <w:r>
              <w:rPr>
                <w:rFonts w:eastAsia="Times New Roman"/>
                <w:sz w:val="24"/>
                <w:szCs w:val="24"/>
              </w:rPr>
              <w:t xml:space="preserve"> через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 мяча снизу двумя руками в парах, тройках (в стойках,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месте)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 мяча снизу двумя руками в парах (в движении через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Нападающий  удар  с  подбрасыванием  мяча  (в  стойках  на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месте)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Прямой нападающий удар (по ходу)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Нападающий удар с переводом вправо (влево)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 мяча, отражённого сеткой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гибкости. Упражнения на стрейчинг.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нижняя подача (на месте,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верхняя подача (на</w:t>
            </w:r>
            <w:r>
              <w:rPr>
                <w:rFonts w:eastAsia="Times New Roman"/>
                <w:sz w:val="24"/>
                <w:szCs w:val="24"/>
              </w:rPr>
              <w:t xml:space="preserve"> месте,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Нижняя боковая подача (на месте,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Верхняя боковая подача (на месте, через сетку)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мяча с подачи.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игра в упрощенный волейбол.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игра в упрощенный волейбол.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Одиночное блокирование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блокирование (вдвоём, втроём)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5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тактические действия в нападении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защите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Командные </w:t>
            </w:r>
            <w:r>
              <w:rPr>
                <w:rFonts w:eastAsia="Times New Roman"/>
                <w:sz w:val="24"/>
                <w:szCs w:val="24"/>
              </w:rPr>
              <w:t>тактические действия в нападении и защите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</w:tbl>
    <w:p w:rsidR="00465111" w:rsidRDefault="00465111">
      <w:pPr>
        <w:sectPr w:rsidR="00465111">
          <w:pgSz w:w="11900" w:h="16838"/>
          <w:pgMar w:top="702" w:right="846" w:bottom="58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260"/>
        <w:gridCol w:w="1800"/>
        <w:gridCol w:w="1560"/>
        <w:gridCol w:w="760"/>
        <w:gridCol w:w="1140"/>
        <w:gridCol w:w="980"/>
        <w:gridCol w:w="1140"/>
      </w:tblGrid>
      <w:tr w:rsidR="00465111">
        <w:trPr>
          <w:trHeight w:val="269"/>
        </w:trPr>
        <w:tc>
          <w:tcPr>
            <w:tcW w:w="74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465111" w:rsidRDefault="006217DA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6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5"/>
        </w:trPr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/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/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/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65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5380" w:type="dxa"/>
            <w:gridSpan w:val="4"/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на закрепление и совершенствование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4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приёмов и тактических действий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  <w:gridSpan w:val="5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возникновения </w:t>
            </w:r>
            <w:r>
              <w:rPr>
                <w:rFonts w:eastAsia="Times New Roman"/>
                <w:sz w:val="24"/>
                <w:szCs w:val="24"/>
              </w:rPr>
              <w:t>спортивной игры в волейбол.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игроков на площадке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соревнованиям по волейболу по упрощенным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правилам.</w:t>
            </w:r>
          </w:p>
        </w:tc>
        <w:tc>
          <w:tcPr>
            <w:tcW w:w="180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Судейство игры в волейбол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6520" w:type="dxa"/>
            <w:gridSpan w:val="5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Соревнования по волейболу по </w:t>
            </w:r>
            <w:r>
              <w:rPr>
                <w:rFonts w:eastAsia="Times New Roman"/>
                <w:sz w:val="24"/>
                <w:szCs w:val="24"/>
              </w:rPr>
              <w:t>упрощенным правилам.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6520" w:type="dxa"/>
            <w:gridSpan w:val="5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 выносливости.  Длительный  бег  в  сочетании  с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упражнениями с мячами.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сверху двумя руками вперёд-вверх (в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опорном положении)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сверху двумя руками из глубины площадки.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Прямой нападающий удар. Учебная игра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способов перемещений.  Прием мяча снизу двумя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 от сетки.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 мяча  снизу  двумя  руками.</w:t>
            </w:r>
            <w:r>
              <w:rPr>
                <w:rFonts w:eastAsia="Times New Roman"/>
                <w:sz w:val="24"/>
                <w:szCs w:val="24"/>
              </w:rPr>
              <w:t xml:space="preserve">  Прямой  нападающий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 сильнейшей рукой.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одной рукой сверху, имитация нападающего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удара. Учебная игра.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 снизу  двумя  руками.  Одиночное  блокирование.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игра.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</w:t>
            </w:r>
          </w:p>
        </w:tc>
        <w:tc>
          <w:tcPr>
            <w:tcW w:w="1800" w:type="dxa"/>
            <w:vAlign w:val="bottom"/>
          </w:tcPr>
          <w:p w:rsidR="00465111" w:rsidRDefault="006217DA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</w:t>
            </w:r>
          </w:p>
        </w:tc>
        <w:tc>
          <w:tcPr>
            <w:tcW w:w="1560" w:type="dxa"/>
            <w:vAlign w:val="bottom"/>
          </w:tcPr>
          <w:p w:rsidR="00465111" w:rsidRDefault="006217DA">
            <w:pPr>
              <w:spacing w:line="264" w:lineRule="exact"/>
              <w:ind w:right="1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упражнений</w:t>
            </w:r>
          </w:p>
        </w:tc>
        <w:tc>
          <w:tcPr>
            <w:tcW w:w="760" w:type="dxa"/>
            <w:vAlign w:val="bottom"/>
          </w:tcPr>
          <w:p w:rsidR="00465111" w:rsidRDefault="006217DA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занимающихся. Групповое блокирование.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способов передачи мяча. Блокирование ударов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задней линии.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способов приема мяча. Имитация нападающего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удара. Учебная игра.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одной рукой сверху в прыжке. Нападающий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 с задней линии.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  способов   подач.   Взаимодействие   игроков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передней линии.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5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Чередование способов </w:t>
            </w:r>
            <w:r>
              <w:rPr>
                <w:rFonts w:eastAsia="Times New Roman"/>
                <w:sz w:val="24"/>
                <w:szCs w:val="24"/>
              </w:rPr>
              <w:t>приема мяча. Подача мяча на игрока,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 владеющего приемом.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 мяча  сверху  двумя  руками,  стоя  спиной  к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направлению передачи.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  мяча   снизу   двумя   руками.   Нападающий   удар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сильнейшей рукой.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  мяча   снизу   после   перемещения.   Зонное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блокирование. Учебная игра.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  мяча  снизу  двумя  руками  от  сетки,  Одиночное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блокирование. Учебная игра.</w:t>
            </w:r>
          </w:p>
        </w:tc>
        <w:tc>
          <w:tcPr>
            <w:tcW w:w="15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Передача  мяча  </w:t>
            </w:r>
            <w:r>
              <w:rPr>
                <w:rFonts w:eastAsia="Times New Roman"/>
                <w:sz w:val="24"/>
                <w:szCs w:val="24"/>
              </w:rPr>
              <w:t>двумя  руками  сверху  в  прыжке.  Прямой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нападающий удар.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5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Имитация   нападающего   удара   и   обман   одной   рукой.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9411C4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4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способов приема мяча. Учебная игра.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5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способов передачи мяча.</w:t>
            </w:r>
            <w:r>
              <w:rPr>
                <w:rFonts w:eastAsia="Times New Roman"/>
                <w:sz w:val="24"/>
                <w:szCs w:val="24"/>
              </w:rPr>
              <w:t xml:space="preserve"> Чередование способов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нападающего удара. Учебная игра.</w:t>
            </w:r>
          </w:p>
        </w:tc>
        <w:tc>
          <w:tcPr>
            <w:tcW w:w="760" w:type="dxa"/>
            <w:tcBorders>
              <w:bottom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</w:tbl>
    <w:p w:rsidR="00465111" w:rsidRDefault="00465111">
      <w:pPr>
        <w:sectPr w:rsidR="00465111">
          <w:pgSz w:w="11900" w:h="16838"/>
          <w:pgMar w:top="702" w:right="946" w:bottom="652" w:left="1440" w:header="0" w:footer="0" w:gutter="0"/>
          <w:cols w:space="720" w:equalWidth="0">
            <w:col w:w="9520"/>
          </w:cols>
        </w:sectPr>
      </w:pPr>
    </w:p>
    <w:p w:rsidR="00465111" w:rsidRDefault="006217DA">
      <w:pPr>
        <w:ind w:right="-3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465111" w:rsidRDefault="00465111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520"/>
        <w:gridCol w:w="980"/>
        <w:gridCol w:w="1140"/>
      </w:tblGrid>
      <w:tr w:rsidR="00465111">
        <w:trPr>
          <w:trHeight w:val="283"/>
        </w:trPr>
        <w:tc>
          <w:tcPr>
            <w:tcW w:w="74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65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Имитация второй передачи и обман. Чередование способов</w:t>
            </w:r>
          </w:p>
        </w:tc>
        <w:tc>
          <w:tcPr>
            <w:tcW w:w="9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7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Имитация  нападающего  удара  в  прыжке  во  время  игры.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игроков передней линии.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ОФП. Взаимодействие игроков задней линии.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ОФП. Взаимодействие игроков задней линии.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одиночного и группового блокирования. Учебная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одиночного и группового блокирования. Учебная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4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  игроков   передней   и   задней   линии.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/>
        </w:tc>
      </w:tr>
      <w:tr w:rsidR="00465111">
        <w:trPr>
          <w:trHeight w:val="276"/>
        </w:trPr>
        <w:tc>
          <w:tcPr>
            <w:tcW w:w="7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 различных  способов  отбивания  мяча  через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78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сетку. Учебная игра.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4"/>
                <w:szCs w:val="24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Соревнования по волейболу по </w:t>
            </w:r>
            <w:r>
              <w:rPr>
                <w:rFonts w:eastAsia="Times New Roman"/>
                <w:sz w:val="24"/>
                <w:szCs w:val="24"/>
              </w:rPr>
              <w:t>правилам игры.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волейболу по правилам игры.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6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Тестирование.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  <w:tr w:rsidR="00465111">
        <w:trPr>
          <w:trHeight w:val="267"/>
        </w:trPr>
        <w:tc>
          <w:tcPr>
            <w:tcW w:w="7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Тестирование.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6217DA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465111" w:rsidRDefault="00465111">
            <w:pPr>
              <w:rPr>
                <w:sz w:val="23"/>
                <w:szCs w:val="23"/>
              </w:rPr>
            </w:pPr>
          </w:p>
        </w:tc>
      </w:tr>
    </w:tbl>
    <w:p w:rsidR="00465111" w:rsidRDefault="00465111">
      <w:pPr>
        <w:spacing w:line="276" w:lineRule="exact"/>
        <w:rPr>
          <w:sz w:val="20"/>
          <w:szCs w:val="20"/>
        </w:rPr>
      </w:pPr>
    </w:p>
    <w:sectPr w:rsidR="00465111" w:rsidSect="006217DA">
      <w:pgSz w:w="11900" w:h="16838"/>
      <w:pgMar w:top="702" w:right="946" w:bottom="719" w:left="1440" w:header="0" w:footer="0" w:gutter="0"/>
      <w:cols w:space="720" w:equalWidth="0">
        <w:col w:w="95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32B822D4"/>
    <w:lvl w:ilvl="0" w:tplc="6828444C">
      <w:start w:val="1"/>
      <w:numFmt w:val="bullet"/>
      <w:lvlText w:val="\endash "/>
      <w:lvlJc w:val="left"/>
    </w:lvl>
    <w:lvl w:ilvl="1" w:tplc="AD9CBE70">
      <w:numFmt w:val="decimal"/>
      <w:lvlText w:val=""/>
      <w:lvlJc w:val="left"/>
    </w:lvl>
    <w:lvl w:ilvl="2" w:tplc="77EAC368">
      <w:numFmt w:val="decimal"/>
      <w:lvlText w:val=""/>
      <w:lvlJc w:val="left"/>
    </w:lvl>
    <w:lvl w:ilvl="3" w:tplc="E6260446">
      <w:numFmt w:val="decimal"/>
      <w:lvlText w:val=""/>
      <w:lvlJc w:val="left"/>
    </w:lvl>
    <w:lvl w:ilvl="4" w:tplc="41A82D34">
      <w:numFmt w:val="decimal"/>
      <w:lvlText w:val=""/>
      <w:lvlJc w:val="left"/>
    </w:lvl>
    <w:lvl w:ilvl="5" w:tplc="766C8A00">
      <w:numFmt w:val="decimal"/>
      <w:lvlText w:val=""/>
      <w:lvlJc w:val="left"/>
    </w:lvl>
    <w:lvl w:ilvl="6" w:tplc="A4E8EED6">
      <w:numFmt w:val="decimal"/>
      <w:lvlText w:val=""/>
      <w:lvlJc w:val="left"/>
    </w:lvl>
    <w:lvl w:ilvl="7" w:tplc="488CADB0">
      <w:numFmt w:val="decimal"/>
      <w:lvlText w:val=""/>
      <w:lvlJc w:val="left"/>
    </w:lvl>
    <w:lvl w:ilvl="8" w:tplc="A96AE780">
      <w:numFmt w:val="decimal"/>
      <w:lvlText w:val=""/>
      <w:lvlJc w:val="left"/>
    </w:lvl>
  </w:abstractNum>
  <w:abstractNum w:abstractNumId="1">
    <w:nsid w:val="00000BB3"/>
    <w:multiLevelType w:val="hybridMultilevel"/>
    <w:tmpl w:val="D3727942"/>
    <w:lvl w:ilvl="0" w:tplc="3A064D64">
      <w:start w:val="1"/>
      <w:numFmt w:val="decimal"/>
      <w:lvlText w:val="%1."/>
      <w:lvlJc w:val="left"/>
    </w:lvl>
    <w:lvl w:ilvl="1" w:tplc="64547A56">
      <w:numFmt w:val="decimal"/>
      <w:lvlText w:val=""/>
      <w:lvlJc w:val="left"/>
    </w:lvl>
    <w:lvl w:ilvl="2" w:tplc="95346282">
      <w:numFmt w:val="decimal"/>
      <w:lvlText w:val=""/>
      <w:lvlJc w:val="left"/>
    </w:lvl>
    <w:lvl w:ilvl="3" w:tplc="6A4A13CC">
      <w:numFmt w:val="decimal"/>
      <w:lvlText w:val=""/>
      <w:lvlJc w:val="left"/>
    </w:lvl>
    <w:lvl w:ilvl="4" w:tplc="EE248E40">
      <w:numFmt w:val="decimal"/>
      <w:lvlText w:val=""/>
      <w:lvlJc w:val="left"/>
    </w:lvl>
    <w:lvl w:ilvl="5" w:tplc="D8E0A028">
      <w:numFmt w:val="decimal"/>
      <w:lvlText w:val=""/>
      <w:lvlJc w:val="left"/>
    </w:lvl>
    <w:lvl w:ilvl="6" w:tplc="CACCA7D6">
      <w:numFmt w:val="decimal"/>
      <w:lvlText w:val=""/>
      <w:lvlJc w:val="left"/>
    </w:lvl>
    <w:lvl w:ilvl="7" w:tplc="47D2920E">
      <w:numFmt w:val="decimal"/>
      <w:lvlText w:val=""/>
      <w:lvlJc w:val="left"/>
    </w:lvl>
    <w:lvl w:ilvl="8" w:tplc="B1F0C8DA">
      <w:numFmt w:val="decimal"/>
      <w:lvlText w:val=""/>
      <w:lvlJc w:val="left"/>
    </w:lvl>
  </w:abstractNum>
  <w:abstractNum w:abstractNumId="2">
    <w:nsid w:val="000012DB"/>
    <w:multiLevelType w:val="hybridMultilevel"/>
    <w:tmpl w:val="008697A0"/>
    <w:lvl w:ilvl="0" w:tplc="60AAB088">
      <w:start w:val="1"/>
      <w:numFmt w:val="decimal"/>
      <w:lvlText w:val="%1."/>
      <w:lvlJc w:val="left"/>
    </w:lvl>
    <w:lvl w:ilvl="1" w:tplc="E3806626">
      <w:numFmt w:val="decimal"/>
      <w:lvlText w:val=""/>
      <w:lvlJc w:val="left"/>
    </w:lvl>
    <w:lvl w:ilvl="2" w:tplc="14B2398C">
      <w:numFmt w:val="decimal"/>
      <w:lvlText w:val=""/>
      <w:lvlJc w:val="left"/>
    </w:lvl>
    <w:lvl w:ilvl="3" w:tplc="35F45FA0">
      <w:numFmt w:val="decimal"/>
      <w:lvlText w:val=""/>
      <w:lvlJc w:val="left"/>
    </w:lvl>
    <w:lvl w:ilvl="4" w:tplc="F9C82496">
      <w:numFmt w:val="decimal"/>
      <w:lvlText w:val=""/>
      <w:lvlJc w:val="left"/>
    </w:lvl>
    <w:lvl w:ilvl="5" w:tplc="FE34CF84">
      <w:numFmt w:val="decimal"/>
      <w:lvlText w:val=""/>
      <w:lvlJc w:val="left"/>
    </w:lvl>
    <w:lvl w:ilvl="6" w:tplc="81C6F13C">
      <w:numFmt w:val="decimal"/>
      <w:lvlText w:val=""/>
      <w:lvlJc w:val="left"/>
    </w:lvl>
    <w:lvl w:ilvl="7" w:tplc="0D9A3DD8">
      <w:numFmt w:val="decimal"/>
      <w:lvlText w:val=""/>
      <w:lvlJc w:val="left"/>
    </w:lvl>
    <w:lvl w:ilvl="8" w:tplc="F4AE4FB0">
      <w:numFmt w:val="decimal"/>
      <w:lvlText w:val=""/>
      <w:lvlJc w:val="left"/>
    </w:lvl>
  </w:abstractNum>
  <w:abstractNum w:abstractNumId="3">
    <w:nsid w:val="0000153C"/>
    <w:multiLevelType w:val="hybridMultilevel"/>
    <w:tmpl w:val="775CA12C"/>
    <w:lvl w:ilvl="0" w:tplc="8E6657FC">
      <w:start w:val="2"/>
      <w:numFmt w:val="decimal"/>
      <w:lvlText w:val="%1."/>
      <w:lvlJc w:val="left"/>
    </w:lvl>
    <w:lvl w:ilvl="1" w:tplc="C91A9EA8">
      <w:numFmt w:val="decimal"/>
      <w:lvlText w:val=""/>
      <w:lvlJc w:val="left"/>
    </w:lvl>
    <w:lvl w:ilvl="2" w:tplc="1182E57C">
      <w:numFmt w:val="decimal"/>
      <w:lvlText w:val=""/>
      <w:lvlJc w:val="left"/>
    </w:lvl>
    <w:lvl w:ilvl="3" w:tplc="4F18B0A0">
      <w:numFmt w:val="decimal"/>
      <w:lvlText w:val=""/>
      <w:lvlJc w:val="left"/>
    </w:lvl>
    <w:lvl w:ilvl="4" w:tplc="A02E77EA">
      <w:numFmt w:val="decimal"/>
      <w:lvlText w:val=""/>
      <w:lvlJc w:val="left"/>
    </w:lvl>
    <w:lvl w:ilvl="5" w:tplc="CFBE370E">
      <w:numFmt w:val="decimal"/>
      <w:lvlText w:val=""/>
      <w:lvlJc w:val="left"/>
    </w:lvl>
    <w:lvl w:ilvl="6" w:tplc="65F26034">
      <w:numFmt w:val="decimal"/>
      <w:lvlText w:val=""/>
      <w:lvlJc w:val="left"/>
    </w:lvl>
    <w:lvl w:ilvl="7" w:tplc="0D7CC06E">
      <w:numFmt w:val="decimal"/>
      <w:lvlText w:val=""/>
      <w:lvlJc w:val="left"/>
    </w:lvl>
    <w:lvl w:ilvl="8" w:tplc="C58E7E4A">
      <w:numFmt w:val="decimal"/>
      <w:lvlText w:val=""/>
      <w:lvlJc w:val="left"/>
    </w:lvl>
  </w:abstractNum>
  <w:abstractNum w:abstractNumId="4">
    <w:nsid w:val="000026E9"/>
    <w:multiLevelType w:val="hybridMultilevel"/>
    <w:tmpl w:val="11F408AC"/>
    <w:lvl w:ilvl="0" w:tplc="2EBE8BBA">
      <w:start w:val="1"/>
      <w:numFmt w:val="bullet"/>
      <w:lvlText w:val="\endash "/>
      <w:lvlJc w:val="left"/>
    </w:lvl>
    <w:lvl w:ilvl="1" w:tplc="CC0C8F8E">
      <w:numFmt w:val="decimal"/>
      <w:lvlText w:val=""/>
      <w:lvlJc w:val="left"/>
    </w:lvl>
    <w:lvl w:ilvl="2" w:tplc="C4382C76">
      <w:numFmt w:val="decimal"/>
      <w:lvlText w:val=""/>
      <w:lvlJc w:val="left"/>
    </w:lvl>
    <w:lvl w:ilvl="3" w:tplc="1CE25DEC">
      <w:numFmt w:val="decimal"/>
      <w:lvlText w:val=""/>
      <w:lvlJc w:val="left"/>
    </w:lvl>
    <w:lvl w:ilvl="4" w:tplc="8F8ED350">
      <w:numFmt w:val="decimal"/>
      <w:lvlText w:val=""/>
      <w:lvlJc w:val="left"/>
    </w:lvl>
    <w:lvl w:ilvl="5" w:tplc="425057BE">
      <w:numFmt w:val="decimal"/>
      <w:lvlText w:val=""/>
      <w:lvlJc w:val="left"/>
    </w:lvl>
    <w:lvl w:ilvl="6" w:tplc="ACD014C6">
      <w:numFmt w:val="decimal"/>
      <w:lvlText w:val=""/>
      <w:lvlJc w:val="left"/>
    </w:lvl>
    <w:lvl w:ilvl="7" w:tplc="37506BC6">
      <w:numFmt w:val="decimal"/>
      <w:lvlText w:val=""/>
      <w:lvlJc w:val="left"/>
    </w:lvl>
    <w:lvl w:ilvl="8" w:tplc="F6BE8FF6">
      <w:numFmt w:val="decimal"/>
      <w:lvlText w:val=""/>
      <w:lvlJc w:val="left"/>
    </w:lvl>
  </w:abstractNum>
  <w:abstractNum w:abstractNumId="5">
    <w:nsid w:val="00002EA6"/>
    <w:multiLevelType w:val="hybridMultilevel"/>
    <w:tmpl w:val="D8FA8B72"/>
    <w:lvl w:ilvl="0" w:tplc="213AFB3C">
      <w:start w:val="1"/>
      <w:numFmt w:val="bullet"/>
      <w:lvlText w:val="В"/>
      <w:lvlJc w:val="left"/>
    </w:lvl>
    <w:lvl w:ilvl="1" w:tplc="C47AF7D0">
      <w:numFmt w:val="decimal"/>
      <w:lvlText w:val=""/>
      <w:lvlJc w:val="left"/>
    </w:lvl>
    <w:lvl w:ilvl="2" w:tplc="72A217F0">
      <w:numFmt w:val="decimal"/>
      <w:lvlText w:val=""/>
      <w:lvlJc w:val="left"/>
    </w:lvl>
    <w:lvl w:ilvl="3" w:tplc="B136D08A">
      <w:numFmt w:val="decimal"/>
      <w:lvlText w:val=""/>
      <w:lvlJc w:val="left"/>
    </w:lvl>
    <w:lvl w:ilvl="4" w:tplc="D52A6C7E">
      <w:numFmt w:val="decimal"/>
      <w:lvlText w:val=""/>
      <w:lvlJc w:val="left"/>
    </w:lvl>
    <w:lvl w:ilvl="5" w:tplc="76E6D880">
      <w:numFmt w:val="decimal"/>
      <w:lvlText w:val=""/>
      <w:lvlJc w:val="left"/>
    </w:lvl>
    <w:lvl w:ilvl="6" w:tplc="45DEBA26">
      <w:numFmt w:val="decimal"/>
      <w:lvlText w:val=""/>
      <w:lvlJc w:val="left"/>
    </w:lvl>
    <w:lvl w:ilvl="7" w:tplc="E402CCF4">
      <w:numFmt w:val="decimal"/>
      <w:lvlText w:val=""/>
      <w:lvlJc w:val="left"/>
    </w:lvl>
    <w:lvl w:ilvl="8" w:tplc="230AAF48">
      <w:numFmt w:val="decimal"/>
      <w:lvlText w:val=""/>
      <w:lvlJc w:val="left"/>
    </w:lvl>
  </w:abstractNum>
  <w:abstractNum w:abstractNumId="6">
    <w:nsid w:val="0000390C"/>
    <w:multiLevelType w:val="hybridMultilevel"/>
    <w:tmpl w:val="6826F7CA"/>
    <w:lvl w:ilvl="0" w:tplc="BEA0B622">
      <w:start w:val="3"/>
      <w:numFmt w:val="decimal"/>
      <w:lvlText w:val="%1."/>
      <w:lvlJc w:val="left"/>
    </w:lvl>
    <w:lvl w:ilvl="1" w:tplc="C5F4AC72">
      <w:numFmt w:val="decimal"/>
      <w:lvlText w:val=""/>
      <w:lvlJc w:val="left"/>
    </w:lvl>
    <w:lvl w:ilvl="2" w:tplc="07324DC6">
      <w:numFmt w:val="decimal"/>
      <w:lvlText w:val=""/>
      <w:lvlJc w:val="left"/>
    </w:lvl>
    <w:lvl w:ilvl="3" w:tplc="070A6338">
      <w:numFmt w:val="decimal"/>
      <w:lvlText w:val=""/>
      <w:lvlJc w:val="left"/>
    </w:lvl>
    <w:lvl w:ilvl="4" w:tplc="D8D28382">
      <w:numFmt w:val="decimal"/>
      <w:lvlText w:val=""/>
      <w:lvlJc w:val="left"/>
    </w:lvl>
    <w:lvl w:ilvl="5" w:tplc="A4607258">
      <w:numFmt w:val="decimal"/>
      <w:lvlText w:val=""/>
      <w:lvlJc w:val="left"/>
    </w:lvl>
    <w:lvl w:ilvl="6" w:tplc="3998EBFA">
      <w:numFmt w:val="decimal"/>
      <w:lvlText w:val=""/>
      <w:lvlJc w:val="left"/>
    </w:lvl>
    <w:lvl w:ilvl="7" w:tplc="5C3E5314">
      <w:numFmt w:val="decimal"/>
      <w:lvlText w:val=""/>
      <w:lvlJc w:val="left"/>
    </w:lvl>
    <w:lvl w:ilvl="8" w:tplc="9D9C0E70">
      <w:numFmt w:val="decimal"/>
      <w:lvlText w:val=""/>
      <w:lvlJc w:val="left"/>
    </w:lvl>
  </w:abstractNum>
  <w:abstractNum w:abstractNumId="7">
    <w:nsid w:val="000041BB"/>
    <w:multiLevelType w:val="hybridMultilevel"/>
    <w:tmpl w:val="55A2A004"/>
    <w:lvl w:ilvl="0" w:tplc="695C530A">
      <w:start w:val="1"/>
      <w:numFmt w:val="bullet"/>
      <w:lvlText w:val="\endash "/>
      <w:lvlJc w:val="left"/>
    </w:lvl>
    <w:lvl w:ilvl="1" w:tplc="257ECDEA">
      <w:numFmt w:val="decimal"/>
      <w:lvlText w:val=""/>
      <w:lvlJc w:val="left"/>
    </w:lvl>
    <w:lvl w:ilvl="2" w:tplc="0C1606FE">
      <w:numFmt w:val="decimal"/>
      <w:lvlText w:val=""/>
      <w:lvlJc w:val="left"/>
    </w:lvl>
    <w:lvl w:ilvl="3" w:tplc="8894F7CE">
      <w:numFmt w:val="decimal"/>
      <w:lvlText w:val=""/>
      <w:lvlJc w:val="left"/>
    </w:lvl>
    <w:lvl w:ilvl="4" w:tplc="5BFA1920">
      <w:numFmt w:val="decimal"/>
      <w:lvlText w:val=""/>
      <w:lvlJc w:val="left"/>
    </w:lvl>
    <w:lvl w:ilvl="5" w:tplc="375874A0">
      <w:numFmt w:val="decimal"/>
      <w:lvlText w:val=""/>
      <w:lvlJc w:val="left"/>
    </w:lvl>
    <w:lvl w:ilvl="6" w:tplc="B574CD08">
      <w:numFmt w:val="decimal"/>
      <w:lvlText w:val=""/>
      <w:lvlJc w:val="left"/>
    </w:lvl>
    <w:lvl w:ilvl="7" w:tplc="24DA4C2E">
      <w:numFmt w:val="decimal"/>
      <w:lvlText w:val=""/>
      <w:lvlJc w:val="left"/>
    </w:lvl>
    <w:lvl w:ilvl="8" w:tplc="EA02F18C">
      <w:numFmt w:val="decimal"/>
      <w:lvlText w:val=""/>
      <w:lvlJc w:val="left"/>
    </w:lvl>
  </w:abstractNum>
  <w:abstractNum w:abstractNumId="8">
    <w:nsid w:val="00005AF1"/>
    <w:multiLevelType w:val="hybridMultilevel"/>
    <w:tmpl w:val="DD8273CE"/>
    <w:lvl w:ilvl="0" w:tplc="0826F5A6">
      <w:start w:val="1"/>
      <w:numFmt w:val="bullet"/>
      <w:lvlText w:val="\endash "/>
      <w:lvlJc w:val="left"/>
    </w:lvl>
    <w:lvl w:ilvl="1" w:tplc="A5CE65EA">
      <w:numFmt w:val="decimal"/>
      <w:lvlText w:val=""/>
      <w:lvlJc w:val="left"/>
    </w:lvl>
    <w:lvl w:ilvl="2" w:tplc="43DCC2E0">
      <w:numFmt w:val="decimal"/>
      <w:lvlText w:val=""/>
      <w:lvlJc w:val="left"/>
    </w:lvl>
    <w:lvl w:ilvl="3" w:tplc="A8B82436">
      <w:numFmt w:val="decimal"/>
      <w:lvlText w:val=""/>
      <w:lvlJc w:val="left"/>
    </w:lvl>
    <w:lvl w:ilvl="4" w:tplc="A1E66508">
      <w:numFmt w:val="decimal"/>
      <w:lvlText w:val=""/>
      <w:lvlJc w:val="left"/>
    </w:lvl>
    <w:lvl w:ilvl="5" w:tplc="702A80F6">
      <w:numFmt w:val="decimal"/>
      <w:lvlText w:val=""/>
      <w:lvlJc w:val="left"/>
    </w:lvl>
    <w:lvl w:ilvl="6" w:tplc="ED48737C">
      <w:numFmt w:val="decimal"/>
      <w:lvlText w:val=""/>
      <w:lvlJc w:val="left"/>
    </w:lvl>
    <w:lvl w:ilvl="7" w:tplc="D86ADE48">
      <w:numFmt w:val="decimal"/>
      <w:lvlText w:val=""/>
      <w:lvlJc w:val="left"/>
    </w:lvl>
    <w:lvl w:ilvl="8" w:tplc="07349C44">
      <w:numFmt w:val="decimal"/>
      <w:lvlText w:val=""/>
      <w:lvlJc w:val="left"/>
    </w:lvl>
  </w:abstractNum>
  <w:abstractNum w:abstractNumId="9">
    <w:nsid w:val="00007E87"/>
    <w:multiLevelType w:val="hybridMultilevel"/>
    <w:tmpl w:val="3A8466C6"/>
    <w:lvl w:ilvl="0" w:tplc="3CCEFAD8">
      <w:start w:val="4"/>
      <w:numFmt w:val="decimal"/>
      <w:lvlText w:val="%1."/>
      <w:lvlJc w:val="left"/>
    </w:lvl>
    <w:lvl w:ilvl="1" w:tplc="CA388072">
      <w:start w:val="1"/>
      <w:numFmt w:val="decimal"/>
      <w:lvlText w:val="%2."/>
      <w:lvlJc w:val="left"/>
    </w:lvl>
    <w:lvl w:ilvl="2" w:tplc="144062A6">
      <w:numFmt w:val="decimal"/>
      <w:lvlText w:val=""/>
      <w:lvlJc w:val="left"/>
    </w:lvl>
    <w:lvl w:ilvl="3" w:tplc="F4E0E764">
      <w:numFmt w:val="decimal"/>
      <w:lvlText w:val=""/>
      <w:lvlJc w:val="left"/>
    </w:lvl>
    <w:lvl w:ilvl="4" w:tplc="70141E4E">
      <w:numFmt w:val="decimal"/>
      <w:lvlText w:val=""/>
      <w:lvlJc w:val="left"/>
    </w:lvl>
    <w:lvl w:ilvl="5" w:tplc="F4ECB646">
      <w:numFmt w:val="decimal"/>
      <w:lvlText w:val=""/>
      <w:lvlJc w:val="left"/>
    </w:lvl>
    <w:lvl w:ilvl="6" w:tplc="342CE2DE">
      <w:numFmt w:val="decimal"/>
      <w:lvlText w:val=""/>
      <w:lvlJc w:val="left"/>
    </w:lvl>
    <w:lvl w:ilvl="7" w:tplc="FC34DD38">
      <w:numFmt w:val="decimal"/>
      <w:lvlText w:val=""/>
      <w:lvlJc w:val="left"/>
    </w:lvl>
    <w:lvl w:ilvl="8" w:tplc="3DD8FD84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5111"/>
    <w:rsid w:val="00046248"/>
    <w:rsid w:val="00465111"/>
    <w:rsid w:val="006217DA"/>
    <w:rsid w:val="009411C4"/>
    <w:rsid w:val="00A444FD"/>
    <w:rsid w:val="00D15496"/>
    <w:rsid w:val="00DC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</cp:lastModifiedBy>
  <cp:revision>7</cp:revision>
  <dcterms:created xsi:type="dcterms:W3CDTF">2022-11-21T07:36:00Z</dcterms:created>
  <dcterms:modified xsi:type="dcterms:W3CDTF">2022-11-21T06:47:00Z</dcterms:modified>
</cp:coreProperties>
</file>