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61" w:rsidRDefault="00A23FED" w:rsidP="000348D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pt;height:96pt">
            <v:imagedata r:id="rId6" o:title="герб сш 7"/>
          </v:shape>
        </w:pict>
      </w:r>
    </w:p>
    <w:p w:rsidR="00BC7261" w:rsidRPr="00BC7261" w:rsidRDefault="00BC7261" w:rsidP="00BC7261">
      <w:pPr>
        <w:jc w:val="center"/>
        <w:rPr>
          <w:rFonts w:ascii="Antique Olive" w:hAnsi="Antique Olive" w:cs="Times New Roman"/>
          <w:b/>
          <w:color w:val="0070C0"/>
          <w:sz w:val="40"/>
        </w:rPr>
      </w:pPr>
      <w:r w:rsidRPr="00BC7261">
        <w:rPr>
          <w:rFonts w:ascii="Calibri" w:hAnsi="Calibri" w:cs="Calibri"/>
          <w:b/>
          <w:color w:val="0070C0"/>
          <w:sz w:val="40"/>
        </w:rPr>
        <w:t>Информация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о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финансировании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деятельности</w:t>
      </w:r>
    </w:p>
    <w:p w:rsidR="00BC7261" w:rsidRPr="00BC7261" w:rsidRDefault="00BC7261" w:rsidP="00BC7261">
      <w:pPr>
        <w:jc w:val="center"/>
        <w:rPr>
          <w:rFonts w:ascii="Antique Olive" w:hAnsi="Antique Olive" w:cs="Times New Roman"/>
          <w:b/>
          <w:color w:val="0070C0"/>
          <w:sz w:val="40"/>
        </w:rPr>
      </w:pPr>
      <w:r w:rsidRPr="00BC7261">
        <w:rPr>
          <w:rFonts w:ascii="Calibri" w:hAnsi="Calibri" w:cs="Calibri"/>
          <w:b/>
          <w:color w:val="0070C0"/>
          <w:sz w:val="40"/>
        </w:rPr>
        <w:t>МБОУ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«</w:t>
      </w:r>
      <w:r w:rsidRPr="00BC7261">
        <w:rPr>
          <w:rFonts w:ascii="Calibri" w:hAnsi="Calibri" w:cs="Calibri"/>
          <w:b/>
          <w:color w:val="0070C0"/>
          <w:sz w:val="40"/>
        </w:rPr>
        <w:t>СОШ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Arial" w:hAnsi="Arial" w:cs="Arial"/>
          <w:b/>
          <w:color w:val="0070C0"/>
          <w:sz w:val="40"/>
        </w:rPr>
        <w:t>№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7» </w:t>
      </w:r>
      <w:r w:rsidRPr="00BC7261">
        <w:rPr>
          <w:rFonts w:ascii="Calibri" w:hAnsi="Calibri" w:cs="Calibri"/>
          <w:b/>
          <w:color w:val="0070C0"/>
          <w:sz w:val="40"/>
        </w:rPr>
        <w:t>им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. </w:t>
      </w:r>
      <w:r w:rsidRPr="00BC7261">
        <w:rPr>
          <w:rFonts w:ascii="Calibri" w:hAnsi="Calibri" w:cs="Calibri"/>
          <w:b/>
          <w:color w:val="0070C0"/>
          <w:sz w:val="40"/>
        </w:rPr>
        <w:t>Грановского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Ю</w:t>
      </w:r>
      <w:r w:rsidRPr="00BC7261">
        <w:rPr>
          <w:rFonts w:ascii="Antique Olive" w:hAnsi="Antique Olive" w:cs="Times New Roman"/>
          <w:b/>
          <w:color w:val="0070C0"/>
          <w:sz w:val="40"/>
        </w:rPr>
        <w:t>.</w:t>
      </w:r>
      <w:r w:rsidRPr="00BC7261">
        <w:rPr>
          <w:rFonts w:ascii="Calibri" w:hAnsi="Calibri" w:cs="Calibri"/>
          <w:b/>
          <w:color w:val="0070C0"/>
          <w:sz w:val="40"/>
        </w:rPr>
        <w:t>А</w:t>
      </w:r>
      <w:r w:rsidRPr="00BC7261">
        <w:rPr>
          <w:rFonts w:ascii="Antique Olive" w:hAnsi="Antique Olive" w:cs="Times New Roman"/>
          <w:b/>
          <w:color w:val="0070C0"/>
          <w:sz w:val="40"/>
        </w:rPr>
        <w:t>.</w:t>
      </w:r>
    </w:p>
    <w:p w:rsidR="009B0A93" w:rsidRPr="00BC7261" w:rsidRDefault="00BC7261" w:rsidP="00BC7261">
      <w:pPr>
        <w:jc w:val="center"/>
        <w:rPr>
          <w:rFonts w:ascii="Antique Olive" w:hAnsi="Antique Olive" w:cs="Times New Roman"/>
          <w:b/>
          <w:color w:val="0070C0"/>
          <w:sz w:val="40"/>
        </w:rPr>
      </w:pPr>
      <w:r w:rsidRPr="00BC7261">
        <w:rPr>
          <w:rFonts w:ascii="Calibri" w:hAnsi="Calibri" w:cs="Calibri"/>
          <w:b/>
          <w:color w:val="0070C0"/>
          <w:sz w:val="40"/>
        </w:rPr>
        <w:t>на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202</w:t>
      </w:r>
      <w:r w:rsidR="00D26F0A">
        <w:rPr>
          <w:rFonts w:cs="Times New Roman"/>
          <w:b/>
          <w:color w:val="0070C0"/>
          <w:sz w:val="40"/>
        </w:rPr>
        <w:t>3</w:t>
      </w:r>
      <w:r w:rsidRPr="00BC7261">
        <w:rPr>
          <w:rFonts w:ascii="Antique Olive" w:hAnsi="Antique Olive" w:cs="Times New Roman"/>
          <w:b/>
          <w:color w:val="0070C0"/>
          <w:sz w:val="40"/>
        </w:rPr>
        <w:t>-202</w:t>
      </w:r>
      <w:r w:rsidR="00D26F0A">
        <w:rPr>
          <w:rFonts w:cs="Times New Roman"/>
          <w:b/>
          <w:color w:val="0070C0"/>
          <w:sz w:val="40"/>
        </w:rPr>
        <w:t>4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учебный</w:t>
      </w:r>
      <w:r w:rsidRPr="00BC7261">
        <w:rPr>
          <w:rFonts w:ascii="Antique Olive" w:hAnsi="Antique Olive" w:cs="Times New Roman"/>
          <w:b/>
          <w:color w:val="0070C0"/>
          <w:sz w:val="40"/>
        </w:rPr>
        <w:t xml:space="preserve"> </w:t>
      </w:r>
      <w:r w:rsidRPr="00BC7261">
        <w:rPr>
          <w:rFonts w:ascii="Calibri" w:hAnsi="Calibri" w:cs="Calibri"/>
          <w:b/>
          <w:color w:val="0070C0"/>
          <w:sz w:val="40"/>
        </w:rPr>
        <w:t>год</w:t>
      </w:r>
    </w:p>
    <w:p w:rsidR="00BC7261" w:rsidRPr="00BC7261" w:rsidRDefault="00BC7261">
      <w:pPr>
        <w:rPr>
          <w:rFonts w:ascii="Times New Roman" w:hAnsi="Times New Roman" w:cs="Times New Roman"/>
          <w:sz w:val="40"/>
        </w:rPr>
      </w:pPr>
    </w:p>
    <w:p w:rsidR="00BC7261" w:rsidRPr="00BC7261" w:rsidRDefault="00BC7261" w:rsidP="00BC7261">
      <w:pPr>
        <w:pStyle w:val="a3"/>
        <w:numPr>
          <w:ilvl w:val="0"/>
          <w:numId w:val="1"/>
        </w:numPr>
        <w:jc w:val="center"/>
        <w:rPr>
          <w:rFonts w:ascii="Century Gothic" w:hAnsi="Century Gothic" w:cs="Times New Roman"/>
          <w:b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Выделено бюджетных средств на 1 учащегося в год </w:t>
      </w:r>
      <w:r w:rsidRPr="00BC7261">
        <w:rPr>
          <w:rFonts w:ascii="Century Gothic" w:hAnsi="Century Gothic" w:cs="Times New Roman"/>
          <w:b/>
          <w:color w:val="00B050"/>
          <w:sz w:val="40"/>
        </w:rPr>
        <w:t>60859,84 руб.</w:t>
      </w:r>
    </w:p>
    <w:p w:rsidR="000348D2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За счет средств краевого бюджета </w:t>
      </w:r>
    </w:p>
    <w:p w:rsidR="00BC7261" w:rsidRPr="00BC7261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b/>
          <w:color w:val="00B050"/>
          <w:sz w:val="40"/>
        </w:rPr>
        <w:t>48204,33 руб.</w:t>
      </w:r>
    </w:p>
    <w:p w:rsidR="00BC7261" w:rsidRPr="00BC7261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За счет средств муниципального бюджета </w:t>
      </w:r>
      <w:r w:rsidRPr="00BC7261">
        <w:rPr>
          <w:rFonts w:ascii="Century Gothic" w:hAnsi="Century Gothic" w:cs="Times New Roman"/>
          <w:b/>
          <w:color w:val="00B050"/>
          <w:sz w:val="40"/>
        </w:rPr>
        <w:t>12655,51 руб.</w:t>
      </w:r>
    </w:p>
    <w:p w:rsidR="00BC7261" w:rsidRPr="00BC7261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</w:p>
    <w:p w:rsidR="00BC7261" w:rsidRPr="00BC7261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</w:p>
    <w:p w:rsidR="00BC7261" w:rsidRPr="00BC7261" w:rsidRDefault="00BC7261" w:rsidP="00BC7261">
      <w:pPr>
        <w:pStyle w:val="a3"/>
        <w:numPr>
          <w:ilvl w:val="0"/>
          <w:numId w:val="1"/>
        </w:numPr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Стоимость компенсации питания в день на одного учащегося: за счет средств муниципального бюджета </w:t>
      </w:r>
      <w:r w:rsidR="00A23FED">
        <w:rPr>
          <w:rFonts w:ascii="Century Gothic" w:hAnsi="Century Gothic" w:cs="Times New Roman"/>
          <w:b/>
          <w:color w:val="00B050"/>
          <w:sz w:val="40"/>
        </w:rPr>
        <w:t>11.32</w:t>
      </w:r>
      <w:bookmarkStart w:id="0" w:name="_GoBack"/>
      <w:bookmarkEnd w:id="0"/>
      <w:r w:rsidRPr="00BC7261">
        <w:rPr>
          <w:rFonts w:ascii="Century Gothic" w:hAnsi="Century Gothic" w:cs="Times New Roman"/>
          <w:b/>
          <w:color w:val="00B050"/>
          <w:sz w:val="40"/>
        </w:rPr>
        <w:t xml:space="preserve"> руб.</w:t>
      </w:r>
    </w:p>
    <w:p w:rsidR="00BC7261" w:rsidRPr="00BC7261" w:rsidRDefault="00BC7261" w:rsidP="00BC7261">
      <w:pPr>
        <w:jc w:val="center"/>
        <w:rPr>
          <w:rFonts w:ascii="Century Gothic" w:hAnsi="Century Gothic" w:cs="Times New Roman"/>
          <w:color w:val="00B050"/>
          <w:sz w:val="40"/>
        </w:rPr>
      </w:pPr>
    </w:p>
    <w:p w:rsidR="00BC7261" w:rsidRPr="00BC7261" w:rsidRDefault="00BC7261" w:rsidP="00BC7261">
      <w:pPr>
        <w:pStyle w:val="a3"/>
        <w:numPr>
          <w:ilvl w:val="0"/>
          <w:numId w:val="1"/>
        </w:numPr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Питание 1-4 класс </w:t>
      </w:r>
      <w:r w:rsidRPr="00BC7261">
        <w:rPr>
          <w:rFonts w:ascii="Century Gothic" w:hAnsi="Century Gothic" w:cs="Times New Roman"/>
          <w:b/>
          <w:color w:val="00B050"/>
          <w:sz w:val="40"/>
        </w:rPr>
        <w:t xml:space="preserve">БЕСПЛАТНОЕ </w:t>
      </w:r>
      <w:r w:rsidRPr="00BC7261">
        <w:rPr>
          <w:rFonts w:ascii="Century Gothic" w:hAnsi="Century Gothic" w:cs="Times New Roman"/>
          <w:color w:val="00B050"/>
          <w:sz w:val="40"/>
        </w:rPr>
        <w:t>(молочная продукция два раза в неделю)</w:t>
      </w:r>
    </w:p>
    <w:p w:rsidR="00BC7261" w:rsidRPr="00BC7261" w:rsidRDefault="00BC7261" w:rsidP="00BC7261">
      <w:pPr>
        <w:pStyle w:val="a3"/>
        <w:jc w:val="center"/>
        <w:rPr>
          <w:rFonts w:ascii="Century Gothic" w:hAnsi="Century Gothic" w:cs="Times New Roman"/>
          <w:color w:val="00B050"/>
          <w:sz w:val="40"/>
        </w:rPr>
      </w:pPr>
    </w:p>
    <w:p w:rsidR="00BC7261" w:rsidRPr="00BC7261" w:rsidRDefault="00BC7261" w:rsidP="00BC7261">
      <w:pPr>
        <w:pStyle w:val="a3"/>
        <w:numPr>
          <w:ilvl w:val="0"/>
          <w:numId w:val="1"/>
        </w:numPr>
        <w:jc w:val="center"/>
        <w:rPr>
          <w:rFonts w:ascii="Century Gothic" w:hAnsi="Century Gothic" w:cs="Times New Roman"/>
          <w:color w:val="00B050"/>
          <w:sz w:val="40"/>
        </w:rPr>
      </w:pPr>
      <w:r w:rsidRPr="00BC7261">
        <w:rPr>
          <w:rFonts w:ascii="Century Gothic" w:hAnsi="Century Gothic" w:cs="Times New Roman"/>
          <w:color w:val="00B050"/>
          <w:sz w:val="40"/>
        </w:rPr>
        <w:t xml:space="preserve">Выплата компенсаций по питанию детей из многодетных семей в день – </w:t>
      </w:r>
      <w:r w:rsidRPr="00BC7261">
        <w:rPr>
          <w:rFonts w:ascii="Century Gothic" w:hAnsi="Century Gothic" w:cs="Times New Roman"/>
          <w:b/>
          <w:color w:val="00B050"/>
          <w:sz w:val="40"/>
        </w:rPr>
        <w:t>10 руб.</w:t>
      </w:r>
    </w:p>
    <w:sectPr w:rsidR="00BC7261" w:rsidRPr="00BC7261" w:rsidSect="00BC7261">
      <w:pgSz w:w="11906" w:h="16838"/>
      <w:pgMar w:top="1134" w:right="850" w:bottom="1134" w:left="851" w:header="708" w:footer="708" w:gutter="0"/>
      <w:pgBorders w:offsetFrom="page">
        <w:top w:val="outset" w:sz="48" w:space="24" w:color="FF0000"/>
        <w:left w:val="outset" w:sz="48" w:space="24" w:color="FF0000"/>
        <w:bottom w:val="inset" w:sz="48" w:space="24" w:color="FF0000"/>
        <w:right w:val="inset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D1021"/>
    <w:multiLevelType w:val="hybridMultilevel"/>
    <w:tmpl w:val="CE9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01"/>
    <w:rsid w:val="000348D2"/>
    <w:rsid w:val="008F2E01"/>
    <w:rsid w:val="009B0A93"/>
    <w:rsid w:val="00A23FED"/>
    <w:rsid w:val="00BC7261"/>
    <w:rsid w:val="00CB522C"/>
    <w:rsid w:val="00D2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8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2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А.М.</dc:creator>
  <cp:keywords/>
  <dc:description/>
  <cp:lastModifiedBy>Director</cp:lastModifiedBy>
  <cp:revision>6</cp:revision>
  <cp:lastPrinted>2022-09-29T10:26:00Z</cp:lastPrinted>
  <dcterms:created xsi:type="dcterms:W3CDTF">2022-09-29T10:14:00Z</dcterms:created>
  <dcterms:modified xsi:type="dcterms:W3CDTF">2023-10-23T05:49:00Z</dcterms:modified>
</cp:coreProperties>
</file>